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6D7A3" w14:textId="77777777" w:rsidR="00680999" w:rsidRDefault="00FF4989" w:rsidP="00746C52">
      <w:pPr>
        <w:pStyle w:val="Heading1"/>
      </w:pPr>
      <w:r w:rsidRPr="00126065">
        <w:t>Measur</w:t>
      </w:r>
      <w:r w:rsidR="00680999">
        <w:t>ing Australia’s Digital Divide</w:t>
      </w:r>
    </w:p>
    <w:p w14:paraId="0327F170" w14:textId="413B5AB6" w:rsidR="00544ACD" w:rsidRPr="00126065" w:rsidRDefault="00FF4989" w:rsidP="00680999">
      <w:pPr>
        <w:pStyle w:val="Heading2"/>
        <w:rPr>
          <w:b/>
          <w:sz w:val="24"/>
          <w:szCs w:val="24"/>
        </w:rPr>
      </w:pPr>
      <w:r w:rsidRPr="00126065">
        <w:t>The Australian Digital Inclusion Index 2016</w:t>
      </w:r>
    </w:p>
    <w:p w14:paraId="2E660378" w14:textId="77777777" w:rsidR="004C7897" w:rsidRPr="00126065" w:rsidRDefault="004C7897" w:rsidP="00746C52">
      <w:pPr>
        <w:rPr>
          <w:b/>
          <w:sz w:val="24"/>
          <w:szCs w:val="24"/>
        </w:rPr>
      </w:pPr>
    </w:p>
    <w:p w14:paraId="0424682B" w14:textId="77777777" w:rsidR="004C7897" w:rsidRPr="00126065" w:rsidRDefault="004C7897" w:rsidP="00746C52">
      <w:pPr>
        <w:pStyle w:val="Heading3"/>
      </w:pPr>
      <w:r w:rsidRPr="00126065">
        <w:t>Powered by Roy Morgan Research</w:t>
      </w:r>
    </w:p>
    <w:p w14:paraId="1B419A40" w14:textId="3DB8D9B7" w:rsidR="00B70BB6" w:rsidRPr="00126065" w:rsidRDefault="004C7897" w:rsidP="00680999">
      <w:pPr>
        <w:pStyle w:val="Heading4"/>
      </w:pPr>
      <w:r w:rsidRPr="00126065">
        <w:t>Swinburne Institute for Social Research</w:t>
      </w:r>
      <w:r w:rsidR="00840B19" w:rsidRPr="00126065">
        <w:br/>
      </w:r>
      <w:r w:rsidRPr="00126065">
        <w:t>Centre for Social Impact (Swinburne)</w:t>
      </w:r>
      <w:r w:rsidR="00840B19" w:rsidRPr="00126065">
        <w:br/>
      </w:r>
      <w:r w:rsidRPr="00126065">
        <w:t>Telstra</w:t>
      </w:r>
    </w:p>
    <w:p w14:paraId="299CD4D7" w14:textId="298A83EF" w:rsidR="00544ACD" w:rsidRPr="00126065" w:rsidRDefault="00544ACD" w:rsidP="00746C52">
      <w:pPr>
        <w:rPr>
          <w:rFonts w:asciiTheme="minorHAnsi" w:hAnsiTheme="minorHAnsi"/>
          <w:b/>
        </w:rPr>
      </w:pPr>
    </w:p>
    <w:p w14:paraId="009E1101" w14:textId="77777777" w:rsidR="001C070D" w:rsidRPr="00126065" w:rsidRDefault="001C070D" w:rsidP="00746C52">
      <w:pPr>
        <w:rPr>
          <w:b/>
          <w:sz w:val="24"/>
          <w:szCs w:val="24"/>
        </w:rPr>
      </w:pPr>
      <w:r w:rsidRPr="00126065">
        <w:rPr>
          <w:b/>
          <w:sz w:val="24"/>
          <w:szCs w:val="24"/>
        </w:rPr>
        <w:br w:type="page"/>
      </w:r>
    </w:p>
    <w:p w14:paraId="4AFEFF1F" w14:textId="1B3F263D" w:rsidR="00B70BB6" w:rsidRPr="00126065" w:rsidRDefault="00746C52" w:rsidP="00746C52">
      <w:pPr>
        <w:pStyle w:val="Heading1"/>
      </w:pPr>
      <w:r w:rsidRPr="00126065">
        <w:lastRenderedPageBreak/>
        <w:t>Contents</w:t>
      </w:r>
    </w:p>
    <w:p w14:paraId="338E251A" w14:textId="77777777" w:rsidR="00262026" w:rsidRPr="00126065" w:rsidRDefault="00262026" w:rsidP="00746C52">
      <w:pPr>
        <w:rPr>
          <w:b/>
          <w:sz w:val="16"/>
          <w:szCs w:val="16"/>
        </w:rPr>
      </w:pPr>
    </w:p>
    <w:p w14:paraId="6FB8DD20" w14:textId="32E55C5D" w:rsidR="00262026" w:rsidRPr="00126065" w:rsidRDefault="00840B19" w:rsidP="00746C52">
      <w:pPr>
        <w:pStyle w:val="Heading2"/>
      </w:pPr>
      <w:r w:rsidRPr="00126065">
        <w:t>Forewords</w:t>
      </w:r>
      <w:r w:rsidRPr="00126065">
        <w:tab/>
      </w:r>
      <w:r w:rsidRPr="00126065">
        <w:tab/>
      </w:r>
      <w:r w:rsidRPr="00126065">
        <w:tab/>
      </w:r>
      <w:r w:rsidRPr="00126065">
        <w:tab/>
      </w:r>
      <w:r w:rsidRPr="00126065">
        <w:tab/>
      </w:r>
      <w:r w:rsidRPr="00126065">
        <w:tab/>
      </w:r>
      <w:r w:rsidRPr="00126065">
        <w:tab/>
      </w:r>
      <w:r w:rsidRPr="00126065">
        <w:tab/>
      </w:r>
      <w:r w:rsidRPr="00126065">
        <w:tab/>
      </w:r>
      <w:r w:rsidRPr="00126065">
        <w:tab/>
      </w:r>
      <w:r w:rsidR="00C83FB5">
        <w:t>4</w:t>
      </w:r>
    </w:p>
    <w:p w14:paraId="2919F187" w14:textId="5B471D59" w:rsidR="00262026" w:rsidRPr="00126065" w:rsidRDefault="00840B19" w:rsidP="00746C52">
      <w:pPr>
        <w:pStyle w:val="Heading2"/>
      </w:pPr>
      <w:r w:rsidRPr="00126065">
        <w:t>Acknowledgements</w:t>
      </w:r>
      <w:r w:rsidRPr="00126065">
        <w:tab/>
      </w:r>
      <w:r w:rsidRPr="00126065">
        <w:tab/>
      </w:r>
      <w:r w:rsidRPr="00126065">
        <w:tab/>
      </w:r>
      <w:r w:rsidRPr="00126065">
        <w:tab/>
      </w:r>
      <w:r w:rsidRPr="00126065">
        <w:tab/>
      </w:r>
      <w:r w:rsidRPr="00126065">
        <w:tab/>
      </w:r>
      <w:r w:rsidRPr="00126065">
        <w:tab/>
      </w:r>
      <w:r w:rsidRPr="00126065">
        <w:tab/>
      </w:r>
      <w:r w:rsidR="00403D3D">
        <w:tab/>
      </w:r>
      <w:r w:rsidR="00C83FB5">
        <w:t>5</w:t>
      </w:r>
    </w:p>
    <w:p w14:paraId="152689F3" w14:textId="3F37311A" w:rsidR="00262026" w:rsidRPr="00126065" w:rsidRDefault="00840B19" w:rsidP="00746C52">
      <w:pPr>
        <w:pStyle w:val="Heading2"/>
      </w:pPr>
      <w:r w:rsidRPr="00126065">
        <w:t>Key Findings</w:t>
      </w:r>
      <w:r w:rsidRPr="00126065">
        <w:tab/>
      </w:r>
      <w:r w:rsidRPr="00126065">
        <w:tab/>
      </w:r>
      <w:r w:rsidRPr="00126065">
        <w:tab/>
      </w:r>
      <w:r w:rsidRPr="00126065">
        <w:tab/>
      </w:r>
      <w:r w:rsidRPr="00126065">
        <w:tab/>
      </w:r>
      <w:r w:rsidRPr="00126065">
        <w:tab/>
      </w:r>
      <w:r w:rsidRPr="00126065">
        <w:tab/>
      </w:r>
      <w:r w:rsidRPr="00126065">
        <w:tab/>
      </w:r>
      <w:r w:rsidRPr="00126065">
        <w:tab/>
      </w:r>
      <w:r w:rsidR="00403D3D">
        <w:tab/>
      </w:r>
      <w:r w:rsidR="00C83FB5">
        <w:t>6</w:t>
      </w:r>
    </w:p>
    <w:p w14:paraId="0A8DC51C" w14:textId="5ACD97ED" w:rsidR="00262026" w:rsidRPr="00126065" w:rsidRDefault="00840B19" w:rsidP="00746C52">
      <w:pPr>
        <w:pStyle w:val="Heading2"/>
      </w:pPr>
      <w:r w:rsidRPr="00126065">
        <w:t>Introduction</w:t>
      </w:r>
      <w:r w:rsidRPr="00126065">
        <w:tab/>
      </w:r>
      <w:r w:rsidRPr="00126065">
        <w:tab/>
      </w:r>
      <w:r w:rsidRPr="00126065">
        <w:tab/>
      </w:r>
      <w:r w:rsidRPr="00126065">
        <w:tab/>
      </w:r>
      <w:r w:rsidRPr="00126065">
        <w:tab/>
      </w:r>
      <w:r w:rsidRPr="00126065">
        <w:tab/>
      </w:r>
      <w:r w:rsidRPr="00126065">
        <w:tab/>
      </w:r>
      <w:r w:rsidRPr="00126065">
        <w:tab/>
      </w:r>
      <w:r w:rsidRPr="00126065">
        <w:tab/>
      </w:r>
      <w:r w:rsidR="00403D3D">
        <w:tab/>
      </w:r>
      <w:r w:rsidR="00C83FB5">
        <w:t>8</w:t>
      </w:r>
    </w:p>
    <w:p w14:paraId="7BCF78AB" w14:textId="5F9CF1C8" w:rsidR="00B70BB6" w:rsidRPr="00126065" w:rsidRDefault="00840B19" w:rsidP="00746C52">
      <w:pPr>
        <w:pStyle w:val="Heading2"/>
      </w:pPr>
      <w:r w:rsidRPr="00126065">
        <w:t>Findings</w:t>
      </w:r>
    </w:p>
    <w:p w14:paraId="6155437A" w14:textId="352C7CC5" w:rsidR="00B70BB6" w:rsidRPr="00126065" w:rsidRDefault="00BF7709" w:rsidP="00746C52">
      <w:pPr>
        <w:pStyle w:val="Heading3"/>
        <w:ind w:firstLine="720"/>
      </w:pPr>
      <w:r w:rsidRPr="00126065">
        <w:t>Australia: t</w:t>
      </w:r>
      <w:r w:rsidR="003B3A3B" w:rsidRPr="00126065">
        <w:t xml:space="preserve">he </w:t>
      </w:r>
      <w:r w:rsidR="0056365C" w:rsidRPr="00126065">
        <w:t>N</w:t>
      </w:r>
      <w:r w:rsidR="003B3A3B" w:rsidRPr="00126065">
        <w:t xml:space="preserve">ational </w:t>
      </w:r>
      <w:r w:rsidR="0056365C" w:rsidRPr="00126065">
        <w:t>P</w:t>
      </w:r>
      <w:r w:rsidR="00E91F67" w:rsidRPr="00126065">
        <w:t>icture</w:t>
      </w:r>
      <w:r w:rsidR="00227004" w:rsidRPr="00126065">
        <w:tab/>
      </w:r>
      <w:r w:rsidR="00227004" w:rsidRPr="00126065">
        <w:tab/>
      </w:r>
      <w:r w:rsidR="003B3A3B" w:rsidRPr="00126065">
        <w:tab/>
      </w:r>
      <w:r w:rsidR="00E91F67" w:rsidRPr="00126065">
        <w:tab/>
      </w:r>
      <w:r w:rsidR="00D375B7" w:rsidRPr="00126065">
        <w:tab/>
      </w:r>
      <w:r w:rsidR="0037093B" w:rsidRPr="00126065">
        <w:tab/>
      </w:r>
      <w:r w:rsidR="00D71F96">
        <w:t>12</w:t>
      </w:r>
    </w:p>
    <w:p w14:paraId="1F0A8AB2" w14:textId="5C1A88B9" w:rsidR="00B70BB6" w:rsidRPr="00126065" w:rsidRDefault="00E91F67" w:rsidP="00746C52">
      <w:pPr>
        <w:pStyle w:val="Heading3"/>
        <w:ind w:firstLine="720"/>
      </w:pPr>
      <w:r w:rsidRPr="00126065">
        <w:t>New South Wales</w:t>
      </w:r>
      <w:r w:rsidR="00227004" w:rsidRPr="00126065">
        <w:tab/>
      </w:r>
      <w:r w:rsidR="00227004" w:rsidRPr="00126065">
        <w:tab/>
      </w:r>
      <w:r w:rsidR="00227004" w:rsidRPr="00126065">
        <w:tab/>
      </w:r>
      <w:r w:rsidR="00227004" w:rsidRPr="00126065">
        <w:tab/>
      </w:r>
      <w:r w:rsidRPr="00126065">
        <w:tab/>
      </w:r>
      <w:r w:rsidR="00617168" w:rsidRPr="00126065">
        <w:tab/>
      </w:r>
      <w:r w:rsidR="00D375B7" w:rsidRPr="00126065">
        <w:tab/>
      </w:r>
      <w:r w:rsidR="0037093B" w:rsidRPr="00126065">
        <w:tab/>
      </w:r>
      <w:r w:rsidRPr="00126065">
        <w:t>1</w:t>
      </w:r>
      <w:r w:rsidR="00D71F96">
        <w:t>8</w:t>
      </w:r>
    </w:p>
    <w:p w14:paraId="72778D4D" w14:textId="6A44F804" w:rsidR="00B70BB6" w:rsidRPr="00126065" w:rsidRDefault="00291D6A" w:rsidP="00746C52">
      <w:pPr>
        <w:pStyle w:val="Heading3"/>
        <w:ind w:firstLine="720"/>
      </w:pPr>
      <w:r w:rsidRPr="00126065">
        <w:t>Victoria</w:t>
      </w:r>
      <w:r w:rsidR="00227004" w:rsidRPr="00126065">
        <w:tab/>
      </w:r>
      <w:r w:rsidR="00227004" w:rsidRPr="00126065">
        <w:tab/>
      </w:r>
      <w:r w:rsidR="00227004" w:rsidRPr="00126065">
        <w:tab/>
      </w:r>
      <w:r w:rsidR="00227004" w:rsidRPr="00126065">
        <w:tab/>
      </w:r>
      <w:r w:rsidR="00227004" w:rsidRPr="00126065">
        <w:tab/>
      </w:r>
      <w:r w:rsidR="00227004" w:rsidRPr="00126065">
        <w:tab/>
      </w:r>
      <w:r w:rsidRPr="00126065">
        <w:tab/>
      </w:r>
      <w:r w:rsidR="00617168" w:rsidRPr="00126065">
        <w:tab/>
      </w:r>
      <w:r w:rsidR="00D375B7" w:rsidRPr="00126065">
        <w:tab/>
      </w:r>
      <w:r w:rsidR="00403D3D">
        <w:tab/>
      </w:r>
      <w:r w:rsidR="00D71F96">
        <w:t>2</w:t>
      </w:r>
      <w:r w:rsidR="00990D9C">
        <w:t>4</w:t>
      </w:r>
    </w:p>
    <w:p w14:paraId="6F74BD7A" w14:textId="4E505D96" w:rsidR="00B70BB6" w:rsidRPr="00126065" w:rsidRDefault="00291D6A" w:rsidP="00746C52">
      <w:pPr>
        <w:pStyle w:val="Heading3"/>
        <w:ind w:firstLine="720"/>
      </w:pPr>
      <w:r w:rsidRPr="00126065">
        <w:t>Queensland</w:t>
      </w:r>
      <w:r w:rsidR="00227004" w:rsidRPr="00126065">
        <w:tab/>
      </w:r>
      <w:r w:rsidR="00227004" w:rsidRPr="00126065">
        <w:tab/>
      </w:r>
      <w:r w:rsidR="00227004" w:rsidRPr="00126065">
        <w:tab/>
      </w:r>
      <w:r w:rsidR="00227004" w:rsidRPr="00126065">
        <w:tab/>
      </w:r>
      <w:r w:rsidR="00227004" w:rsidRPr="00126065">
        <w:tab/>
      </w:r>
      <w:r w:rsidRPr="00126065">
        <w:tab/>
      </w:r>
      <w:r w:rsidR="00617168" w:rsidRPr="00126065">
        <w:tab/>
      </w:r>
      <w:r w:rsidR="00D375B7" w:rsidRPr="00126065">
        <w:tab/>
      </w:r>
      <w:r w:rsidR="0037093B" w:rsidRPr="00126065">
        <w:tab/>
      </w:r>
      <w:r w:rsidR="00D71F96">
        <w:t>27</w:t>
      </w:r>
    </w:p>
    <w:p w14:paraId="6C95F0EC" w14:textId="6A7993ED" w:rsidR="00B70BB6" w:rsidRPr="00126065" w:rsidRDefault="00291D6A" w:rsidP="00746C52">
      <w:pPr>
        <w:pStyle w:val="Heading3"/>
        <w:ind w:firstLine="720"/>
      </w:pPr>
      <w:r w:rsidRPr="00126065">
        <w:t>Australian Capital Territory</w:t>
      </w:r>
      <w:r w:rsidR="00227004" w:rsidRPr="00126065">
        <w:tab/>
      </w:r>
      <w:r w:rsidR="00227004" w:rsidRPr="00126065">
        <w:tab/>
      </w:r>
      <w:r w:rsidR="00227004" w:rsidRPr="00126065">
        <w:tab/>
      </w:r>
      <w:r w:rsidRPr="00126065">
        <w:tab/>
      </w:r>
      <w:r w:rsidR="00617168" w:rsidRPr="00126065">
        <w:tab/>
      </w:r>
      <w:r w:rsidR="00D375B7" w:rsidRPr="00126065">
        <w:tab/>
      </w:r>
      <w:r w:rsidR="00D71F96">
        <w:t>3</w:t>
      </w:r>
      <w:r w:rsidRPr="00126065">
        <w:t>0</w:t>
      </w:r>
    </w:p>
    <w:p w14:paraId="4F487476" w14:textId="4283F9DF" w:rsidR="00B70BB6" w:rsidRPr="00126065" w:rsidRDefault="00291D6A" w:rsidP="00746C52">
      <w:pPr>
        <w:pStyle w:val="Heading3"/>
        <w:ind w:firstLine="720"/>
      </w:pPr>
      <w:r w:rsidRPr="00126065">
        <w:t>Northern Territory</w:t>
      </w:r>
      <w:r w:rsidR="00227004" w:rsidRPr="00126065">
        <w:tab/>
      </w:r>
      <w:r w:rsidR="00227004" w:rsidRPr="00126065">
        <w:tab/>
      </w:r>
      <w:r w:rsidR="00227004" w:rsidRPr="00126065">
        <w:tab/>
      </w:r>
      <w:r w:rsidR="00227004" w:rsidRPr="00126065">
        <w:tab/>
      </w:r>
      <w:r w:rsidRPr="00126065">
        <w:tab/>
      </w:r>
      <w:r w:rsidR="00617168" w:rsidRPr="00126065">
        <w:tab/>
      </w:r>
      <w:r w:rsidR="00D375B7" w:rsidRPr="00126065">
        <w:tab/>
      </w:r>
      <w:r w:rsidR="0037093B" w:rsidRPr="00126065">
        <w:tab/>
      </w:r>
      <w:r w:rsidR="002C372E">
        <w:t>32</w:t>
      </w:r>
    </w:p>
    <w:p w14:paraId="29A8ADE8" w14:textId="401F7C7E" w:rsidR="00B70BB6" w:rsidRPr="00126065" w:rsidRDefault="00A12279" w:rsidP="00746C52">
      <w:pPr>
        <w:pStyle w:val="Heading3"/>
        <w:ind w:firstLine="720"/>
      </w:pPr>
      <w:r w:rsidRPr="00126065">
        <w:t>Tasmania</w:t>
      </w:r>
      <w:r w:rsidR="00227004" w:rsidRPr="00126065">
        <w:tab/>
      </w:r>
      <w:r w:rsidR="00227004" w:rsidRPr="00126065">
        <w:tab/>
      </w:r>
      <w:r w:rsidR="00227004" w:rsidRPr="00126065">
        <w:tab/>
      </w:r>
      <w:r w:rsidR="00227004" w:rsidRPr="00126065">
        <w:tab/>
      </w:r>
      <w:r w:rsidR="00227004" w:rsidRPr="00126065">
        <w:tab/>
      </w:r>
      <w:r w:rsidRPr="00126065">
        <w:tab/>
      </w:r>
      <w:r w:rsidR="00617168" w:rsidRPr="00126065">
        <w:tab/>
      </w:r>
      <w:r w:rsidR="0037093B" w:rsidRPr="00126065">
        <w:tab/>
      </w:r>
      <w:r w:rsidR="00D375B7" w:rsidRPr="00126065">
        <w:tab/>
      </w:r>
      <w:r w:rsidR="00403D3D">
        <w:tab/>
      </w:r>
      <w:r w:rsidR="002C372E">
        <w:t>36</w:t>
      </w:r>
    </w:p>
    <w:p w14:paraId="47246B5B" w14:textId="7E9D0F4E" w:rsidR="00B70BB6" w:rsidRPr="00126065" w:rsidRDefault="00A12279" w:rsidP="00746C52">
      <w:pPr>
        <w:pStyle w:val="Heading3"/>
        <w:ind w:firstLine="720"/>
      </w:pPr>
      <w:r w:rsidRPr="00126065">
        <w:t>South Australia</w:t>
      </w:r>
      <w:r w:rsidR="00227004" w:rsidRPr="00126065">
        <w:tab/>
      </w:r>
      <w:r w:rsidR="00227004" w:rsidRPr="00126065">
        <w:tab/>
      </w:r>
      <w:r w:rsidR="00227004" w:rsidRPr="00126065">
        <w:tab/>
      </w:r>
      <w:r w:rsidR="00227004" w:rsidRPr="00126065">
        <w:tab/>
      </w:r>
      <w:r w:rsidR="00227004" w:rsidRPr="00126065">
        <w:tab/>
      </w:r>
      <w:r w:rsidRPr="00126065">
        <w:tab/>
      </w:r>
      <w:r w:rsidR="00617168" w:rsidRPr="00126065">
        <w:tab/>
      </w:r>
      <w:r w:rsidR="00D375B7" w:rsidRPr="00126065">
        <w:tab/>
      </w:r>
      <w:r w:rsidR="00403D3D">
        <w:tab/>
      </w:r>
      <w:r w:rsidR="002C372E">
        <w:t>39</w:t>
      </w:r>
    </w:p>
    <w:p w14:paraId="775A0660" w14:textId="066A5AE5" w:rsidR="00262026" w:rsidRPr="00126065" w:rsidRDefault="00A12279" w:rsidP="00746C52">
      <w:pPr>
        <w:pStyle w:val="Heading3"/>
        <w:ind w:firstLine="720"/>
      </w:pPr>
      <w:r w:rsidRPr="00126065">
        <w:t>Western Australia</w:t>
      </w:r>
      <w:r w:rsidR="00227004" w:rsidRPr="00126065">
        <w:tab/>
      </w:r>
      <w:r w:rsidR="00227004" w:rsidRPr="00126065">
        <w:tab/>
      </w:r>
      <w:r w:rsidR="00227004" w:rsidRPr="00126065">
        <w:tab/>
      </w:r>
      <w:r w:rsidR="00227004" w:rsidRPr="00126065">
        <w:tab/>
      </w:r>
      <w:r w:rsidRPr="00126065">
        <w:tab/>
      </w:r>
      <w:r w:rsidR="00617168" w:rsidRPr="00126065">
        <w:tab/>
      </w:r>
      <w:r w:rsidR="00D375B7" w:rsidRPr="00126065">
        <w:tab/>
      </w:r>
      <w:r w:rsidR="0037093B" w:rsidRPr="00126065">
        <w:tab/>
      </w:r>
      <w:r w:rsidR="002C372E">
        <w:t>4</w:t>
      </w:r>
      <w:r w:rsidR="001E4BBD">
        <w:t>2</w:t>
      </w:r>
    </w:p>
    <w:p w14:paraId="53B3975F" w14:textId="03658F7B" w:rsidR="00E91F67" w:rsidRPr="00126065" w:rsidRDefault="00840B19" w:rsidP="00746C52">
      <w:pPr>
        <w:pStyle w:val="Heading2"/>
      </w:pPr>
      <w:r w:rsidRPr="00126065">
        <w:t>Case Studies</w:t>
      </w:r>
    </w:p>
    <w:p w14:paraId="2BC2F327" w14:textId="1F2205E7" w:rsidR="00E91F67" w:rsidRPr="00126065" w:rsidRDefault="00E91F67" w:rsidP="00746C52">
      <w:pPr>
        <w:pStyle w:val="Heading3"/>
      </w:pPr>
      <w:r w:rsidRPr="00126065">
        <w:tab/>
        <w:t>1.</w:t>
      </w:r>
      <w:r w:rsidR="00DC0B65" w:rsidRPr="00126065">
        <w:t xml:space="preserve"> Digital Age Project</w:t>
      </w:r>
      <w:r w:rsidR="00DC0B65" w:rsidRPr="00126065">
        <w:tab/>
      </w:r>
      <w:r w:rsidR="00227004" w:rsidRPr="00126065">
        <w:tab/>
      </w:r>
      <w:r w:rsidR="00227004" w:rsidRPr="00126065">
        <w:tab/>
      </w:r>
      <w:r w:rsidR="00227004" w:rsidRPr="00126065">
        <w:tab/>
      </w:r>
      <w:r w:rsidRPr="00126065">
        <w:tab/>
      </w:r>
      <w:r w:rsidR="00773F26" w:rsidRPr="00126065">
        <w:tab/>
      </w:r>
      <w:r w:rsidR="00D375B7" w:rsidRPr="00126065">
        <w:tab/>
      </w:r>
      <w:r w:rsidR="002C372E">
        <w:t>21</w:t>
      </w:r>
    </w:p>
    <w:p w14:paraId="70F6D843" w14:textId="74DF5DE8" w:rsidR="00E91F67" w:rsidRPr="00126065" w:rsidRDefault="00E91F67" w:rsidP="00746C52">
      <w:pPr>
        <w:pStyle w:val="Heading3"/>
      </w:pPr>
      <w:r w:rsidRPr="00126065">
        <w:tab/>
        <w:t xml:space="preserve">2. </w:t>
      </w:r>
      <w:r w:rsidR="00112FDC" w:rsidRPr="00126065">
        <w:t xml:space="preserve">Wired </w:t>
      </w:r>
      <w:proofErr w:type="spellStart"/>
      <w:r w:rsidR="00112FDC" w:rsidRPr="00126065">
        <w:t>Community@Collingwood</w:t>
      </w:r>
      <w:proofErr w:type="spellEnd"/>
      <w:r w:rsidR="00227004" w:rsidRPr="00126065">
        <w:tab/>
      </w:r>
      <w:r w:rsidR="00227004" w:rsidRPr="00126065">
        <w:tab/>
      </w:r>
      <w:r w:rsidR="00291D6A" w:rsidRPr="00126065">
        <w:tab/>
      </w:r>
      <w:r w:rsidR="00773F26" w:rsidRPr="00126065">
        <w:tab/>
      </w:r>
      <w:r w:rsidR="00D375B7" w:rsidRPr="00126065">
        <w:tab/>
      </w:r>
      <w:r w:rsidR="002C372E">
        <w:t>22</w:t>
      </w:r>
    </w:p>
    <w:p w14:paraId="48D36BEA" w14:textId="1C592BC7" w:rsidR="00E91F67" w:rsidRPr="00126065" w:rsidRDefault="00E91F67" w:rsidP="00746C52">
      <w:pPr>
        <w:pStyle w:val="Heading3"/>
      </w:pPr>
      <w:r w:rsidRPr="00126065">
        <w:tab/>
      </w:r>
      <w:r w:rsidR="00AD4D61" w:rsidRPr="00126065">
        <w:t>3</w:t>
      </w:r>
      <w:r w:rsidRPr="00126065">
        <w:t xml:space="preserve">. </w:t>
      </w:r>
      <w:r w:rsidR="00DC0B65" w:rsidRPr="00126065">
        <w:t>NT Cyber Safety</w:t>
      </w:r>
      <w:r w:rsidR="0037093B" w:rsidRPr="00126065">
        <w:t xml:space="preserve"> Project</w:t>
      </w:r>
      <w:r w:rsidR="00227004" w:rsidRPr="00126065">
        <w:tab/>
      </w:r>
      <w:r w:rsidR="00227004" w:rsidRPr="00126065">
        <w:tab/>
      </w:r>
      <w:r w:rsidR="00227004" w:rsidRPr="00126065">
        <w:tab/>
      </w:r>
      <w:r w:rsidR="00AD4D61" w:rsidRPr="00126065">
        <w:tab/>
      </w:r>
      <w:r w:rsidR="00773F26" w:rsidRPr="00126065">
        <w:tab/>
      </w:r>
      <w:r w:rsidR="00D375B7" w:rsidRPr="00126065">
        <w:tab/>
      </w:r>
      <w:r w:rsidR="002C372E">
        <w:t>34</w:t>
      </w:r>
    </w:p>
    <w:p w14:paraId="71DFC74C" w14:textId="3E673E3F" w:rsidR="00E91F67" w:rsidRPr="00126065" w:rsidRDefault="00E91F67" w:rsidP="00746C52">
      <w:pPr>
        <w:pStyle w:val="Heading3"/>
      </w:pPr>
      <w:r w:rsidRPr="00126065">
        <w:t xml:space="preserve"> </w:t>
      </w:r>
      <w:r w:rsidR="00746C52" w:rsidRPr="00126065">
        <w:tab/>
      </w:r>
      <w:r w:rsidR="00AD4D61" w:rsidRPr="00126065">
        <w:t>4</w:t>
      </w:r>
      <w:r w:rsidRPr="00126065">
        <w:t xml:space="preserve">. </w:t>
      </w:r>
      <w:r w:rsidR="00AD4D61" w:rsidRPr="00126065">
        <w:t>Tech Savvy Seniors</w:t>
      </w:r>
      <w:r w:rsidR="00227004" w:rsidRPr="00126065">
        <w:tab/>
      </w:r>
      <w:r w:rsidR="00227004" w:rsidRPr="00126065">
        <w:tab/>
      </w:r>
      <w:r w:rsidR="00227004" w:rsidRPr="00126065">
        <w:tab/>
      </w:r>
      <w:r w:rsidR="00227004" w:rsidRPr="00126065">
        <w:tab/>
      </w:r>
      <w:r w:rsidR="00AD4D61" w:rsidRPr="00126065">
        <w:tab/>
      </w:r>
      <w:r w:rsidR="00773F26" w:rsidRPr="00126065">
        <w:tab/>
      </w:r>
      <w:r w:rsidR="00D375B7" w:rsidRPr="00126065">
        <w:tab/>
      </w:r>
      <w:r w:rsidR="002C372E">
        <w:t>35</w:t>
      </w:r>
    </w:p>
    <w:p w14:paraId="30ED9FE7" w14:textId="7C24F201" w:rsidR="00E91F67" w:rsidRPr="00126065" w:rsidRDefault="00AD4D61" w:rsidP="00746C52">
      <w:pPr>
        <w:pStyle w:val="Heading3"/>
        <w:ind w:left="720"/>
        <w:rPr>
          <w:lang w:val="en-GB"/>
        </w:rPr>
      </w:pPr>
      <w:r w:rsidRPr="00126065">
        <w:t>5</w:t>
      </w:r>
      <w:r w:rsidR="00E91F67" w:rsidRPr="00126065">
        <w:t xml:space="preserve">. </w:t>
      </w:r>
      <w:r w:rsidR="00840B19" w:rsidRPr="00126065">
        <w:t>T</w:t>
      </w:r>
      <w:r w:rsidR="00840B19" w:rsidRPr="00126065">
        <w:rPr>
          <w:lang w:val="en-GB"/>
        </w:rPr>
        <w:t xml:space="preserve">he Royal Institute </w:t>
      </w:r>
      <w:r w:rsidR="002C372E">
        <w:rPr>
          <w:lang w:val="en-GB"/>
        </w:rPr>
        <w:t>f</w:t>
      </w:r>
      <w:r w:rsidR="00840B19" w:rsidRPr="00126065">
        <w:rPr>
          <w:lang w:val="en-GB"/>
        </w:rPr>
        <w:t xml:space="preserve">or Deaf </w:t>
      </w:r>
      <w:r w:rsidR="002C372E">
        <w:rPr>
          <w:lang w:val="en-GB"/>
        </w:rPr>
        <w:t>a</w:t>
      </w:r>
      <w:r w:rsidR="00840B19" w:rsidRPr="00126065">
        <w:rPr>
          <w:lang w:val="en-GB"/>
        </w:rPr>
        <w:t xml:space="preserve">nd </w:t>
      </w:r>
      <w:r w:rsidR="00840B19" w:rsidRPr="00126065">
        <w:rPr>
          <w:lang w:val="en-GB"/>
        </w:rPr>
        <w:br/>
        <w:t xml:space="preserve">Blind Children (RIDBC) </w:t>
      </w:r>
      <w:proofErr w:type="spellStart"/>
      <w:r w:rsidR="00840B19" w:rsidRPr="00126065">
        <w:rPr>
          <w:lang w:val="en-GB"/>
        </w:rPr>
        <w:t>Teleschool</w:t>
      </w:r>
      <w:proofErr w:type="spellEnd"/>
      <w:r w:rsidR="00746C52" w:rsidRPr="00126065">
        <w:rPr>
          <w:lang w:val="en-GB"/>
        </w:rPr>
        <w:tab/>
      </w:r>
      <w:r w:rsidR="00746C52" w:rsidRPr="00126065">
        <w:rPr>
          <w:lang w:val="en-GB"/>
        </w:rPr>
        <w:tab/>
      </w:r>
      <w:r w:rsidR="00746C52" w:rsidRPr="00126065">
        <w:rPr>
          <w:lang w:val="en-GB"/>
        </w:rPr>
        <w:tab/>
      </w:r>
      <w:r w:rsidR="00746C52" w:rsidRPr="00126065">
        <w:rPr>
          <w:lang w:val="en-GB"/>
        </w:rPr>
        <w:tab/>
      </w:r>
      <w:r w:rsidR="00746C52" w:rsidRPr="00126065">
        <w:rPr>
          <w:lang w:val="en-GB"/>
        </w:rPr>
        <w:tab/>
      </w:r>
      <w:r w:rsidR="002C372E">
        <w:t>45</w:t>
      </w:r>
    </w:p>
    <w:p w14:paraId="7EF60DF1" w14:textId="16677C62" w:rsidR="00B70BB6" w:rsidRPr="00126065" w:rsidRDefault="00840B19" w:rsidP="00746C52">
      <w:pPr>
        <w:pStyle w:val="Heading2"/>
      </w:pPr>
      <w:r w:rsidRPr="00126065">
        <w:t>Conclusion</w:t>
      </w:r>
      <w:r w:rsidRPr="00126065">
        <w:tab/>
      </w:r>
      <w:r w:rsidRPr="00126065">
        <w:tab/>
      </w:r>
      <w:r w:rsidRPr="00126065">
        <w:tab/>
      </w:r>
      <w:r w:rsidRPr="00126065">
        <w:tab/>
      </w:r>
      <w:r w:rsidRPr="00126065">
        <w:tab/>
      </w:r>
      <w:r w:rsidRPr="00126065">
        <w:tab/>
      </w:r>
      <w:r w:rsidRPr="00126065">
        <w:tab/>
      </w:r>
      <w:r w:rsidRPr="00126065">
        <w:tab/>
      </w:r>
      <w:r w:rsidRPr="00126065">
        <w:tab/>
      </w:r>
      <w:r w:rsidRPr="00126065">
        <w:tab/>
      </w:r>
      <w:r w:rsidR="002C372E">
        <w:rPr>
          <w:b/>
        </w:rPr>
        <w:t>46</w:t>
      </w:r>
    </w:p>
    <w:p w14:paraId="4EAE4C28" w14:textId="2DB33EF9" w:rsidR="00B70BB6" w:rsidRPr="00126065" w:rsidRDefault="00840B19" w:rsidP="00746C52">
      <w:pPr>
        <w:pStyle w:val="Heading2"/>
      </w:pPr>
      <w:r w:rsidRPr="00126065">
        <w:t>Appendix</w:t>
      </w:r>
    </w:p>
    <w:p w14:paraId="0FAC690F" w14:textId="5003EDE7" w:rsidR="00B70BB6" w:rsidRPr="00126065" w:rsidRDefault="00B70BB6" w:rsidP="00746C52">
      <w:pPr>
        <w:pStyle w:val="Heading3"/>
        <w:ind w:firstLine="720"/>
      </w:pPr>
      <w:r w:rsidRPr="00126065">
        <w:t>Methodology</w:t>
      </w:r>
      <w:r w:rsidR="00227004" w:rsidRPr="00126065">
        <w:tab/>
      </w:r>
      <w:r w:rsidR="00227004" w:rsidRPr="00126065">
        <w:tab/>
      </w:r>
      <w:r w:rsidR="00227004" w:rsidRPr="00126065">
        <w:tab/>
      </w:r>
      <w:r w:rsidR="00227004" w:rsidRPr="00126065">
        <w:tab/>
      </w:r>
      <w:r w:rsidR="00227004" w:rsidRPr="00126065">
        <w:tab/>
      </w:r>
      <w:r w:rsidR="00A12279" w:rsidRPr="00126065">
        <w:tab/>
      </w:r>
      <w:r w:rsidR="00773F26" w:rsidRPr="00126065">
        <w:tab/>
      </w:r>
      <w:r w:rsidR="00D375B7" w:rsidRPr="00126065">
        <w:tab/>
      </w:r>
      <w:r w:rsidR="00403D3D">
        <w:tab/>
      </w:r>
      <w:r w:rsidR="002C372E">
        <w:t>48</w:t>
      </w:r>
    </w:p>
    <w:p w14:paraId="3A65E8CA" w14:textId="49F4F9B4" w:rsidR="00125797" w:rsidRPr="00126065" w:rsidRDefault="00B70BB6" w:rsidP="00746C52">
      <w:pPr>
        <w:pStyle w:val="Heading3"/>
        <w:ind w:firstLine="720"/>
      </w:pPr>
      <w:r w:rsidRPr="00126065">
        <w:t>References</w:t>
      </w:r>
      <w:r w:rsidR="00227004" w:rsidRPr="00126065">
        <w:tab/>
      </w:r>
      <w:r w:rsidR="00227004" w:rsidRPr="00126065">
        <w:tab/>
      </w:r>
      <w:r w:rsidR="00227004" w:rsidRPr="00126065">
        <w:tab/>
      </w:r>
      <w:r w:rsidR="00227004" w:rsidRPr="00126065">
        <w:tab/>
      </w:r>
      <w:r w:rsidR="00227004" w:rsidRPr="00126065">
        <w:tab/>
      </w:r>
      <w:r w:rsidR="00A12279" w:rsidRPr="00126065">
        <w:tab/>
      </w:r>
      <w:r w:rsidR="00773F26" w:rsidRPr="00126065">
        <w:tab/>
      </w:r>
      <w:r w:rsidR="00D375B7" w:rsidRPr="00126065">
        <w:tab/>
      </w:r>
      <w:r w:rsidR="0037093B" w:rsidRPr="00126065">
        <w:tab/>
      </w:r>
      <w:r w:rsidR="002C372E">
        <w:t>52</w:t>
      </w:r>
    </w:p>
    <w:p w14:paraId="5D199052" w14:textId="79BCF9BB" w:rsidR="00125797" w:rsidRPr="00C83FB5" w:rsidRDefault="00840B19" w:rsidP="00746C52">
      <w:pPr>
        <w:pStyle w:val="Heading2"/>
        <w:rPr>
          <w:b/>
          <w:szCs w:val="32"/>
        </w:rPr>
      </w:pPr>
      <w:r w:rsidRPr="002C372E">
        <w:rPr>
          <w:szCs w:val="32"/>
        </w:rPr>
        <w:t xml:space="preserve">Who We Are: About </w:t>
      </w:r>
      <w:r w:rsidR="00A0632E" w:rsidRPr="002C372E">
        <w:rPr>
          <w:szCs w:val="32"/>
        </w:rPr>
        <w:t>t</w:t>
      </w:r>
      <w:r w:rsidRPr="002C372E">
        <w:rPr>
          <w:szCs w:val="32"/>
        </w:rPr>
        <w:t>he Project Partners</w:t>
      </w:r>
      <w:r w:rsidR="00C83FB5">
        <w:rPr>
          <w:b/>
          <w:szCs w:val="32"/>
        </w:rPr>
        <w:tab/>
      </w:r>
      <w:r w:rsidR="00C83FB5">
        <w:rPr>
          <w:b/>
          <w:szCs w:val="32"/>
        </w:rPr>
        <w:tab/>
      </w:r>
      <w:r w:rsidRPr="00C83FB5">
        <w:rPr>
          <w:b/>
          <w:szCs w:val="32"/>
        </w:rPr>
        <w:tab/>
      </w:r>
      <w:r w:rsidR="005E2E36" w:rsidRPr="00C83FB5">
        <w:rPr>
          <w:b/>
          <w:szCs w:val="32"/>
        </w:rPr>
        <w:tab/>
      </w:r>
      <w:r w:rsidR="002C372E">
        <w:rPr>
          <w:b/>
          <w:szCs w:val="32"/>
        </w:rPr>
        <w:t>54</w:t>
      </w:r>
    </w:p>
    <w:p w14:paraId="41E19FD9" w14:textId="77777777" w:rsidR="00746C52" w:rsidRPr="00375D01" w:rsidRDefault="00746C52" w:rsidP="00746C52">
      <w:pPr>
        <w:rPr>
          <w:b/>
          <w:sz w:val="4"/>
          <w:szCs w:val="4"/>
        </w:rPr>
      </w:pPr>
    </w:p>
    <w:p w14:paraId="3CC38855" w14:textId="2B06E08F" w:rsidR="00840B19" w:rsidRPr="00126065" w:rsidRDefault="00840B19" w:rsidP="00746C52">
      <w:pPr>
        <w:rPr>
          <w:lang w:val="en-US"/>
        </w:rPr>
      </w:pPr>
      <w:r w:rsidRPr="00126065">
        <w:rPr>
          <w:lang w:val="en-US"/>
        </w:rPr>
        <w:t xml:space="preserve">Any opinions, findings, conclusions, or recommendations expressed in this material are those of the authors, and do not necessarily reflect the views of the partner </w:t>
      </w:r>
      <w:proofErr w:type="spellStart"/>
      <w:r w:rsidRPr="00126065">
        <w:rPr>
          <w:lang w:val="en-US"/>
        </w:rPr>
        <w:t>organisations</w:t>
      </w:r>
      <w:proofErr w:type="spellEnd"/>
      <w:r w:rsidRPr="00126065">
        <w:rPr>
          <w:lang w:val="en-US"/>
        </w:rPr>
        <w:t>.</w:t>
      </w:r>
    </w:p>
    <w:p w14:paraId="34520490" w14:textId="77777777" w:rsidR="00840B19" w:rsidRPr="00126065" w:rsidRDefault="00840B19" w:rsidP="00746C52">
      <w:pPr>
        <w:rPr>
          <w:lang w:val="en-US"/>
        </w:rPr>
      </w:pPr>
      <w:r w:rsidRPr="00E25B52">
        <w:rPr>
          <w:b/>
          <w:lang w:val="en-US"/>
        </w:rPr>
        <w:t>Suggested citation:</w:t>
      </w:r>
      <w:r w:rsidRPr="00126065">
        <w:rPr>
          <w:lang w:val="en-US"/>
        </w:rPr>
        <w:t xml:space="preserve"> Thomas, J, </w:t>
      </w:r>
      <w:proofErr w:type="spellStart"/>
      <w:r w:rsidRPr="00126065">
        <w:rPr>
          <w:lang w:val="en-US"/>
        </w:rPr>
        <w:t>Barraket</w:t>
      </w:r>
      <w:proofErr w:type="spellEnd"/>
      <w:r w:rsidRPr="00126065">
        <w:rPr>
          <w:lang w:val="en-US"/>
        </w:rPr>
        <w:t xml:space="preserve">, J, Ewing, S, MacDonald, T, </w:t>
      </w:r>
      <w:proofErr w:type="spellStart"/>
      <w:r w:rsidRPr="00126065">
        <w:rPr>
          <w:lang w:val="en-US"/>
        </w:rPr>
        <w:t>Mundell</w:t>
      </w:r>
      <w:proofErr w:type="spellEnd"/>
      <w:r w:rsidRPr="00126065">
        <w:rPr>
          <w:lang w:val="en-US"/>
        </w:rPr>
        <w:t>, M &amp; Tucker, J 2016, Measuring Australia’s Digital Divide: The Australian Digital Inclusion Index 2016, Swinburne University of Technology, Melbourne, for Telstra.</w:t>
      </w:r>
    </w:p>
    <w:p w14:paraId="4985E06E" w14:textId="24B0170D" w:rsidR="00840B19" w:rsidRPr="00121913" w:rsidRDefault="00840B19" w:rsidP="00746C52">
      <w:pPr>
        <w:rPr>
          <w:bCs/>
          <w:lang w:val="en-US"/>
        </w:rPr>
      </w:pPr>
      <w:r w:rsidRPr="00E25B52">
        <w:rPr>
          <w:b/>
          <w:lang w:val="en-US"/>
        </w:rPr>
        <w:t>DOI:</w:t>
      </w:r>
      <w:r w:rsidRPr="00126065">
        <w:rPr>
          <w:lang w:val="en-US"/>
        </w:rPr>
        <w:t xml:space="preserve"> </w:t>
      </w:r>
      <w:hyperlink r:id="rId9" w:history="1">
        <w:r w:rsidRPr="00121913">
          <w:rPr>
            <w:rStyle w:val="Hyperlink"/>
            <w:bCs/>
            <w:lang w:val="en-US"/>
          </w:rPr>
          <w:t>www.dx.doi.org/10.4225/50/57A7D17127384</w:t>
        </w:r>
      </w:hyperlink>
    </w:p>
    <w:p w14:paraId="2FFFA6D1" w14:textId="7ADEF0BE" w:rsidR="00840B19" w:rsidRPr="00126065" w:rsidRDefault="00840B19" w:rsidP="00746C52">
      <w:pPr>
        <w:rPr>
          <w:b/>
          <w:bCs/>
          <w:lang w:val="en-US"/>
        </w:rPr>
      </w:pPr>
      <w:r w:rsidRPr="00E25B52">
        <w:rPr>
          <w:b/>
          <w:lang w:val="en-US"/>
        </w:rPr>
        <w:t>For more information about the ADII,</w:t>
      </w:r>
      <w:r w:rsidRPr="00126065">
        <w:rPr>
          <w:lang w:val="en-US"/>
        </w:rPr>
        <w:t xml:space="preserve"> and a full set of data tables, see </w:t>
      </w:r>
      <w:hyperlink r:id="rId10" w:history="1">
        <w:r w:rsidRPr="00121913">
          <w:rPr>
            <w:rStyle w:val="Hyperlink"/>
            <w:bCs/>
            <w:lang w:val="en-US"/>
          </w:rPr>
          <w:t>www.digitalinclusionindex.org.au</w:t>
        </w:r>
      </w:hyperlink>
    </w:p>
    <w:p w14:paraId="7DAF6502" w14:textId="5E3F2A6C" w:rsidR="00840B19" w:rsidRPr="00126065" w:rsidRDefault="00840B19" w:rsidP="00746C52">
      <w:pPr>
        <w:rPr>
          <w:lang w:val="en-US"/>
        </w:rPr>
      </w:pPr>
      <w:r w:rsidRPr="00126065">
        <w:rPr>
          <w:b/>
          <w:bCs/>
          <w:lang w:val="en-US"/>
        </w:rPr>
        <w:t>Email us:</w:t>
      </w:r>
      <w:r w:rsidRPr="00126065">
        <w:rPr>
          <w:lang w:val="en-US"/>
        </w:rPr>
        <w:t xml:space="preserve"> </w:t>
      </w:r>
      <w:hyperlink r:id="rId11" w:history="1">
        <w:r w:rsidRPr="00A0632E">
          <w:rPr>
            <w:rStyle w:val="Hyperlink"/>
            <w:lang w:val="en-US"/>
          </w:rPr>
          <w:t>info@digitalinclusionindex.org.au</w:t>
        </w:r>
      </w:hyperlink>
      <w:r w:rsidRPr="00126065">
        <w:rPr>
          <w:lang w:val="en-US"/>
        </w:rPr>
        <w:br/>
      </w:r>
      <w:r w:rsidRPr="00126065">
        <w:rPr>
          <w:b/>
          <w:bCs/>
          <w:lang w:val="en-US"/>
        </w:rPr>
        <w:t>Follow us on Twitter:</w:t>
      </w:r>
      <w:hyperlink r:id="rId12" w:history="1">
        <w:r w:rsidRPr="00121913">
          <w:rPr>
            <w:rStyle w:val="Hyperlink"/>
            <w:b/>
            <w:bCs/>
            <w:lang w:val="en-US"/>
          </w:rPr>
          <w:t xml:space="preserve"> </w:t>
        </w:r>
        <w:r w:rsidRPr="00121913">
          <w:rPr>
            <w:rStyle w:val="Hyperlink"/>
            <w:lang w:val="en-US"/>
          </w:rPr>
          <w:t>@</w:t>
        </w:r>
        <w:proofErr w:type="spellStart"/>
        <w:r w:rsidRPr="00121913">
          <w:rPr>
            <w:rStyle w:val="Hyperlink"/>
            <w:lang w:val="en-US"/>
          </w:rPr>
          <w:t>digiInclusionAU</w:t>
        </w:r>
        <w:proofErr w:type="spellEnd"/>
      </w:hyperlink>
      <w:r w:rsidRPr="00126065">
        <w:rPr>
          <w:lang w:val="en-US"/>
        </w:rPr>
        <w:br/>
      </w:r>
      <w:r w:rsidRPr="00126065">
        <w:rPr>
          <w:b/>
          <w:bCs/>
          <w:lang w:val="en-US"/>
        </w:rPr>
        <w:t>Join the conversation:</w:t>
      </w:r>
      <w:r w:rsidRPr="00126065">
        <w:rPr>
          <w:lang w:val="en-US"/>
        </w:rPr>
        <w:t xml:space="preserve"> #</w:t>
      </w:r>
      <w:proofErr w:type="spellStart"/>
      <w:r w:rsidRPr="00126065">
        <w:rPr>
          <w:lang w:val="en-US"/>
        </w:rPr>
        <w:t>digitalinclusionAU</w:t>
      </w:r>
      <w:proofErr w:type="spellEnd"/>
    </w:p>
    <w:p w14:paraId="6A3E9EEF" w14:textId="0217D0F3" w:rsidR="00601846" w:rsidRPr="00126065" w:rsidRDefault="00840B19" w:rsidP="00746C52">
      <w:pPr>
        <w:rPr>
          <w:rStyle w:val="Hyperlink"/>
          <w:color w:val="auto"/>
          <w:u w:val="none"/>
          <w:lang w:val="en-US"/>
        </w:rPr>
      </w:pPr>
      <w:r w:rsidRPr="00126065">
        <w:rPr>
          <w:lang w:val="en-US"/>
        </w:rPr>
        <w:lastRenderedPageBreak/>
        <w:t xml:space="preserve">The text in this report (except the back-cover text, and any logos) is licensed under the Creative Commons Attribution – Non Commercial – Share Alike 4.0 International </w:t>
      </w:r>
      <w:proofErr w:type="spellStart"/>
      <w:proofErr w:type="gramStart"/>
      <w:r w:rsidRPr="00126065">
        <w:rPr>
          <w:lang w:val="en-US"/>
        </w:rPr>
        <w:t>licence</w:t>
      </w:r>
      <w:proofErr w:type="spellEnd"/>
      <w:proofErr w:type="gramEnd"/>
      <w:r w:rsidRPr="00126065">
        <w:rPr>
          <w:lang w:val="en-US"/>
        </w:rPr>
        <w:t xml:space="preserve"> as it exists on 24 August 2016. See: </w:t>
      </w:r>
      <w:hyperlink r:id="rId13" w:history="1">
        <w:r w:rsidRPr="00A0632E">
          <w:rPr>
            <w:rStyle w:val="Hyperlink"/>
            <w:b/>
            <w:bCs/>
            <w:lang w:val="en-US"/>
          </w:rPr>
          <w:t>http://creativecommons.org/licenses/by-nc-sa/4.0</w:t>
        </w:r>
        <w:r w:rsidRPr="00A0632E">
          <w:rPr>
            <w:rStyle w:val="Hyperlink"/>
            <w:lang w:val="en-US"/>
          </w:rPr>
          <w:t xml:space="preserve"> </w:t>
        </w:r>
      </w:hyperlink>
      <w:r w:rsidRPr="00126065">
        <w:rPr>
          <w:lang w:val="en-US"/>
        </w:rPr>
        <w:t xml:space="preserve"> </w:t>
      </w:r>
      <w:proofErr w:type="gramStart"/>
      <w:r w:rsidRPr="00126065">
        <w:rPr>
          <w:lang w:val="en-US"/>
        </w:rPr>
        <w:t>All</w:t>
      </w:r>
      <w:proofErr w:type="gramEnd"/>
      <w:r w:rsidRPr="00126065">
        <w:rPr>
          <w:lang w:val="en-US"/>
        </w:rPr>
        <w:t xml:space="preserve"> other rights reserved.</w:t>
      </w:r>
    </w:p>
    <w:p w14:paraId="1FC4CD12" w14:textId="77777777" w:rsidR="00F61230" w:rsidRDefault="00F61230">
      <w:pPr>
        <w:rPr>
          <w:rFonts w:eastAsiaTheme="majorEastAsia" w:cstheme="majorBidi"/>
          <w:bCs/>
          <w:sz w:val="40"/>
          <w:szCs w:val="28"/>
        </w:rPr>
      </w:pPr>
      <w:r>
        <w:br w:type="page"/>
      </w:r>
    </w:p>
    <w:p w14:paraId="7F643467" w14:textId="662B2203" w:rsidR="00AC47B4" w:rsidRPr="00126065" w:rsidRDefault="00746C52" w:rsidP="00746C52">
      <w:pPr>
        <w:pStyle w:val="Heading1"/>
      </w:pPr>
      <w:r w:rsidRPr="00126065">
        <w:lastRenderedPageBreak/>
        <w:t>Forewords</w:t>
      </w:r>
    </w:p>
    <w:p w14:paraId="75BC7245" w14:textId="68A63A48" w:rsidR="0063282B" w:rsidRPr="00126065" w:rsidRDefault="0063282B" w:rsidP="00746C52">
      <w:pPr>
        <w:pStyle w:val="Heading2"/>
        <w:rPr>
          <w:rFonts w:ascii="Times New Roman" w:hAnsi="Times New Roman"/>
          <w:lang w:eastAsia="en-AU"/>
        </w:rPr>
      </w:pPr>
      <w:r w:rsidRPr="00126065">
        <w:rPr>
          <w:lang w:eastAsia="en-AU"/>
        </w:rPr>
        <w:t>Swinburne University of Technology</w:t>
      </w:r>
    </w:p>
    <w:p w14:paraId="668D1F31" w14:textId="77777777" w:rsidR="00746C52" w:rsidRPr="00126065" w:rsidRDefault="00746C52" w:rsidP="00746C52">
      <w:pPr>
        <w:rPr>
          <w:lang w:val="en-US" w:eastAsia="en-AU"/>
        </w:rPr>
      </w:pPr>
      <w:r w:rsidRPr="00126065">
        <w:rPr>
          <w:lang w:val="en-US" w:eastAsia="en-AU"/>
        </w:rPr>
        <w:t xml:space="preserve">A digital divide exists in Australia, and with it comes the risk of deepening social, economic, and cultural inequalities. As digital technologies become </w:t>
      </w:r>
      <w:proofErr w:type="gramStart"/>
      <w:r w:rsidRPr="00126065">
        <w:rPr>
          <w:lang w:val="en-US" w:eastAsia="en-AU"/>
        </w:rPr>
        <w:t>ever-more</w:t>
      </w:r>
      <w:proofErr w:type="gramEnd"/>
      <w:r w:rsidRPr="00126065">
        <w:rPr>
          <w:lang w:val="en-US" w:eastAsia="en-AU"/>
        </w:rPr>
        <w:t xml:space="preserve"> central to public and private life, the disadvantages of not being connected increase.</w:t>
      </w:r>
    </w:p>
    <w:p w14:paraId="4EF28A71" w14:textId="0B5438E8" w:rsidR="00746C52" w:rsidRPr="00126065" w:rsidRDefault="00746C52" w:rsidP="00746C52">
      <w:pPr>
        <w:rPr>
          <w:lang w:val="en-US" w:eastAsia="en-AU"/>
        </w:rPr>
      </w:pPr>
      <w:r w:rsidRPr="00126065">
        <w:rPr>
          <w:lang w:val="en-US" w:eastAsia="en-AU"/>
        </w:rPr>
        <w:t xml:space="preserve">In higher and further education, online access and skills are essential to our goal of extending opportunity to all Australians, wherever they live. University teaching was once contained within a physical campus, but that’s no longer the case. </w:t>
      </w:r>
    </w:p>
    <w:p w14:paraId="49B6039E" w14:textId="3917E364" w:rsidR="00746C52" w:rsidRPr="00126065" w:rsidRDefault="00746C52" w:rsidP="00746C52">
      <w:pPr>
        <w:rPr>
          <w:lang w:val="en-US" w:eastAsia="en-AU"/>
        </w:rPr>
      </w:pPr>
      <w:r w:rsidRPr="00126065">
        <w:rPr>
          <w:lang w:val="en-US" w:eastAsia="en-AU"/>
        </w:rPr>
        <w:t>Swinburne University of Technology is committed to providing educational opportunities to Australians everywhere. But to make the most of our extraordinary human potential, it is essential to have both widely accessible and affordable communications, and good technology skills.</w:t>
      </w:r>
    </w:p>
    <w:p w14:paraId="66B593D2" w14:textId="77777777" w:rsidR="00746C52" w:rsidRPr="00126065" w:rsidRDefault="00746C52" w:rsidP="00746C52">
      <w:pPr>
        <w:rPr>
          <w:lang w:val="en-US" w:eastAsia="en-AU"/>
        </w:rPr>
      </w:pPr>
      <w:r w:rsidRPr="00126065">
        <w:rPr>
          <w:lang w:val="en-US" w:eastAsia="en-AU"/>
        </w:rPr>
        <w:t xml:space="preserve">The Australian Digital Inclusion Index (ADII) is the outcome of a productive partnership between Swinburne researchers, Telstra, and Roy Morgan Research. </w:t>
      </w:r>
    </w:p>
    <w:p w14:paraId="5EF4CDCF" w14:textId="77777777" w:rsidR="00746C52" w:rsidRPr="00126065" w:rsidRDefault="00746C52" w:rsidP="00746C52">
      <w:pPr>
        <w:rPr>
          <w:lang w:val="en-US" w:eastAsia="en-AU"/>
        </w:rPr>
      </w:pPr>
      <w:r w:rsidRPr="00126065">
        <w:rPr>
          <w:lang w:val="en-US" w:eastAsia="en-AU"/>
        </w:rPr>
        <w:t>The Index will make a major contribution to our understanding of the digital divide, and our capacity to address it. It will benefit policy makers, businesses, and the community sector, and all those with an interest in improving communications in Australia.</w:t>
      </w:r>
    </w:p>
    <w:p w14:paraId="39306E9C" w14:textId="77777777" w:rsidR="00746C52" w:rsidRPr="00126065" w:rsidRDefault="00746C52" w:rsidP="00A31CCD">
      <w:pPr>
        <w:spacing w:after="0"/>
        <w:rPr>
          <w:lang w:val="en-US" w:eastAsia="en-AU"/>
        </w:rPr>
      </w:pPr>
      <w:r w:rsidRPr="00126065">
        <w:rPr>
          <w:b/>
          <w:bCs/>
          <w:lang w:val="en-US" w:eastAsia="en-AU"/>
        </w:rPr>
        <w:t xml:space="preserve">Professor Linda </w:t>
      </w:r>
      <w:proofErr w:type="spellStart"/>
      <w:r w:rsidRPr="00126065">
        <w:rPr>
          <w:b/>
          <w:bCs/>
          <w:lang w:val="en-US" w:eastAsia="en-AU"/>
        </w:rPr>
        <w:t>Kristjanson</w:t>
      </w:r>
      <w:proofErr w:type="spellEnd"/>
    </w:p>
    <w:p w14:paraId="3D40C9C8" w14:textId="0493C627" w:rsidR="00FE519E" w:rsidRDefault="00746C52" w:rsidP="00A31CCD">
      <w:pPr>
        <w:spacing w:after="0"/>
        <w:rPr>
          <w:lang w:val="en-US" w:eastAsia="en-AU"/>
        </w:rPr>
      </w:pPr>
      <w:r w:rsidRPr="00126065">
        <w:rPr>
          <w:lang w:val="en-US" w:eastAsia="en-AU"/>
        </w:rPr>
        <w:t>Vice-Chancellor and President</w:t>
      </w:r>
      <w:r w:rsidRPr="00126065">
        <w:rPr>
          <w:lang w:val="en-US" w:eastAsia="en-AU"/>
        </w:rPr>
        <w:br/>
        <w:t>Swi</w:t>
      </w:r>
      <w:r w:rsidR="00126065">
        <w:rPr>
          <w:lang w:val="en-US" w:eastAsia="en-AU"/>
        </w:rPr>
        <w:t>nburne University of Technology</w:t>
      </w:r>
    </w:p>
    <w:p w14:paraId="35BC543F" w14:textId="77777777" w:rsidR="00A31CCD" w:rsidRPr="00126065" w:rsidRDefault="00A31CCD" w:rsidP="00A31CCD">
      <w:pPr>
        <w:spacing w:after="0"/>
        <w:rPr>
          <w:lang w:val="en-US" w:eastAsia="en-AU"/>
        </w:rPr>
      </w:pPr>
    </w:p>
    <w:p w14:paraId="6576747C" w14:textId="5D7858D5" w:rsidR="00FE519E" w:rsidRPr="00126065" w:rsidRDefault="00FE519E" w:rsidP="00746C52">
      <w:pPr>
        <w:pStyle w:val="Heading2"/>
        <w:rPr>
          <w:lang w:eastAsia="en-AU"/>
        </w:rPr>
      </w:pPr>
      <w:r w:rsidRPr="00126065">
        <w:rPr>
          <w:lang w:eastAsia="en-AU"/>
        </w:rPr>
        <w:t>Telstra</w:t>
      </w:r>
    </w:p>
    <w:p w14:paraId="507CDEC8" w14:textId="65B7458C" w:rsidR="00746C52" w:rsidRPr="00126065" w:rsidRDefault="00746C52" w:rsidP="00746C52">
      <w:pPr>
        <w:rPr>
          <w:lang w:val="en-US"/>
        </w:rPr>
      </w:pPr>
      <w:proofErr w:type="spellStart"/>
      <w:proofErr w:type="gramStart"/>
      <w:r w:rsidRPr="00126065">
        <w:rPr>
          <w:lang w:val="en-US"/>
        </w:rPr>
        <w:t>ln</w:t>
      </w:r>
      <w:proofErr w:type="spellEnd"/>
      <w:proofErr w:type="gramEnd"/>
      <w:r w:rsidRPr="00126065">
        <w:rPr>
          <w:lang w:val="en-US"/>
        </w:rPr>
        <w:t xml:space="preserve"> today’s world, being connected is now an integral part of life, and Australians increasingly spend a large proportion of their time online.</w:t>
      </w:r>
    </w:p>
    <w:p w14:paraId="617B83E2" w14:textId="233864C2" w:rsidR="00746C52" w:rsidRPr="00126065" w:rsidRDefault="00746C52" w:rsidP="00746C52">
      <w:pPr>
        <w:rPr>
          <w:lang w:val="en-US"/>
        </w:rPr>
      </w:pPr>
      <w:r w:rsidRPr="00126065">
        <w:rPr>
          <w:lang w:val="en-US"/>
        </w:rPr>
        <w:t>Yet even as digital technologies play an increasingly central and empowering role in our lives, there remains a significant gap between those who are connected and those who are not.</w:t>
      </w:r>
    </w:p>
    <w:p w14:paraId="5A7F5E26" w14:textId="77777777" w:rsidR="00746C52" w:rsidRPr="00126065" w:rsidRDefault="00746C52" w:rsidP="00746C52">
      <w:pPr>
        <w:rPr>
          <w:lang w:val="en-US"/>
        </w:rPr>
      </w:pPr>
      <w:proofErr w:type="spellStart"/>
      <w:proofErr w:type="gramStart"/>
      <w:r w:rsidRPr="00126065">
        <w:rPr>
          <w:lang w:val="en-US"/>
        </w:rPr>
        <w:t>ln</w:t>
      </w:r>
      <w:proofErr w:type="spellEnd"/>
      <w:proofErr w:type="gramEnd"/>
      <w:r w:rsidRPr="00126065">
        <w:rPr>
          <w:lang w:val="en-US"/>
        </w:rPr>
        <w:t xml:space="preserve"> order to drive a deeper understanding of this complex social issue, Telstra has commissioned the Australian Digital </w:t>
      </w:r>
      <w:proofErr w:type="spellStart"/>
      <w:r w:rsidRPr="00126065">
        <w:rPr>
          <w:lang w:val="en-US"/>
        </w:rPr>
        <w:t>lnclusion</w:t>
      </w:r>
      <w:proofErr w:type="spellEnd"/>
      <w:r w:rsidRPr="00126065">
        <w:rPr>
          <w:lang w:val="en-US"/>
        </w:rPr>
        <w:t xml:space="preserve"> </w:t>
      </w:r>
      <w:proofErr w:type="spellStart"/>
      <w:r w:rsidRPr="00126065">
        <w:rPr>
          <w:lang w:val="en-US"/>
        </w:rPr>
        <w:t>lndex</w:t>
      </w:r>
      <w:proofErr w:type="spellEnd"/>
      <w:r w:rsidRPr="00126065">
        <w:rPr>
          <w:lang w:val="en-US"/>
        </w:rPr>
        <w:t xml:space="preserve"> (ADII). Ultimately, we hope this will mean more Australians are able to participate in the digital age.</w:t>
      </w:r>
    </w:p>
    <w:p w14:paraId="634BCAF8" w14:textId="77777777" w:rsidR="00746C52" w:rsidRPr="00126065" w:rsidRDefault="00746C52" w:rsidP="00746C52">
      <w:pPr>
        <w:rPr>
          <w:lang w:val="en-US"/>
        </w:rPr>
      </w:pPr>
      <w:r w:rsidRPr="00126065">
        <w:rPr>
          <w:lang w:val="en-US"/>
        </w:rPr>
        <w:t xml:space="preserve">Created in partnership with the Swinburne Institute of Social Research, and the Centre for Social </w:t>
      </w:r>
      <w:proofErr w:type="spellStart"/>
      <w:r w:rsidRPr="00126065">
        <w:rPr>
          <w:lang w:val="en-US"/>
        </w:rPr>
        <w:t>lmpact</w:t>
      </w:r>
      <w:proofErr w:type="spellEnd"/>
      <w:r w:rsidRPr="00126065">
        <w:rPr>
          <w:lang w:val="en-US"/>
        </w:rPr>
        <w:t xml:space="preserve"> Swinburne, and using Roy Morgan Research data, the </w:t>
      </w:r>
      <w:proofErr w:type="spellStart"/>
      <w:r w:rsidRPr="00126065">
        <w:rPr>
          <w:lang w:val="en-US"/>
        </w:rPr>
        <w:t>lndex</w:t>
      </w:r>
      <w:proofErr w:type="spellEnd"/>
      <w:r w:rsidRPr="00126065">
        <w:rPr>
          <w:lang w:val="en-US"/>
        </w:rPr>
        <w:t xml:space="preserve"> benchmarks Australia’s current rates of digital inclusion. It will also help us set an informed and insightful course for where we want to be in the future.</w:t>
      </w:r>
    </w:p>
    <w:p w14:paraId="6DB66CE6" w14:textId="77777777" w:rsidR="00746C52" w:rsidRPr="00126065" w:rsidRDefault="00746C52" w:rsidP="00746C52">
      <w:pPr>
        <w:rPr>
          <w:lang w:val="en-US"/>
        </w:rPr>
      </w:pPr>
      <w:r w:rsidRPr="00126065">
        <w:rPr>
          <w:lang w:val="en-US"/>
        </w:rPr>
        <w:t xml:space="preserve">Specifically, the </w:t>
      </w:r>
      <w:proofErr w:type="spellStart"/>
      <w:r w:rsidRPr="00126065">
        <w:rPr>
          <w:lang w:val="en-US"/>
        </w:rPr>
        <w:t>lndex</w:t>
      </w:r>
      <w:proofErr w:type="spellEnd"/>
      <w:r w:rsidRPr="00126065">
        <w:rPr>
          <w:lang w:val="en-US"/>
        </w:rPr>
        <w:t xml:space="preserve"> shows that issues of access, affordability and a lack of skills may present significant barriers to greater digital inclusion. Overcoming those barriers requires a national conversation, which Telstra is proud to be a part of.</w:t>
      </w:r>
    </w:p>
    <w:p w14:paraId="6B31806E" w14:textId="34257812" w:rsidR="00746C52" w:rsidRPr="00126065" w:rsidRDefault="00746C52" w:rsidP="00746C52">
      <w:pPr>
        <w:rPr>
          <w:lang w:val="en-US"/>
        </w:rPr>
      </w:pPr>
      <w:r w:rsidRPr="00126065">
        <w:rPr>
          <w:lang w:val="en-US"/>
        </w:rPr>
        <w:t>It is my sincere hope and belief that the ADII will play an important role in driving greater digital inclusiveness in Australia.</w:t>
      </w:r>
    </w:p>
    <w:p w14:paraId="6518F3FE" w14:textId="77777777" w:rsidR="00746C52" w:rsidRPr="00126065" w:rsidRDefault="00746C52" w:rsidP="00A31CCD">
      <w:pPr>
        <w:spacing w:after="0"/>
        <w:rPr>
          <w:lang w:val="en-US"/>
        </w:rPr>
      </w:pPr>
      <w:r w:rsidRPr="00126065">
        <w:rPr>
          <w:b/>
          <w:bCs/>
          <w:lang w:val="en-US"/>
        </w:rPr>
        <w:t>Andrew Penn</w:t>
      </w:r>
    </w:p>
    <w:p w14:paraId="3A3DA719" w14:textId="6A404917" w:rsidR="00BF3B11" w:rsidRDefault="00746C52" w:rsidP="00BF3B11">
      <w:pPr>
        <w:spacing w:after="0"/>
        <w:rPr>
          <w:lang w:val="en-US"/>
        </w:rPr>
      </w:pPr>
      <w:r w:rsidRPr="00126065">
        <w:rPr>
          <w:lang w:val="en-US"/>
        </w:rPr>
        <w:t>CEO</w:t>
      </w:r>
      <w:r w:rsidRPr="00126065">
        <w:rPr>
          <w:lang w:val="en-US"/>
        </w:rPr>
        <w:br/>
        <w:t>Telstra</w:t>
      </w:r>
    </w:p>
    <w:p w14:paraId="3F40DD7C" w14:textId="77777777" w:rsidR="00BF3B11" w:rsidRDefault="00BF3B11" w:rsidP="00BF3B11">
      <w:pPr>
        <w:spacing w:after="0"/>
        <w:rPr>
          <w:lang w:val="en-US"/>
        </w:rPr>
      </w:pPr>
    </w:p>
    <w:p w14:paraId="367DA7A1" w14:textId="77777777" w:rsidR="00BF3B11" w:rsidRPr="00BF3B11" w:rsidRDefault="00BF3B11" w:rsidP="00BF3B11">
      <w:pPr>
        <w:spacing w:after="0"/>
        <w:rPr>
          <w:lang w:val="en-US"/>
        </w:rPr>
      </w:pPr>
    </w:p>
    <w:p w14:paraId="2F751991" w14:textId="044A1425" w:rsidR="005E3011" w:rsidRPr="00126065" w:rsidRDefault="00746C52" w:rsidP="00746C52">
      <w:pPr>
        <w:pStyle w:val="Heading1"/>
      </w:pPr>
      <w:r w:rsidRPr="00126065">
        <w:lastRenderedPageBreak/>
        <w:t>Acknowledgements</w:t>
      </w:r>
    </w:p>
    <w:p w14:paraId="16A674FB" w14:textId="61EDE713" w:rsidR="009B4647" w:rsidRPr="00126065" w:rsidRDefault="009B4647" w:rsidP="009B4647">
      <w:pPr>
        <w:rPr>
          <w:lang w:val="en-US"/>
        </w:rPr>
      </w:pPr>
      <w:r w:rsidRPr="00126065">
        <w:rPr>
          <w:lang w:val="en-US"/>
        </w:rPr>
        <w:t xml:space="preserve">The research team would like to thank the many people and </w:t>
      </w:r>
      <w:proofErr w:type="spellStart"/>
      <w:r w:rsidRPr="00126065">
        <w:rPr>
          <w:lang w:val="en-US"/>
        </w:rPr>
        <w:t>organisations</w:t>
      </w:r>
      <w:proofErr w:type="spellEnd"/>
      <w:r w:rsidRPr="00126065">
        <w:rPr>
          <w:lang w:val="en-US"/>
        </w:rPr>
        <w:t xml:space="preserve"> </w:t>
      </w:r>
      <w:proofErr w:type="gramStart"/>
      <w:r w:rsidRPr="00126065">
        <w:rPr>
          <w:lang w:val="en-US"/>
        </w:rPr>
        <w:t>who</w:t>
      </w:r>
      <w:proofErr w:type="gramEnd"/>
      <w:r w:rsidRPr="00126065">
        <w:rPr>
          <w:lang w:val="en-US"/>
        </w:rPr>
        <w:t xml:space="preserve"> made this first iteration of the Australian Digital Inclusion Index (ADII) possible. Understanding digital inclusion in Australia is an ongoing project. We look forward to exploring the full potential of the ADII in collaboration with all our community partners.</w:t>
      </w:r>
    </w:p>
    <w:p w14:paraId="0AE27437" w14:textId="64623694" w:rsidR="009B4647" w:rsidRPr="00126065" w:rsidRDefault="009B4647" w:rsidP="009B4647">
      <w:pPr>
        <w:rPr>
          <w:lang w:val="en-US"/>
        </w:rPr>
      </w:pPr>
      <w:r w:rsidRPr="00126065">
        <w:rPr>
          <w:lang w:val="en-US"/>
        </w:rPr>
        <w:t xml:space="preserve">We wish to acknowledge and thank our project partners. We thank Telstra for supporting and enabling this research – in particular, </w:t>
      </w:r>
      <w:proofErr w:type="spellStart"/>
      <w:r w:rsidRPr="00126065">
        <w:rPr>
          <w:lang w:val="en-US"/>
        </w:rPr>
        <w:t>Nancie</w:t>
      </w:r>
      <w:proofErr w:type="spellEnd"/>
      <w:r w:rsidRPr="00126065">
        <w:rPr>
          <w:lang w:val="en-US"/>
        </w:rPr>
        <w:t xml:space="preserve">-Lee Robinson and Robert </w:t>
      </w:r>
      <w:proofErr w:type="spellStart"/>
      <w:r w:rsidRPr="00126065">
        <w:rPr>
          <w:lang w:val="en-US"/>
        </w:rPr>
        <w:t>Morsillo</w:t>
      </w:r>
      <w:proofErr w:type="spellEnd"/>
      <w:r w:rsidRPr="00126065">
        <w:rPr>
          <w:lang w:val="en-US"/>
        </w:rPr>
        <w:t xml:space="preserve"> for sharing their knowledge, expertise, and good advice. We also thank Swinburne University of Technology for the ongoing support. And we thank our colleagues at Roy Morgan Research, in particular David McLeod and Howard </w:t>
      </w:r>
      <w:proofErr w:type="spellStart"/>
      <w:r w:rsidRPr="00126065">
        <w:rPr>
          <w:lang w:val="en-US"/>
        </w:rPr>
        <w:t>Seccombe</w:t>
      </w:r>
      <w:proofErr w:type="spellEnd"/>
      <w:r w:rsidRPr="00126065">
        <w:rPr>
          <w:lang w:val="en-US"/>
        </w:rPr>
        <w:t>, for working so hard to make the ADII a reality.</w:t>
      </w:r>
    </w:p>
    <w:p w14:paraId="2C9109D8" w14:textId="77777777" w:rsidR="009B4647" w:rsidRPr="00126065" w:rsidRDefault="009B4647" w:rsidP="009B4647">
      <w:pPr>
        <w:rPr>
          <w:lang w:val="en-US"/>
        </w:rPr>
      </w:pPr>
      <w:proofErr w:type="gramStart"/>
      <w:r w:rsidRPr="00126065">
        <w:rPr>
          <w:lang w:val="en-US"/>
        </w:rPr>
        <w:t>The research team was supported by a highly experienced Research Advisory Committee</w:t>
      </w:r>
      <w:proofErr w:type="gramEnd"/>
      <w:r w:rsidRPr="00126065">
        <w:rPr>
          <w:lang w:val="en-US"/>
        </w:rPr>
        <w:t>. We thank the members for the valuable insights and guidance they brought to the project:</w:t>
      </w:r>
    </w:p>
    <w:p w14:paraId="53336F38" w14:textId="26D4C048" w:rsidR="009B4647" w:rsidRPr="00126065" w:rsidRDefault="009B4647" w:rsidP="009B4647">
      <w:pPr>
        <w:rPr>
          <w:lang w:val="en-US"/>
        </w:rPr>
      </w:pPr>
      <w:r w:rsidRPr="00126065">
        <w:rPr>
          <w:lang w:val="en-US"/>
        </w:rPr>
        <w:t>Teresa Corbin, CEO, Australian Communications Consumer Action Network (ACCAN)</w:t>
      </w:r>
    </w:p>
    <w:p w14:paraId="773EA9AE" w14:textId="77777777" w:rsidR="009B4647" w:rsidRPr="00126065" w:rsidRDefault="009B4647" w:rsidP="009B4647">
      <w:pPr>
        <w:rPr>
          <w:lang w:val="en-US"/>
        </w:rPr>
      </w:pPr>
      <w:proofErr w:type="spellStart"/>
      <w:r w:rsidRPr="00126065">
        <w:rPr>
          <w:lang w:val="en-US"/>
        </w:rPr>
        <w:t>Dr</w:t>
      </w:r>
      <w:proofErr w:type="spellEnd"/>
      <w:r w:rsidRPr="00126065">
        <w:rPr>
          <w:lang w:val="en-US"/>
        </w:rPr>
        <w:t xml:space="preserve"> Lisa O’Brien, CEO, The Smith Family</w:t>
      </w:r>
    </w:p>
    <w:p w14:paraId="3A007F75" w14:textId="77777777" w:rsidR="009B4647" w:rsidRPr="00126065" w:rsidRDefault="009B4647" w:rsidP="009B4647">
      <w:pPr>
        <w:rPr>
          <w:lang w:val="en-US"/>
        </w:rPr>
      </w:pPr>
      <w:r w:rsidRPr="00126065">
        <w:rPr>
          <w:lang w:val="en-US"/>
        </w:rPr>
        <w:t xml:space="preserve">Brendan Fitzgerald, GM Digital Inclusion, </w:t>
      </w:r>
      <w:proofErr w:type="spellStart"/>
      <w:r w:rsidRPr="00126065">
        <w:rPr>
          <w:lang w:val="en-US"/>
        </w:rPr>
        <w:t>Infoxchange</w:t>
      </w:r>
      <w:proofErr w:type="spellEnd"/>
    </w:p>
    <w:p w14:paraId="40268019" w14:textId="77777777" w:rsidR="009B4647" w:rsidRPr="00126065" w:rsidRDefault="009B4647" w:rsidP="009B4647">
      <w:pPr>
        <w:rPr>
          <w:lang w:val="en-US"/>
        </w:rPr>
      </w:pPr>
      <w:r w:rsidRPr="00126065">
        <w:rPr>
          <w:lang w:val="en-US"/>
        </w:rPr>
        <w:t>Linda Caruso, Executive Manager, Australian Communications and Media Authority (ACMA)</w:t>
      </w:r>
    </w:p>
    <w:p w14:paraId="200D1BB2" w14:textId="77777777" w:rsidR="009B4647" w:rsidRPr="00126065" w:rsidRDefault="009B4647" w:rsidP="009B4647">
      <w:pPr>
        <w:rPr>
          <w:lang w:val="en-US"/>
        </w:rPr>
      </w:pPr>
      <w:r w:rsidRPr="00126065">
        <w:rPr>
          <w:lang w:val="en-US"/>
        </w:rPr>
        <w:t xml:space="preserve">Sue </w:t>
      </w:r>
      <w:proofErr w:type="spellStart"/>
      <w:r w:rsidRPr="00126065">
        <w:rPr>
          <w:lang w:val="en-US"/>
        </w:rPr>
        <w:t>McKerracher</w:t>
      </w:r>
      <w:proofErr w:type="spellEnd"/>
      <w:r w:rsidRPr="00126065">
        <w:rPr>
          <w:lang w:val="en-US"/>
        </w:rPr>
        <w:t>, CEO, Australian Library &amp; Information Association (ALIA)</w:t>
      </w:r>
    </w:p>
    <w:p w14:paraId="31EC429F" w14:textId="77777777" w:rsidR="009B4647" w:rsidRPr="00126065" w:rsidRDefault="009B4647" w:rsidP="009B4647">
      <w:pPr>
        <w:rPr>
          <w:lang w:val="en-US"/>
        </w:rPr>
      </w:pPr>
      <w:r w:rsidRPr="00126065">
        <w:rPr>
          <w:lang w:val="en-US"/>
        </w:rPr>
        <w:t xml:space="preserve">Roland </w:t>
      </w:r>
      <w:proofErr w:type="spellStart"/>
      <w:r w:rsidRPr="00126065">
        <w:rPr>
          <w:lang w:val="en-US"/>
        </w:rPr>
        <w:t>Manderson</w:t>
      </w:r>
      <w:proofErr w:type="spellEnd"/>
      <w:r w:rsidRPr="00126065">
        <w:rPr>
          <w:lang w:val="en-US"/>
        </w:rPr>
        <w:t xml:space="preserve">, Deputy CEO, </w:t>
      </w:r>
      <w:proofErr w:type="spellStart"/>
      <w:r w:rsidRPr="00126065">
        <w:rPr>
          <w:lang w:val="en-US"/>
        </w:rPr>
        <w:t>Anglicare</w:t>
      </w:r>
      <w:proofErr w:type="spellEnd"/>
      <w:r w:rsidRPr="00126065">
        <w:rPr>
          <w:lang w:val="en-US"/>
        </w:rPr>
        <w:t xml:space="preserve"> Australia</w:t>
      </w:r>
    </w:p>
    <w:p w14:paraId="4FC4A820" w14:textId="77777777" w:rsidR="009B4647" w:rsidRPr="00126065" w:rsidRDefault="009B4647" w:rsidP="009B4647">
      <w:pPr>
        <w:rPr>
          <w:lang w:val="en-US"/>
        </w:rPr>
      </w:pPr>
      <w:r w:rsidRPr="00126065">
        <w:rPr>
          <w:lang w:val="en-US"/>
        </w:rPr>
        <w:t>Tim O’Leary, Chief Sustainability Officer, Telstra</w:t>
      </w:r>
    </w:p>
    <w:p w14:paraId="4672AFB6" w14:textId="457C7968" w:rsidR="009B4647" w:rsidRPr="00126065" w:rsidRDefault="009B4647" w:rsidP="009B4647">
      <w:pPr>
        <w:rPr>
          <w:lang w:val="en-US"/>
        </w:rPr>
      </w:pPr>
      <w:r w:rsidRPr="00126065">
        <w:rPr>
          <w:lang w:val="en-US"/>
        </w:rPr>
        <w:t xml:space="preserve">We also wish to thank our international expert advisors, Dennis </w:t>
      </w:r>
      <w:proofErr w:type="spellStart"/>
      <w:r w:rsidRPr="00126065">
        <w:rPr>
          <w:lang w:val="en-US"/>
        </w:rPr>
        <w:t>Trewin</w:t>
      </w:r>
      <w:proofErr w:type="spellEnd"/>
      <w:r w:rsidRPr="00126065">
        <w:rPr>
          <w:lang w:val="en-US"/>
        </w:rPr>
        <w:t xml:space="preserve">, </w:t>
      </w:r>
      <w:proofErr w:type="spellStart"/>
      <w:r w:rsidRPr="00126065">
        <w:rPr>
          <w:lang w:val="en-US"/>
        </w:rPr>
        <w:t>Dr</w:t>
      </w:r>
      <w:proofErr w:type="spellEnd"/>
      <w:r w:rsidRPr="00126065">
        <w:rPr>
          <w:lang w:val="en-US"/>
        </w:rPr>
        <w:t xml:space="preserve"> Ellen </w:t>
      </w:r>
      <w:proofErr w:type="spellStart"/>
      <w:r w:rsidRPr="00126065">
        <w:rPr>
          <w:lang w:val="en-US"/>
        </w:rPr>
        <w:t>Helsper</w:t>
      </w:r>
      <w:proofErr w:type="spellEnd"/>
      <w:r w:rsidRPr="00126065">
        <w:rPr>
          <w:lang w:val="en-US"/>
        </w:rPr>
        <w:t xml:space="preserve"> (LSE), and </w:t>
      </w:r>
      <w:proofErr w:type="spellStart"/>
      <w:r w:rsidRPr="00126065">
        <w:rPr>
          <w:lang w:val="en-US"/>
        </w:rPr>
        <w:t>Janne</w:t>
      </w:r>
      <w:proofErr w:type="spellEnd"/>
      <w:r w:rsidRPr="00126065">
        <w:rPr>
          <w:lang w:val="en-US"/>
        </w:rPr>
        <w:t xml:space="preserve"> </w:t>
      </w:r>
      <w:proofErr w:type="spellStart"/>
      <w:r w:rsidRPr="00126065">
        <w:rPr>
          <w:lang w:val="en-US"/>
        </w:rPr>
        <w:t>Elvelid</w:t>
      </w:r>
      <w:proofErr w:type="spellEnd"/>
      <w:r w:rsidRPr="00126065">
        <w:rPr>
          <w:lang w:val="en-US"/>
        </w:rPr>
        <w:t xml:space="preserve"> (European Commission), and everyone who inspired the five case studies featured in this report: </w:t>
      </w:r>
      <w:proofErr w:type="spellStart"/>
      <w:r w:rsidRPr="00126065">
        <w:rPr>
          <w:lang w:val="en-US"/>
        </w:rPr>
        <w:t>InfoXchange</w:t>
      </w:r>
      <w:proofErr w:type="spellEnd"/>
      <w:r w:rsidRPr="00126065">
        <w:rPr>
          <w:lang w:val="en-US"/>
        </w:rPr>
        <w:t xml:space="preserve"> and Brendan Fitzgerald for </w:t>
      </w:r>
      <w:proofErr w:type="spellStart"/>
      <w:r w:rsidRPr="00126065">
        <w:rPr>
          <w:lang w:val="en-US"/>
        </w:rPr>
        <w:t>Connected@Collingwood</w:t>
      </w:r>
      <w:proofErr w:type="spellEnd"/>
      <w:r w:rsidRPr="00126065">
        <w:rPr>
          <w:lang w:val="en-US"/>
        </w:rPr>
        <w:t xml:space="preserve">, the Royal Institute for Deaf and Blind Children (RIDBC) and Tracey McCann for the RIDBC </w:t>
      </w:r>
      <w:proofErr w:type="spellStart"/>
      <w:r w:rsidRPr="00126065">
        <w:rPr>
          <w:lang w:val="en-US"/>
        </w:rPr>
        <w:t>Teleschool</w:t>
      </w:r>
      <w:proofErr w:type="spellEnd"/>
      <w:r w:rsidRPr="00126065">
        <w:rPr>
          <w:lang w:val="en-US"/>
        </w:rPr>
        <w:t xml:space="preserve">, Carolyn Seton and the Australian Communications Consumer Action Network (ACCAN) for the Digital Age Project, Telstra for Tech Savvy Seniors, and </w:t>
      </w:r>
      <w:proofErr w:type="spellStart"/>
      <w:r w:rsidRPr="00126065">
        <w:rPr>
          <w:lang w:val="en-US"/>
        </w:rPr>
        <w:t>Dr</w:t>
      </w:r>
      <w:proofErr w:type="spellEnd"/>
      <w:r w:rsidRPr="00126065">
        <w:rPr>
          <w:lang w:val="en-US"/>
        </w:rPr>
        <w:t xml:space="preserve"> Eleanor Hogan and Associate Professor Ellie </w:t>
      </w:r>
      <w:proofErr w:type="spellStart"/>
      <w:r w:rsidRPr="00126065">
        <w:rPr>
          <w:lang w:val="en-US"/>
        </w:rPr>
        <w:t>Rennie</w:t>
      </w:r>
      <w:proofErr w:type="spellEnd"/>
      <w:r w:rsidRPr="00126065">
        <w:rPr>
          <w:lang w:val="en-US"/>
        </w:rPr>
        <w:t xml:space="preserve"> for the NT Cyber Safety Project. We also thank all those who contributed their valuable insights to the </w:t>
      </w:r>
      <w:hyperlink r:id="rId14" w:history="1">
        <w:r w:rsidRPr="00A0632E">
          <w:rPr>
            <w:rStyle w:val="Hyperlink"/>
            <w:lang w:val="en-US"/>
          </w:rPr>
          <w:t>2015 Digital Inclusion Discussion Paper</w:t>
        </w:r>
      </w:hyperlink>
      <w:r w:rsidRPr="00126065">
        <w:rPr>
          <w:lang w:val="en-US"/>
        </w:rPr>
        <w:t>.</w:t>
      </w:r>
    </w:p>
    <w:p w14:paraId="38CBBC06" w14:textId="2376487D" w:rsidR="009B4647" w:rsidRPr="00126065" w:rsidRDefault="009B4647" w:rsidP="009B4647">
      <w:pPr>
        <w:rPr>
          <w:lang w:val="en-US"/>
        </w:rPr>
      </w:pPr>
      <w:r w:rsidRPr="00126065">
        <w:rPr>
          <w:lang w:val="en-US"/>
        </w:rPr>
        <w:t xml:space="preserve">We want to thank our research colleagues for sharing their knowledge and expertise, in particular Associate Professor Kristy Muir (Centre for Social Impact, UNSW) and Associate Professor Ellie </w:t>
      </w:r>
      <w:proofErr w:type="spellStart"/>
      <w:r w:rsidRPr="00126065">
        <w:rPr>
          <w:lang w:val="en-US"/>
        </w:rPr>
        <w:t>Rennie</w:t>
      </w:r>
      <w:proofErr w:type="spellEnd"/>
      <w:r w:rsidRPr="00126065">
        <w:rPr>
          <w:lang w:val="en-US"/>
        </w:rPr>
        <w:t xml:space="preserve"> (Swinburne Institute for Social Research). Finally, we acknowledge and thank our colleagues Yee Man Louie (Swinburne Institute for Social Research) and Hugh Foley (Telstra) for their advice, valuable support, and ability to handle multiple deadlines with grace and </w:t>
      </w:r>
      <w:proofErr w:type="spellStart"/>
      <w:r w:rsidRPr="00126065">
        <w:rPr>
          <w:lang w:val="en-US"/>
        </w:rPr>
        <w:t>humour</w:t>
      </w:r>
      <w:proofErr w:type="spellEnd"/>
      <w:r w:rsidRPr="00126065">
        <w:rPr>
          <w:lang w:val="en-US"/>
        </w:rPr>
        <w:t>.</w:t>
      </w:r>
    </w:p>
    <w:p w14:paraId="7AF90306" w14:textId="77777777" w:rsidR="009B4647" w:rsidRPr="00126065" w:rsidRDefault="009B4647" w:rsidP="009B4647">
      <w:pPr>
        <w:pStyle w:val="Heading3"/>
        <w:rPr>
          <w:lang w:val="en-GB"/>
        </w:rPr>
      </w:pPr>
      <w:r w:rsidRPr="00126065">
        <w:rPr>
          <w:lang w:val="en-GB"/>
        </w:rPr>
        <w:t>The research team and authors</w:t>
      </w:r>
    </w:p>
    <w:p w14:paraId="3DF5FD02" w14:textId="77777777" w:rsidR="009B4647" w:rsidRPr="00126065" w:rsidRDefault="009B4647" w:rsidP="009B4647">
      <w:pPr>
        <w:rPr>
          <w:lang w:val="en-US"/>
        </w:rPr>
      </w:pPr>
      <w:proofErr w:type="gramStart"/>
      <w:r w:rsidRPr="00126065">
        <w:rPr>
          <w:lang w:val="en-US"/>
        </w:rPr>
        <w:t>The ADII research team was led by Professor Julian Thomas, Swinburne University of Technology, working with co-authors</w:t>
      </w:r>
      <w:proofErr w:type="gramEnd"/>
      <w:r w:rsidRPr="00126065">
        <w:rPr>
          <w:lang w:val="en-US"/>
        </w:rPr>
        <w:t>:</w:t>
      </w:r>
    </w:p>
    <w:p w14:paraId="20F80B12" w14:textId="77777777" w:rsidR="009B4647" w:rsidRPr="00126065" w:rsidRDefault="009B4647" w:rsidP="009B4647">
      <w:pPr>
        <w:rPr>
          <w:lang w:val="en-US"/>
        </w:rPr>
      </w:pPr>
      <w:r w:rsidRPr="00126065">
        <w:rPr>
          <w:lang w:val="en-US"/>
        </w:rPr>
        <w:t xml:space="preserve">Professor Josephine </w:t>
      </w:r>
      <w:proofErr w:type="spellStart"/>
      <w:r w:rsidRPr="00126065">
        <w:rPr>
          <w:lang w:val="en-US"/>
        </w:rPr>
        <w:t>Barraket</w:t>
      </w:r>
      <w:proofErr w:type="spellEnd"/>
      <w:r w:rsidRPr="00126065">
        <w:rPr>
          <w:lang w:val="en-US"/>
        </w:rPr>
        <w:t>, Swinburne University of Technology</w:t>
      </w:r>
    </w:p>
    <w:p w14:paraId="66CD871B" w14:textId="77777777" w:rsidR="009B4647" w:rsidRPr="00126065" w:rsidRDefault="009B4647" w:rsidP="009B4647">
      <w:pPr>
        <w:rPr>
          <w:lang w:val="en-US"/>
        </w:rPr>
      </w:pPr>
      <w:proofErr w:type="spellStart"/>
      <w:r w:rsidRPr="00126065">
        <w:rPr>
          <w:lang w:val="en-US"/>
        </w:rPr>
        <w:t>Dr</w:t>
      </w:r>
      <w:proofErr w:type="spellEnd"/>
      <w:r w:rsidRPr="00126065">
        <w:rPr>
          <w:lang w:val="en-US"/>
        </w:rPr>
        <w:t xml:space="preserve"> Scott Ewing, Swinburne University of Technology</w:t>
      </w:r>
    </w:p>
    <w:p w14:paraId="75C50147" w14:textId="77777777" w:rsidR="009B4647" w:rsidRPr="00126065" w:rsidRDefault="009B4647" w:rsidP="009B4647">
      <w:pPr>
        <w:rPr>
          <w:lang w:val="en-US"/>
        </w:rPr>
      </w:pPr>
      <w:proofErr w:type="spellStart"/>
      <w:r w:rsidRPr="00126065">
        <w:rPr>
          <w:lang w:val="en-US"/>
        </w:rPr>
        <w:t>Dr</w:t>
      </w:r>
      <w:proofErr w:type="spellEnd"/>
      <w:r w:rsidRPr="00126065">
        <w:rPr>
          <w:lang w:val="en-US"/>
        </w:rPr>
        <w:t xml:space="preserve"> Trent MacDonald, RMIT University</w:t>
      </w:r>
    </w:p>
    <w:p w14:paraId="21CF0545" w14:textId="77777777" w:rsidR="009B4647" w:rsidRPr="00126065" w:rsidRDefault="009B4647" w:rsidP="009B4647">
      <w:pPr>
        <w:rPr>
          <w:lang w:val="en-US"/>
        </w:rPr>
      </w:pPr>
      <w:r w:rsidRPr="00126065">
        <w:rPr>
          <w:lang w:val="en-US"/>
        </w:rPr>
        <w:t xml:space="preserve">Meg </w:t>
      </w:r>
      <w:proofErr w:type="spellStart"/>
      <w:r w:rsidRPr="00126065">
        <w:rPr>
          <w:lang w:val="en-US"/>
        </w:rPr>
        <w:t>Mundell</w:t>
      </w:r>
      <w:proofErr w:type="spellEnd"/>
      <w:r w:rsidRPr="00126065">
        <w:rPr>
          <w:lang w:val="en-US"/>
        </w:rPr>
        <w:t>, Western Sydney University</w:t>
      </w:r>
    </w:p>
    <w:p w14:paraId="1E09E0F0" w14:textId="77777777" w:rsidR="009B4647" w:rsidRPr="00126065" w:rsidRDefault="009B4647" w:rsidP="009B4647">
      <w:pPr>
        <w:rPr>
          <w:lang w:val="en-US"/>
        </w:rPr>
      </w:pPr>
      <w:r w:rsidRPr="00126065">
        <w:rPr>
          <w:lang w:val="en-US"/>
        </w:rPr>
        <w:t>Julie Tucker, Swinburne University of Technology</w:t>
      </w:r>
    </w:p>
    <w:p w14:paraId="5C499748" w14:textId="33D8819E" w:rsidR="00601846" w:rsidRPr="00126065" w:rsidRDefault="00601846" w:rsidP="00746C52">
      <w:pPr>
        <w:rPr>
          <w:rFonts w:ascii="Calibri" w:eastAsia="Calibri" w:hAnsi="Calibri" w:cs="Times New Roman"/>
          <w:sz w:val="24"/>
          <w:szCs w:val="24"/>
        </w:rPr>
      </w:pPr>
    </w:p>
    <w:p w14:paraId="0E3D8644" w14:textId="51CCC717" w:rsidR="000250DE" w:rsidRPr="00126065" w:rsidRDefault="00E31A09" w:rsidP="00C87E93">
      <w:pPr>
        <w:pStyle w:val="Heading1"/>
        <w:rPr>
          <w:lang w:val="en-US"/>
        </w:rPr>
      </w:pPr>
      <w:r w:rsidRPr="00126065">
        <w:rPr>
          <w:lang w:val="en-US"/>
        </w:rPr>
        <w:lastRenderedPageBreak/>
        <w:t>K</w:t>
      </w:r>
      <w:r w:rsidR="00C87E93" w:rsidRPr="00126065">
        <w:rPr>
          <w:lang w:val="en-US"/>
        </w:rPr>
        <w:t>ey</w:t>
      </w:r>
      <w:r w:rsidRPr="00126065">
        <w:rPr>
          <w:lang w:val="en-US"/>
        </w:rPr>
        <w:t xml:space="preserve"> </w:t>
      </w:r>
      <w:r w:rsidR="00C83FB5">
        <w:rPr>
          <w:lang w:val="en-US"/>
        </w:rPr>
        <w:t>F</w:t>
      </w:r>
      <w:r w:rsidR="00C87E93" w:rsidRPr="00126065">
        <w:rPr>
          <w:lang w:val="en-US"/>
        </w:rPr>
        <w:t>indings</w:t>
      </w:r>
    </w:p>
    <w:p w14:paraId="0008FB19" w14:textId="77777777" w:rsidR="00C87E93" w:rsidRPr="00126065" w:rsidRDefault="00C87E93" w:rsidP="00C87E93">
      <w:pPr>
        <w:pStyle w:val="Heading3"/>
        <w:rPr>
          <w:lang w:val="en-GB"/>
        </w:rPr>
      </w:pPr>
      <w:r w:rsidRPr="00126065">
        <w:rPr>
          <w:lang w:val="en-GB"/>
        </w:rPr>
        <w:t>Digital inclusion is about social and economic participation</w:t>
      </w:r>
    </w:p>
    <w:p w14:paraId="739598DD" w14:textId="59B1BF5A" w:rsidR="00C87E93" w:rsidRPr="00126065" w:rsidRDefault="00C87E93" w:rsidP="00C87E93">
      <w:pPr>
        <w:rPr>
          <w:lang w:val="en-US"/>
        </w:rPr>
      </w:pPr>
      <w:r w:rsidRPr="00126065">
        <w:rPr>
          <w:lang w:val="en-US"/>
        </w:rPr>
        <w:t xml:space="preserve">Australians go online to access a growing range of education, information, government and community services. But some people are missing out on the benefits of connection. Digital inclusion is based on the premise that everyone should be able to make full use of digital technologies – to manage their health and wellbeing, access education and services, </w:t>
      </w:r>
      <w:proofErr w:type="spellStart"/>
      <w:r w:rsidRPr="00126065">
        <w:rPr>
          <w:lang w:val="en-US"/>
        </w:rPr>
        <w:t>organise</w:t>
      </w:r>
      <w:proofErr w:type="spellEnd"/>
      <w:r w:rsidRPr="00126065">
        <w:rPr>
          <w:lang w:val="en-US"/>
        </w:rPr>
        <w:t xml:space="preserve"> their finances, and connect with family, friends and the world beyond.</w:t>
      </w:r>
    </w:p>
    <w:p w14:paraId="4D164BA0" w14:textId="77777777" w:rsidR="00C87E93" w:rsidRPr="00126065" w:rsidRDefault="00C87E93" w:rsidP="00C87E93">
      <w:pPr>
        <w:pStyle w:val="Heading3"/>
        <w:rPr>
          <w:lang w:val="en-GB"/>
        </w:rPr>
      </w:pPr>
      <w:r w:rsidRPr="00126065">
        <w:rPr>
          <w:lang w:val="en-GB"/>
        </w:rPr>
        <w:t>Our most detailed picture yet of digital inclusion in Australia</w:t>
      </w:r>
    </w:p>
    <w:p w14:paraId="6B600B9E" w14:textId="1306CFB7" w:rsidR="00C87E93" w:rsidRPr="00126065" w:rsidRDefault="00C87E93" w:rsidP="00C87E93">
      <w:pPr>
        <w:rPr>
          <w:lang w:val="en-US"/>
        </w:rPr>
      </w:pPr>
      <w:r w:rsidRPr="00126065">
        <w:rPr>
          <w:lang w:val="en-US"/>
        </w:rPr>
        <w:t>The Australian Digital Inclusion Index (ADII) provides our most comprehensive picture yet of Australians’ online participation. The Index measures three vital dimensions of digital inclusion – Access, Affordability and Digital Ability – and shows how they change over time, according to social and economic circumstances, and across geographic locations. Scores are allocated to specific regions and demographic groups, over three years (2014, 2015, 2016). Higher scores mean higher digital inclusion.</w:t>
      </w:r>
    </w:p>
    <w:p w14:paraId="5EAAAC13" w14:textId="77777777" w:rsidR="00C87E93" w:rsidRPr="00126065" w:rsidRDefault="00C87E93" w:rsidP="00C87E93">
      <w:pPr>
        <w:pStyle w:val="Heading3"/>
        <w:rPr>
          <w:lang w:val="en-GB"/>
        </w:rPr>
      </w:pPr>
      <w:r w:rsidRPr="00126065">
        <w:rPr>
          <w:lang w:val="en-GB"/>
        </w:rPr>
        <w:t>Overall, digital inclusion is growing in Australia</w:t>
      </w:r>
    </w:p>
    <w:p w14:paraId="54984286" w14:textId="206EE772" w:rsidR="00C87E93" w:rsidRPr="00126065" w:rsidRDefault="00C87E93" w:rsidP="00C87E93">
      <w:pPr>
        <w:rPr>
          <w:lang w:val="en-US"/>
        </w:rPr>
      </w:pPr>
      <w:r w:rsidRPr="00126065">
        <w:rPr>
          <w:lang w:val="en-US"/>
        </w:rPr>
        <w:t>Australians are spending more time, and doing more, online. Since 2014, Australia’s overall score has risen from 52.7 to 54.5, and every state and territory – besides Tasmania – has increasing scores. In 2016, the highest-scoring state or territory is the ACT (59.7, or 5.2 points above the national average), followed by Victoria (55.9). Groups with high digital inclusion include Australians who speak a first language other than English at home (LOTE) (57.9, or 3.4 points above the national average). This is a highly diverse group, so care should be taken in interpreting this overall finding.</w:t>
      </w:r>
    </w:p>
    <w:p w14:paraId="703CDE8D" w14:textId="77777777" w:rsidR="00C87E93" w:rsidRPr="00126065" w:rsidRDefault="00C87E93" w:rsidP="00C87E93">
      <w:pPr>
        <w:pStyle w:val="Heading3"/>
        <w:rPr>
          <w:lang w:val="en-GB"/>
        </w:rPr>
      </w:pPr>
      <w:r w:rsidRPr="00126065">
        <w:rPr>
          <w:lang w:val="en-GB"/>
        </w:rPr>
        <w:t>But many Australians are still missing out</w:t>
      </w:r>
    </w:p>
    <w:p w14:paraId="6A32B930" w14:textId="77777777" w:rsidR="00C87E93" w:rsidRPr="00126065" w:rsidRDefault="00C87E93" w:rsidP="00C87E93">
      <w:pPr>
        <w:rPr>
          <w:lang w:val="en-US"/>
        </w:rPr>
      </w:pPr>
      <w:r w:rsidRPr="00126065">
        <w:rPr>
          <w:lang w:val="en-US"/>
        </w:rPr>
        <w:t>Across the nation, digital inclusion follows some clear economic and social contours. In general, Australians with low levels of income, education and employment are significantly less digitally included. There is a ‘digital divide’ between richer and poorer Australians. Particular communities and social groups (see below) are also digitally excluded. Australia’s least digitally included state or territory is Tasmania (on 48.2, or 6.3 points below the national average), followed by South Australia (on 51.6).</w:t>
      </w:r>
    </w:p>
    <w:p w14:paraId="36F74AEB" w14:textId="77777777" w:rsidR="00C87E93" w:rsidRPr="00126065" w:rsidRDefault="00C87E93" w:rsidP="00C87E93">
      <w:pPr>
        <w:pStyle w:val="Heading3"/>
        <w:rPr>
          <w:lang w:val="en-GB"/>
        </w:rPr>
      </w:pPr>
      <w:r w:rsidRPr="00126065">
        <w:rPr>
          <w:lang w:val="en-GB"/>
        </w:rPr>
        <w:t>Access is improving overall</w:t>
      </w:r>
    </w:p>
    <w:p w14:paraId="4801E31A" w14:textId="77777777" w:rsidR="00C87E93" w:rsidRPr="00126065" w:rsidRDefault="00C87E93" w:rsidP="00C87E93">
      <w:pPr>
        <w:rPr>
          <w:lang w:val="en-US"/>
        </w:rPr>
      </w:pPr>
      <w:r w:rsidRPr="00126065">
        <w:rPr>
          <w:lang w:val="en-US"/>
        </w:rPr>
        <w:t>Nationally, our measure of Access has improved steadily. Internet access was already high in 2014, and has increased. We see bigger improvements in the devices and services people are using.</w:t>
      </w:r>
    </w:p>
    <w:p w14:paraId="0B722C19" w14:textId="77777777" w:rsidR="00C87E93" w:rsidRPr="00126065" w:rsidRDefault="00C87E93" w:rsidP="00C87E93">
      <w:pPr>
        <w:pStyle w:val="Heading3"/>
        <w:rPr>
          <w:lang w:val="en-GB"/>
        </w:rPr>
      </w:pPr>
      <w:r w:rsidRPr="00126065">
        <w:rPr>
          <w:lang w:val="en-GB"/>
        </w:rPr>
        <w:t>But Digital Ability is an area for further improvement</w:t>
      </w:r>
    </w:p>
    <w:p w14:paraId="7CA3D00F" w14:textId="4FF2ACC9" w:rsidR="00C87E93" w:rsidRPr="00126065" w:rsidRDefault="00C87E93" w:rsidP="00C87E93">
      <w:pPr>
        <w:rPr>
          <w:lang w:val="en-US"/>
        </w:rPr>
      </w:pPr>
      <w:r w:rsidRPr="00126065">
        <w:rPr>
          <w:lang w:val="en-US"/>
        </w:rPr>
        <w:t xml:space="preserve">Nationally, all three components of Digital Ability have improved considerably since 2014: Attitudes and Confidence, Basic Skills, and Activities. However, all rose from a low base. Digital Ability may therefore be an important focus area for policy makers, business, </w:t>
      </w:r>
      <w:proofErr w:type="gramStart"/>
      <w:r w:rsidRPr="00126065">
        <w:rPr>
          <w:lang w:val="en-US"/>
        </w:rPr>
        <w:t>education</w:t>
      </w:r>
      <w:proofErr w:type="gramEnd"/>
      <w:r w:rsidRPr="00126065">
        <w:rPr>
          <w:lang w:val="en-US"/>
        </w:rPr>
        <w:t xml:space="preserve"> and community groups.</w:t>
      </w:r>
    </w:p>
    <w:p w14:paraId="3371B773" w14:textId="77777777" w:rsidR="00C87E93" w:rsidRPr="00126065" w:rsidRDefault="00C87E93" w:rsidP="00C87E93">
      <w:pPr>
        <w:pStyle w:val="Heading3"/>
        <w:rPr>
          <w:lang w:val="en-GB"/>
        </w:rPr>
      </w:pPr>
      <w:r w:rsidRPr="00126065">
        <w:rPr>
          <w:lang w:val="en-GB"/>
        </w:rPr>
        <w:t>Affordability is a challenge for some groups, although value has improved</w:t>
      </w:r>
    </w:p>
    <w:p w14:paraId="2C97951D" w14:textId="0C66CEF3" w:rsidR="00C87E93" w:rsidRPr="00126065" w:rsidRDefault="00C87E93" w:rsidP="00C87E93">
      <w:pPr>
        <w:rPr>
          <w:lang w:val="en-US"/>
        </w:rPr>
      </w:pPr>
      <w:r w:rsidRPr="00126065">
        <w:rPr>
          <w:lang w:val="en-US"/>
        </w:rPr>
        <w:t>The Affordability index numbe</w:t>
      </w:r>
      <w:r w:rsidR="00554A95">
        <w:rPr>
          <w:lang w:val="en-US"/>
        </w:rPr>
        <w:t xml:space="preserve">r is the only key dimension to </w:t>
      </w:r>
      <w:r w:rsidRPr="00126065">
        <w:rPr>
          <w:lang w:val="en-US"/>
        </w:rPr>
        <w:t xml:space="preserve">decline since 2014. While the value of </w:t>
      </w:r>
      <w:proofErr w:type="gramStart"/>
      <w:r w:rsidRPr="00126065">
        <w:rPr>
          <w:lang w:val="en-US"/>
        </w:rPr>
        <w:t>internet</w:t>
      </w:r>
      <w:proofErr w:type="gramEnd"/>
      <w:r w:rsidRPr="00126065">
        <w:rPr>
          <w:lang w:val="en-US"/>
        </w:rPr>
        <w:t xml:space="preserve"> services has improved, households are spending a growing proportion of their income on them (from 1 per cent in 2014, to 1.17 per cent in 2016). Thus, despite increasing value, the overall Affordability index score fell. If this trend continues it may be cause for concern, particularly for people on low incomes.</w:t>
      </w:r>
    </w:p>
    <w:p w14:paraId="4E40474F" w14:textId="77777777" w:rsidR="00C87E93" w:rsidRPr="00126065" w:rsidRDefault="00C87E93" w:rsidP="00C87E93">
      <w:pPr>
        <w:pStyle w:val="Heading3"/>
        <w:rPr>
          <w:lang w:val="en-GB"/>
        </w:rPr>
      </w:pPr>
      <w:r w:rsidRPr="00126065">
        <w:rPr>
          <w:lang w:val="en-GB"/>
        </w:rPr>
        <w:t>The ‘age gap’ is substantial, but steady</w:t>
      </w:r>
    </w:p>
    <w:p w14:paraId="12FC905F" w14:textId="77777777" w:rsidR="00C87E93" w:rsidRPr="00126065" w:rsidRDefault="00C87E93" w:rsidP="00C87E93">
      <w:pPr>
        <w:rPr>
          <w:lang w:val="en-US"/>
        </w:rPr>
      </w:pPr>
      <w:r w:rsidRPr="00126065">
        <w:rPr>
          <w:lang w:val="en-US"/>
        </w:rPr>
        <w:t>People aged 65+ are Australia’s least digitally included demographic group (41.6, or 12.9 points below the national average). This ‘age gap’ has remained relatively steady over time.</w:t>
      </w:r>
    </w:p>
    <w:p w14:paraId="5F1E03A3" w14:textId="77777777" w:rsidR="00554A95" w:rsidRDefault="00554A95" w:rsidP="00C87E93">
      <w:pPr>
        <w:pStyle w:val="Heading3"/>
        <w:rPr>
          <w:lang w:val="en-GB"/>
        </w:rPr>
      </w:pPr>
    </w:p>
    <w:p w14:paraId="7E3B4AD9" w14:textId="77777777" w:rsidR="00C87E93" w:rsidRPr="00126065" w:rsidRDefault="00C87E93" w:rsidP="00C87E93">
      <w:pPr>
        <w:pStyle w:val="Heading3"/>
        <w:rPr>
          <w:lang w:val="en-GB"/>
        </w:rPr>
      </w:pPr>
      <w:r w:rsidRPr="00126065">
        <w:rPr>
          <w:lang w:val="en-GB"/>
        </w:rPr>
        <w:lastRenderedPageBreak/>
        <w:t xml:space="preserve">For people with disability, digital inclusion is low, but improving steadily </w:t>
      </w:r>
    </w:p>
    <w:p w14:paraId="43B36BD4" w14:textId="77777777" w:rsidR="00C87E93" w:rsidRPr="00126065" w:rsidRDefault="00C87E93" w:rsidP="00C87E93">
      <w:pPr>
        <w:rPr>
          <w:lang w:val="en-US"/>
        </w:rPr>
      </w:pPr>
      <w:r w:rsidRPr="00126065">
        <w:rPr>
          <w:lang w:val="en-US"/>
        </w:rPr>
        <w:t>People with disability have a low level of digital inclusion (44.4, or 10.1 points below the national average). However, nationally, their inclusion has improved steadily (by 2.6 points since 2014), outpacing the national average increase (1.8 points).</w:t>
      </w:r>
    </w:p>
    <w:p w14:paraId="553C8DBD" w14:textId="77777777" w:rsidR="00C87E93" w:rsidRPr="00126065" w:rsidRDefault="00C87E93" w:rsidP="00C87E93">
      <w:pPr>
        <w:pStyle w:val="Heading3"/>
        <w:rPr>
          <w:lang w:val="en-GB"/>
        </w:rPr>
      </w:pPr>
      <w:r w:rsidRPr="00126065">
        <w:rPr>
          <w:lang w:val="en-GB"/>
        </w:rPr>
        <w:t>Indigenous digital inclusion is also low, but improving</w:t>
      </w:r>
    </w:p>
    <w:p w14:paraId="0F1670D1" w14:textId="77777777" w:rsidR="00C87E93" w:rsidRPr="00126065" w:rsidRDefault="00C87E93" w:rsidP="00C87E93">
      <w:pPr>
        <w:rPr>
          <w:lang w:val="en-US"/>
        </w:rPr>
      </w:pPr>
      <w:r w:rsidRPr="00126065">
        <w:rPr>
          <w:lang w:val="en-US"/>
        </w:rPr>
        <w:t>Indigenous Australians also have low digital inclusion (46.6, or 7.9 points below the national average). Their inclusion improved by 1.6 points nationally over three years (below the 1.8 point national average increase), but has not risen in all states. We note that our data collection did not extend to remote Indigenous communities.</w:t>
      </w:r>
    </w:p>
    <w:p w14:paraId="6AF2BDA4" w14:textId="77777777" w:rsidR="00C87E93" w:rsidRPr="00126065" w:rsidRDefault="00C87E93" w:rsidP="00C87E93">
      <w:pPr>
        <w:pStyle w:val="Heading3"/>
        <w:rPr>
          <w:lang w:val="en-GB"/>
        </w:rPr>
      </w:pPr>
      <w:r w:rsidRPr="00126065">
        <w:rPr>
          <w:lang w:val="en-GB"/>
        </w:rPr>
        <w:t>The gender gap is narrow, but different attitudes toward technology remain</w:t>
      </w:r>
    </w:p>
    <w:p w14:paraId="7D6233DC" w14:textId="61F004BD" w:rsidR="00C87E93" w:rsidRPr="00126065" w:rsidRDefault="00C87E93" w:rsidP="00C87E93">
      <w:pPr>
        <w:rPr>
          <w:lang w:val="en-US"/>
        </w:rPr>
      </w:pPr>
      <w:r w:rsidRPr="00126065">
        <w:rPr>
          <w:lang w:val="en-US"/>
        </w:rPr>
        <w:t>Australian men and women have similar levels of digital inclusion. However, within the Digital Ability sub-index, we see a marked difference in their attitudes towards learning about new technology. This difference is greatest between younger men and women, with the gap reducing with age.</w:t>
      </w:r>
    </w:p>
    <w:p w14:paraId="3B6C85B8" w14:textId="77777777" w:rsidR="00C87E93" w:rsidRPr="00126065" w:rsidRDefault="00C87E93" w:rsidP="00C87E93">
      <w:pPr>
        <w:pStyle w:val="Heading3"/>
        <w:rPr>
          <w:lang w:val="en-GB"/>
        </w:rPr>
      </w:pPr>
      <w:r w:rsidRPr="00126065">
        <w:rPr>
          <w:lang w:val="en-GB"/>
        </w:rPr>
        <w:t>Some Australian communities are digitally excluded</w:t>
      </w:r>
    </w:p>
    <w:p w14:paraId="4D52B4FE" w14:textId="72FCA918" w:rsidR="00C87E93" w:rsidRPr="00126065" w:rsidRDefault="00C87E93" w:rsidP="00C87E93">
      <w:pPr>
        <w:rPr>
          <w:lang w:val="en-US"/>
        </w:rPr>
      </w:pPr>
      <w:r w:rsidRPr="00126065">
        <w:rPr>
          <w:lang w:val="en-US"/>
        </w:rPr>
        <w:t>Nationally, the Index points to several groups who are the most digitally excluded: people aged 65+ (41.6), people with disability (44.4), people with less than secondary education (44.6), Indigenous Australians (46.6), people in the Q4 ($10,000–$24,999) income bracket (47.6), and people not in paid employment (48.1). Affordability is a particular concern for these groups. Community-specific initiatives are required to address their digital exclusion.</w:t>
      </w:r>
    </w:p>
    <w:p w14:paraId="78F6433F" w14:textId="77777777" w:rsidR="00C87E93" w:rsidRPr="00126065" w:rsidRDefault="00C87E93" w:rsidP="00C87E93">
      <w:pPr>
        <w:pStyle w:val="Heading3"/>
        <w:rPr>
          <w:lang w:val="en-GB"/>
        </w:rPr>
      </w:pPr>
      <w:r w:rsidRPr="00126065">
        <w:rPr>
          <w:lang w:val="en-GB"/>
        </w:rPr>
        <w:t>Geography plays a critical role</w:t>
      </w:r>
    </w:p>
    <w:p w14:paraId="1A7EB2F6" w14:textId="77777777" w:rsidR="00C87E93" w:rsidRPr="00126065" w:rsidRDefault="00C87E93" w:rsidP="00C87E93">
      <w:pPr>
        <w:rPr>
          <w:lang w:val="en-US"/>
        </w:rPr>
      </w:pPr>
      <w:r w:rsidRPr="00126065">
        <w:rPr>
          <w:lang w:val="en-US"/>
        </w:rPr>
        <w:t>The Index reveals significant differences between rural and urban areas. Nationally, digital inclusion is now 6.6 points higher in capital cities than in country areas. The ‘Capital–Country gap’ has widened overall, but not everywhere. This ‘geographic digital divide’ is largely due to widening gaps in Digital Ability and Affordability, while the Access gap has narrowed. Regional and local initiatives are needed to address the geographic digital divide.</w:t>
      </w:r>
    </w:p>
    <w:p w14:paraId="1E34AF05" w14:textId="77777777" w:rsidR="00F61230" w:rsidRDefault="00F61230">
      <w:pPr>
        <w:rPr>
          <w:rFonts w:eastAsiaTheme="majorEastAsia" w:cstheme="majorBidi"/>
          <w:bCs/>
          <w:sz w:val="40"/>
          <w:szCs w:val="28"/>
        </w:rPr>
      </w:pPr>
      <w:r>
        <w:br w:type="page"/>
      </w:r>
    </w:p>
    <w:p w14:paraId="62A6FCB5" w14:textId="272DAC38" w:rsidR="00F42CC0" w:rsidRPr="00126065" w:rsidRDefault="00695510" w:rsidP="00695510">
      <w:pPr>
        <w:pStyle w:val="Heading1"/>
      </w:pPr>
      <w:r w:rsidRPr="00126065">
        <w:lastRenderedPageBreak/>
        <w:t>Introduction</w:t>
      </w:r>
    </w:p>
    <w:p w14:paraId="54E6E052" w14:textId="77777777" w:rsidR="00695510" w:rsidRPr="00126065" w:rsidRDefault="00695510" w:rsidP="00695510">
      <w:pPr>
        <w:pStyle w:val="Heading3"/>
        <w:rPr>
          <w:lang w:val="en-GB"/>
        </w:rPr>
      </w:pPr>
      <w:r w:rsidRPr="00126065">
        <w:rPr>
          <w:lang w:val="en-GB"/>
        </w:rPr>
        <w:t>What is digital inclusion?</w:t>
      </w:r>
    </w:p>
    <w:p w14:paraId="38388700" w14:textId="77777777" w:rsidR="00695510" w:rsidRPr="00126065" w:rsidRDefault="00695510" w:rsidP="00695510">
      <w:pPr>
        <w:rPr>
          <w:lang w:val="en-US"/>
        </w:rPr>
      </w:pPr>
      <w:r w:rsidRPr="00126065">
        <w:rPr>
          <w:lang w:val="en-US"/>
        </w:rPr>
        <w:t>As more of our daily interactions and activities move online, being able to use digital technologies brings a growing range of important benefits – from the convenience of online banking, to accessing vital services, finding information, and staying in touch with friends and family.</w:t>
      </w:r>
    </w:p>
    <w:p w14:paraId="6B9FE357" w14:textId="77777777" w:rsidR="00695510" w:rsidRPr="00126065" w:rsidRDefault="00695510" w:rsidP="00695510">
      <w:pPr>
        <w:rPr>
          <w:lang w:val="en-US"/>
        </w:rPr>
      </w:pPr>
      <w:r w:rsidRPr="00126065">
        <w:rPr>
          <w:lang w:val="en-US"/>
        </w:rPr>
        <w:t>But so far, these benefits are not being shared equally: some groups and individuals still face real barriers to participation. In recent years the digital divide has narrowed, but has also deepened. In 2016, almost three million Australians are not online, and are at risk of missing out on the advantages and assistance that digital technology can offer.</w:t>
      </w:r>
    </w:p>
    <w:p w14:paraId="6FE1605C" w14:textId="456A1861" w:rsidR="00695510" w:rsidRPr="00126065" w:rsidRDefault="00695510" w:rsidP="00695510">
      <w:pPr>
        <w:rPr>
          <w:lang w:val="en-US"/>
        </w:rPr>
      </w:pPr>
      <w:r w:rsidRPr="00126065">
        <w:rPr>
          <w:lang w:val="en-US"/>
        </w:rPr>
        <w:t xml:space="preserve">As the </w:t>
      </w:r>
      <w:proofErr w:type="gramStart"/>
      <w:r w:rsidRPr="00126065">
        <w:rPr>
          <w:lang w:val="en-US"/>
        </w:rPr>
        <w:t>internet</w:t>
      </w:r>
      <w:proofErr w:type="gramEnd"/>
      <w:r w:rsidRPr="00126065">
        <w:rPr>
          <w:lang w:val="en-US"/>
        </w:rPr>
        <w:t xml:space="preserve"> becomes the default medium for everyday exchanges, information-sharing and access to essential services, the disadvantages of being offline grow greater. Being connected is fast becoming a necessity, rather than a luxury.</w:t>
      </w:r>
    </w:p>
    <w:p w14:paraId="343AAF05" w14:textId="3238B869" w:rsidR="00695510" w:rsidRPr="00126065" w:rsidRDefault="00695510" w:rsidP="00695510">
      <w:pPr>
        <w:rPr>
          <w:lang w:val="en-US"/>
        </w:rPr>
      </w:pPr>
      <w:r w:rsidRPr="00126065">
        <w:rPr>
          <w:lang w:val="en-US"/>
        </w:rPr>
        <w:t xml:space="preserve">Digital inclusion is about bridging this ‘digital divide’. It’s based on the premise that all Australians should be able to make full use of digital technologies – to manage their health and wellbeing, access education and services, </w:t>
      </w:r>
      <w:proofErr w:type="spellStart"/>
      <w:r w:rsidRPr="00126065">
        <w:rPr>
          <w:lang w:val="en-US"/>
        </w:rPr>
        <w:t>organise</w:t>
      </w:r>
      <w:proofErr w:type="spellEnd"/>
      <w:r w:rsidRPr="00126065">
        <w:rPr>
          <w:lang w:val="en-US"/>
        </w:rPr>
        <w:t xml:space="preserve"> their finances, and connect with friends and family, and with the world beyond.</w:t>
      </w:r>
    </w:p>
    <w:p w14:paraId="4A59278F" w14:textId="77777777" w:rsidR="00695510" w:rsidRPr="00126065" w:rsidRDefault="00695510" w:rsidP="00695510">
      <w:pPr>
        <w:rPr>
          <w:lang w:val="en-US"/>
        </w:rPr>
      </w:pPr>
      <w:r w:rsidRPr="00126065">
        <w:rPr>
          <w:lang w:val="en-US"/>
        </w:rPr>
        <w:t>The goal of digital inclusion is to enable everyone to access and use digital technologies effectively. It goes beyond simply owning a computer or smartphone. At heart, digital inclusion is about social and economic participation: using online and mobile technologies to improve skills, enhance quality of life, educate, and promote wellbeing across the whole of society.</w:t>
      </w:r>
    </w:p>
    <w:p w14:paraId="594F837F" w14:textId="77777777" w:rsidR="00695510" w:rsidRPr="00126065" w:rsidRDefault="00695510" w:rsidP="00695510">
      <w:pPr>
        <w:pStyle w:val="Heading3"/>
        <w:rPr>
          <w:lang w:val="en-GB"/>
        </w:rPr>
      </w:pPr>
      <w:r w:rsidRPr="00126065">
        <w:rPr>
          <w:lang w:val="en-GB"/>
        </w:rPr>
        <w:t>The Australian Digital Inclusion Index</w:t>
      </w:r>
    </w:p>
    <w:p w14:paraId="5A748437" w14:textId="77777777" w:rsidR="00695510" w:rsidRPr="00126065" w:rsidRDefault="00695510" w:rsidP="00695510">
      <w:pPr>
        <w:rPr>
          <w:lang w:val="en-US"/>
        </w:rPr>
      </w:pPr>
      <w:r w:rsidRPr="00126065">
        <w:rPr>
          <w:lang w:val="en-US"/>
        </w:rPr>
        <w:t>The Australian Digital Inclusion Index (ADII) has been created to measure the level of digital inclusion across the Australian population, and to monitor this level over time. The Index, powered by Roy Morgan Research, has been created through a collaborative partnership between Swinburne University of Technology, Telstra, and the Centre for Social Impact Swinburne.</w:t>
      </w:r>
    </w:p>
    <w:p w14:paraId="43010D18" w14:textId="12361B61" w:rsidR="00695510" w:rsidRPr="00126065" w:rsidRDefault="00695510" w:rsidP="00695510">
      <w:pPr>
        <w:rPr>
          <w:lang w:val="en-US"/>
        </w:rPr>
      </w:pPr>
      <w:r w:rsidRPr="00126065">
        <w:rPr>
          <w:lang w:val="en-US"/>
        </w:rPr>
        <w:t>In setting out the first findings of the ADII, and drawing some initial conclusions, this report offers our most detailed snapshot yet of digital inclusion in Australia. In future years, this ongoing project will provide a cumulative picture of progress over time.</w:t>
      </w:r>
    </w:p>
    <w:p w14:paraId="1A6026C4" w14:textId="77777777" w:rsidR="00695510" w:rsidRPr="00126065" w:rsidRDefault="00695510" w:rsidP="00695510">
      <w:pPr>
        <w:rPr>
          <w:lang w:val="en-US"/>
        </w:rPr>
      </w:pPr>
      <w:r w:rsidRPr="00126065">
        <w:rPr>
          <w:lang w:val="en-US"/>
        </w:rPr>
        <w:t xml:space="preserve">A growing body of research, both here and overseas, has outlined the various barriers to digital inclusion, the benefits of digital technologies, and the role of digital engagement in social inclusion. Single studies have also measured how different </w:t>
      </w:r>
      <w:proofErr w:type="gramStart"/>
      <w:r w:rsidRPr="00126065">
        <w:rPr>
          <w:lang w:val="en-US"/>
        </w:rPr>
        <w:t>groups</w:t>
      </w:r>
      <w:proofErr w:type="gramEnd"/>
      <w:r w:rsidRPr="00126065">
        <w:rPr>
          <w:lang w:val="en-US"/>
        </w:rPr>
        <w:t xml:space="preserve"> access and use the internet. But until now, there has been no concentrated effort to combine these findings into a comprehensive overview of digital inclusion across Australia.</w:t>
      </w:r>
    </w:p>
    <w:p w14:paraId="4495DA26" w14:textId="6C9ED1D9" w:rsidR="00695510" w:rsidRPr="00126065" w:rsidRDefault="00695510" w:rsidP="00695510">
      <w:pPr>
        <w:rPr>
          <w:lang w:val="en-US"/>
        </w:rPr>
      </w:pPr>
      <w:r w:rsidRPr="00126065">
        <w:rPr>
          <w:lang w:val="en-US"/>
        </w:rPr>
        <w:t xml:space="preserve">In our increasingly </w:t>
      </w:r>
      <w:proofErr w:type="spellStart"/>
      <w:r w:rsidRPr="00126065">
        <w:rPr>
          <w:lang w:val="en-US"/>
        </w:rPr>
        <w:t>digitised</w:t>
      </w:r>
      <w:proofErr w:type="spellEnd"/>
      <w:r w:rsidRPr="00126065">
        <w:rPr>
          <w:lang w:val="en-US"/>
        </w:rPr>
        <w:t xml:space="preserve"> world, it is vital that </w:t>
      </w:r>
      <w:r w:rsidRPr="00126065">
        <w:rPr>
          <w:i/>
          <w:iCs/>
          <w:lang w:val="en-US"/>
        </w:rPr>
        <w:t xml:space="preserve">all </w:t>
      </w:r>
      <w:r w:rsidRPr="00126065">
        <w:rPr>
          <w:lang w:val="en-US"/>
        </w:rPr>
        <w:t>Australians are able to share the advantages of being connected. By presenting an in-depth and ongoing overview, identifying gaps and barriers, and highlighting the social impact of digital engagement, the ADII will help inform policy, community programs, and business efforts to boost digital inclusion in this country.</w:t>
      </w:r>
    </w:p>
    <w:p w14:paraId="43DEC07E" w14:textId="77777777" w:rsidR="00695510" w:rsidRPr="00126065" w:rsidRDefault="00695510" w:rsidP="00695510">
      <w:pPr>
        <w:pStyle w:val="Heading3"/>
        <w:rPr>
          <w:lang w:val="en-GB"/>
        </w:rPr>
      </w:pPr>
      <w:r w:rsidRPr="00126065">
        <w:rPr>
          <w:lang w:val="en-GB"/>
        </w:rPr>
        <w:t>Measuring digital inclusion</w:t>
      </w:r>
    </w:p>
    <w:p w14:paraId="538B6FB3" w14:textId="77777777" w:rsidR="00695510" w:rsidRPr="00126065" w:rsidRDefault="00695510" w:rsidP="00695510">
      <w:pPr>
        <w:rPr>
          <w:lang w:val="en-US"/>
        </w:rPr>
      </w:pPr>
      <w:r w:rsidRPr="00126065">
        <w:rPr>
          <w:lang w:val="en-US"/>
        </w:rPr>
        <w:t xml:space="preserve">For researchers, practitioners and policy-makers, digital inclusion poses both a complex challenge and an important goal – one that calls for a coordinated effort from multiple </w:t>
      </w:r>
      <w:proofErr w:type="spellStart"/>
      <w:r w:rsidRPr="00126065">
        <w:rPr>
          <w:lang w:val="en-US"/>
        </w:rPr>
        <w:t>organisations</w:t>
      </w:r>
      <w:proofErr w:type="spellEnd"/>
      <w:r w:rsidRPr="00126065">
        <w:rPr>
          <w:lang w:val="en-US"/>
        </w:rPr>
        <w:t>, across many sectors.</w:t>
      </w:r>
    </w:p>
    <w:p w14:paraId="2748FC46" w14:textId="77777777" w:rsidR="00695510" w:rsidRPr="00126065" w:rsidRDefault="00695510" w:rsidP="00695510">
      <w:pPr>
        <w:rPr>
          <w:lang w:val="en-US"/>
        </w:rPr>
      </w:pPr>
      <w:r w:rsidRPr="00126065">
        <w:rPr>
          <w:lang w:val="en-US"/>
        </w:rPr>
        <w:t>If the benefits of digital technology are to be shared by everyone, barriers to inclusion must first be identified and tackled. Access and Affordability are part of the picture, but a person’s Digital Ability (their skills, online activities, and attitudes to digital technology) can also help or hinder participation.</w:t>
      </w:r>
    </w:p>
    <w:p w14:paraId="3602BF87" w14:textId="1E77A4FF" w:rsidR="00695510" w:rsidRPr="00126065" w:rsidRDefault="00695510" w:rsidP="00695510">
      <w:pPr>
        <w:rPr>
          <w:lang w:val="en-US"/>
        </w:rPr>
      </w:pPr>
      <w:r w:rsidRPr="00126065">
        <w:rPr>
          <w:lang w:val="en-US"/>
        </w:rPr>
        <w:t xml:space="preserve">Recent international efforts to measure digital inclusion or engagement include the </w:t>
      </w:r>
      <w:hyperlink r:id="rId15" w:history="1">
        <w:r w:rsidRPr="00A0632E">
          <w:rPr>
            <w:rStyle w:val="Hyperlink"/>
            <w:lang w:val="en-US"/>
          </w:rPr>
          <w:t>Digital Economy and Society Index (DESI)</w:t>
        </w:r>
      </w:hyperlink>
      <w:r w:rsidRPr="00126065">
        <w:rPr>
          <w:lang w:val="en-US"/>
        </w:rPr>
        <w:t xml:space="preserve">, which </w:t>
      </w:r>
      <w:proofErr w:type="spellStart"/>
      <w:r w:rsidRPr="00126065">
        <w:rPr>
          <w:lang w:val="en-US"/>
        </w:rPr>
        <w:t>summarises</w:t>
      </w:r>
      <w:proofErr w:type="spellEnd"/>
      <w:r w:rsidRPr="00126065">
        <w:rPr>
          <w:lang w:val="en-US"/>
        </w:rPr>
        <w:t xml:space="preserve"> digital performance in EU member states based on five main factors: connectivity, human capital, use of the internet, integration of digital technology, and digital public </w:t>
      </w:r>
      <w:r w:rsidRPr="00126065">
        <w:rPr>
          <w:lang w:val="en-US"/>
        </w:rPr>
        <w:lastRenderedPageBreak/>
        <w:t xml:space="preserve">services. In the UK, </w:t>
      </w:r>
      <w:hyperlink r:id="rId16" w:history="1">
        <w:r w:rsidRPr="00A0632E">
          <w:rPr>
            <w:rStyle w:val="Hyperlink"/>
            <w:lang w:val="en-US"/>
          </w:rPr>
          <w:t>the Digital Inclusion Outcomes Framework (DIOF)</w:t>
        </w:r>
      </w:hyperlink>
      <w:r w:rsidRPr="00126065">
        <w:rPr>
          <w:lang w:val="en-US"/>
        </w:rPr>
        <w:t xml:space="preserve"> tracks digital inclusion, with a focus on improving access, </w:t>
      </w:r>
      <w:proofErr w:type="gramStart"/>
      <w:r w:rsidRPr="00126065">
        <w:rPr>
          <w:lang w:val="en-US"/>
        </w:rPr>
        <w:t>internet</w:t>
      </w:r>
      <w:proofErr w:type="gramEnd"/>
      <w:r w:rsidRPr="00126065">
        <w:rPr>
          <w:lang w:val="en-US"/>
        </w:rPr>
        <w:t xml:space="preserve"> use, skills and confidence, and motivation.</w:t>
      </w:r>
    </w:p>
    <w:p w14:paraId="227A7D6E" w14:textId="34E15419" w:rsidR="00695510" w:rsidRPr="00126065" w:rsidRDefault="00695510" w:rsidP="00695510">
      <w:pPr>
        <w:rPr>
          <w:lang w:val="en-US"/>
        </w:rPr>
      </w:pPr>
      <w:r w:rsidRPr="00126065">
        <w:rPr>
          <w:lang w:val="en-US"/>
        </w:rPr>
        <w:t>In Australia, a broad measure of</w:t>
      </w:r>
      <w:r w:rsidR="00A0632E">
        <w:rPr>
          <w:lang w:val="en-US"/>
        </w:rPr>
        <w:t xml:space="preserve"> digital inclusion is captured </w:t>
      </w:r>
      <w:r w:rsidRPr="00126065">
        <w:rPr>
          <w:lang w:val="en-US"/>
        </w:rPr>
        <w:t xml:space="preserve">by the Australian Bureau of Statistics’ biennial </w:t>
      </w:r>
      <w:hyperlink r:id="rId17" w:history="1">
        <w:r w:rsidRPr="00A0632E">
          <w:rPr>
            <w:rStyle w:val="Hyperlink"/>
            <w:lang w:val="en-US"/>
          </w:rPr>
          <w:t>Household Use of Information Technology (HUIT) survey</w:t>
        </w:r>
      </w:hyperlink>
      <w:r w:rsidRPr="00126065">
        <w:rPr>
          <w:lang w:val="en-US"/>
        </w:rPr>
        <w:t xml:space="preserve">, which collects data on location, age, income, activities, and reasons for accessing the </w:t>
      </w:r>
      <w:proofErr w:type="gramStart"/>
      <w:r w:rsidRPr="00126065">
        <w:rPr>
          <w:lang w:val="en-US"/>
        </w:rPr>
        <w:t>internet</w:t>
      </w:r>
      <w:proofErr w:type="gramEnd"/>
      <w:r w:rsidRPr="00126065">
        <w:rPr>
          <w:lang w:val="en-US"/>
        </w:rPr>
        <w:t xml:space="preserve"> or not having access. Another survey-based measure </w:t>
      </w:r>
      <w:r w:rsidRPr="00126065">
        <w:rPr>
          <w:lang w:val="en-US"/>
        </w:rPr>
        <w:br/>
        <w:t xml:space="preserve">is the </w:t>
      </w:r>
      <w:hyperlink r:id="rId18" w:history="1">
        <w:r w:rsidRPr="00A0632E">
          <w:rPr>
            <w:rStyle w:val="Hyperlink"/>
            <w:lang w:val="en-US"/>
          </w:rPr>
          <w:t>Australian component</w:t>
        </w:r>
      </w:hyperlink>
      <w:r w:rsidRPr="00126065">
        <w:rPr>
          <w:lang w:val="en-US"/>
        </w:rPr>
        <w:t xml:space="preserve"> of the regular </w:t>
      </w:r>
      <w:hyperlink r:id="rId19" w:history="1">
        <w:r w:rsidRPr="00A0632E">
          <w:rPr>
            <w:rStyle w:val="Hyperlink"/>
            <w:lang w:val="en-US"/>
          </w:rPr>
          <w:t>World Internet Project (WIP) report</w:t>
        </w:r>
      </w:hyperlink>
      <w:r w:rsidRPr="00126065">
        <w:rPr>
          <w:lang w:val="en-US"/>
        </w:rPr>
        <w:t xml:space="preserve">, which explores how the </w:t>
      </w:r>
      <w:proofErr w:type="gramStart"/>
      <w:r w:rsidRPr="00126065">
        <w:rPr>
          <w:lang w:val="en-US"/>
        </w:rPr>
        <w:t>internet</w:t>
      </w:r>
      <w:proofErr w:type="gramEnd"/>
      <w:r w:rsidRPr="00126065">
        <w:rPr>
          <w:lang w:val="en-US"/>
        </w:rPr>
        <w:t xml:space="preserve"> influences social, political, cultural, and e</w:t>
      </w:r>
      <w:r w:rsidR="00A0632E">
        <w:rPr>
          <w:lang w:val="en-US"/>
        </w:rPr>
        <w:t xml:space="preserve">conomic ideas and </w:t>
      </w:r>
      <w:proofErr w:type="spellStart"/>
      <w:r w:rsidR="00A0632E">
        <w:rPr>
          <w:lang w:val="en-US"/>
        </w:rPr>
        <w:t>behaviour</w:t>
      </w:r>
      <w:proofErr w:type="spellEnd"/>
      <w:r w:rsidR="00A0632E">
        <w:rPr>
          <w:lang w:val="en-US"/>
        </w:rPr>
        <w:t xml:space="preserve"> in </w:t>
      </w:r>
      <w:r w:rsidRPr="00126065">
        <w:rPr>
          <w:lang w:val="en-US"/>
        </w:rPr>
        <w:t>39 countries.</w:t>
      </w:r>
    </w:p>
    <w:p w14:paraId="502AA134" w14:textId="0F5BBB2D" w:rsidR="00695510" w:rsidRPr="00126065" w:rsidRDefault="00695510" w:rsidP="00695510">
      <w:pPr>
        <w:rPr>
          <w:lang w:val="en-US"/>
        </w:rPr>
      </w:pPr>
      <w:r w:rsidRPr="00126065">
        <w:rPr>
          <w:lang w:val="en-US"/>
        </w:rPr>
        <w:t xml:space="preserve">The ADII focuses on </w:t>
      </w:r>
      <w:r w:rsidRPr="00126065">
        <w:rPr>
          <w:i/>
          <w:iCs/>
          <w:lang w:val="en-US"/>
        </w:rPr>
        <w:t>household and personal</w:t>
      </w:r>
      <w:r w:rsidRPr="00126065">
        <w:rPr>
          <w:lang w:val="en-US"/>
        </w:rPr>
        <w:t xml:space="preserve"> use of digital technologies. Existing research on addressing other aspects of connectivity includes the </w:t>
      </w:r>
      <w:hyperlink r:id="rId20" w:history="1">
        <w:r w:rsidRPr="00A0632E">
          <w:rPr>
            <w:rStyle w:val="Hyperlink"/>
            <w:lang w:val="en-US"/>
          </w:rPr>
          <w:t>EY Digital Australia: State of the Nation report</w:t>
        </w:r>
      </w:hyperlink>
      <w:r w:rsidRPr="00126065">
        <w:rPr>
          <w:lang w:val="en-US"/>
        </w:rPr>
        <w:t xml:space="preserve">, which explores factors driving digital engagement in a business context, and a </w:t>
      </w:r>
      <w:hyperlink r:id="rId21" w:history="1">
        <w:r w:rsidRPr="00A0632E">
          <w:rPr>
            <w:rStyle w:val="Hyperlink"/>
            <w:lang w:val="en-US"/>
          </w:rPr>
          <w:t xml:space="preserve">joint survey by </w:t>
        </w:r>
        <w:proofErr w:type="spellStart"/>
        <w:r w:rsidRPr="00A0632E">
          <w:rPr>
            <w:rStyle w:val="Hyperlink"/>
            <w:lang w:val="en-US"/>
          </w:rPr>
          <w:t>Infoxchange</w:t>
        </w:r>
        <w:proofErr w:type="spellEnd"/>
        <w:r w:rsidRPr="00A0632E">
          <w:rPr>
            <w:rStyle w:val="Hyperlink"/>
            <w:lang w:val="en-US"/>
          </w:rPr>
          <w:t xml:space="preserve">, Connecting Up and </w:t>
        </w:r>
        <w:proofErr w:type="spellStart"/>
        <w:r w:rsidRPr="00A0632E">
          <w:rPr>
            <w:rStyle w:val="Hyperlink"/>
            <w:lang w:val="en-US"/>
          </w:rPr>
          <w:t>TechSoup</w:t>
        </w:r>
        <w:proofErr w:type="spellEnd"/>
        <w:r w:rsidRPr="00A0632E">
          <w:rPr>
            <w:rStyle w:val="Hyperlink"/>
            <w:lang w:val="en-US"/>
          </w:rPr>
          <w:t xml:space="preserve"> New Zealand</w:t>
        </w:r>
      </w:hyperlink>
      <w:r w:rsidRPr="00126065">
        <w:rPr>
          <w:lang w:val="en-US"/>
        </w:rPr>
        <w:t xml:space="preserve"> </w:t>
      </w:r>
      <w:r w:rsidR="00A0632E">
        <w:rPr>
          <w:lang w:val="en-US"/>
        </w:rPr>
        <w:t xml:space="preserve">examining digital technology in </w:t>
      </w:r>
      <w:r w:rsidRPr="00126065">
        <w:rPr>
          <w:lang w:val="en-US"/>
        </w:rPr>
        <w:t xml:space="preserve">the not-for-profit sector. The </w:t>
      </w:r>
      <w:hyperlink r:id="rId22" w:history="1">
        <w:r w:rsidRPr="00A0632E">
          <w:rPr>
            <w:rStyle w:val="Hyperlink"/>
            <w:lang w:val="en-US"/>
          </w:rPr>
          <w:t>Australian Communications and Media Authority (ACMA)</w:t>
        </w:r>
      </w:hyperlink>
      <w:r w:rsidRPr="00126065">
        <w:rPr>
          <w:lang w:val="en-US"/>
        </w:rPr>
        <w:t xml:space="preserve"> also publishes regular research on the digital economy.</w:t>
      </w:r>
    </w:p>
    <w:p w14:paraId="0E77233B" w14:textId="77777777" w:rsidR="00695510" w:rsidRPr="00126065" w:rsidRDefault="00695510" w:rsidP="00695510">
      <w:pPr>
        <w:pStyle w:val="Heading3"/>
        <w:rPr>
          <w:lang w:val="en-GB"/>
        </w:rPr>
      </w:pPr>
      <w:r w:rsidRPr="00126065">
        <w:rPr>
          <w:lang w:val="en-GB"/>
        </w:rPr>
        <w:t>Methodology in brief</w:t>
      </w:r>
    </w:p>
    <w:p w14:paraId="0B8F5206" w14:textId="7AD412EB" w:rsidR="00695510" w:rsidRPr="00126065" w:rsidRDefault="00695510" w:rsidP="00695510">
      <w:pPr>
        <w:rPr>
          <w:lang w:val="en-US"/>
        </w:rPr>
      </w:pPr>
      <w:r w:rsidRPr="00126065">
        <w:rPr>
          <w:lang w:val="en-US"/>
        </w:rPr>
        <w:t xml:space="preserve">Digital inclusion is a complex, multi-faceted issue that includes such elements as access, affordability, usage, skills, and relevance. To inform the design of the ADII, a </w:t>
      </w:r>
      <w:hyperlink r:id="rId23" w:history="1">
        <w:r w:rsidRPr="00A0632E">
          <w:rPr>
            <w:rStyle w:val="Hyperlink"/>
            <w:lang w:val="en-US"/>
          </w:rPr>
          <w:t>Discussion Paper</w:t>
        </w:r>
      </w:hyperlink>
      <w:r w:rsidRPr="00126065">
        <w:rPr>
          <w:lang w:val="en-US"/>
        </w:rPr>
        <w:t xml:space="preserve"> was publicly released in September 2015, and responses sought. Wider input was encouraged via a </w:t>
      </w:r>
      <w:hyperlink r:id="rId24" w:history="1">
        <w:r w:rsidRPr="00A0632E">
          <w:rPr>
            <w:rStyle w:val="Hyperlink"/>
            <w:lang w:val="en-US"/>
          </w:rPr>
          <w:t>website</w:t>
        </w:r>
      </w:hyperlink>
      <w:r w:rsidRPr="00126065">
        <w:rPr>
          <w:lang w:val="en-US"/>
        </w:rPr>
        <w:t xml:space="preserve">, </w:t>
      </w:r>
      <w:hyperlink r:id="rId25" w:history="1">
        <w:r w:rsidRPr="00A0632E">
          <w:rPr>
            <w:rStyle w:val="Hyperlink"/>
            <w:lang w:val="en-US"/>
          </w:rPr>
          <w:t>Twitter account</w:t>
        </w:r>
      </w:hyperlink>
      <w:r w:rsidRPr="00126065">
        <w:rPr>
          <w:lang w:val="en-US"/>
        </w:rPr>
        <w:t xml:space="preserve"> and </w:t>
      </w:r>
      <w:hyperlink w:anchor="digitalinclusionAU" w:history="1">
        <w:r w:rsidRPr="00A0632E">
          <w:rPr>
            <w:rStyle w:val="Hyperlink"/>
            <w:lang w:val="en-US"/>
          </w:rPr>
          <w:t>hash tag</w:t>
        </w:r>
      </w:hyperlink>
      <w:r w:rsidRPr="00126065">
        <w:rPr>
          <w:lang w:val="en-US"/>
        </w:rPr>
        <w:t>.</w:t>
      </w:r>
    </w:p>
    <w:p w14:paraId="144A5D84" w14:textId="0D676957" w:rsidR="00695510" w:rsidRPr="00126065" w:rsidRDefault="00695510" w:rsidP="00695510">
      <w:pPr>
        <w:rPr>
          <w:lang w:val="en-US"/>
        </w:rPr>
      </w:pPr>
      <w:r w:rsidRPr="00126065">
        <w:rPr>
          <w:lang w:val="en-US"/>
        </w:rPr>
        <w:t xml:space="preserve">Feedback showed a clear desire for highly detailed geographic and demographic data. In response, we have worked with Roy Morgan Research to obtain a wide range of relevant data from their ongoing, weekly </w:t>
      </w:r>
      <w:hyperlink r:id="rId26" w:history="1">
        <w:r w:rsidRPr="006B0EAB">
          <w:rPr>
            <w:rStyle w:val="Hyperlink"/>
            <w:lang w:val="en-US"/>
          </w:rPr>
          <w:t>Single Source survey</w:t>
        </w:r>
      </w:hyperlink>
      <w:r w:rsidRPr="00126065">
        <w:rPr>
          <w:lang w:val="en-US"/>
        </w:rPr>
        <w:t xml:space="preserve"> of 50,000 Australians. In these extensive face-to-face interviews, Roy Morgan collects data on </w:t>
      </w:r>
      <w:proofErr w:type="gramStart"/>
      <w:r w:rsidRPr="00126065">
        <w:rPr>
          <w:lang w:val="en-US"/>
        </w:rPr>
        <w:t>internet</w:t>
      </w:r>
      <w:proofErr w:type="gramEnd"/>
      <w:r w:rsidRPr="00126065">
        <w:rPr>
          <w:lang w:val="en-US"/>
        </w:rPr>
        <w:t xml:space="preserve"> and technology products owned, internet services used, personal attitudes, and demographics.</w:t>
      </w:r>
    </w:p>
    <w:p w14:paraId="03F24050" w14:textId="77777777" w:rsidR="00695510" w:rsidRPr="00126065" w:rsidRDefault="00695510" w:rsidP="00695510">
      <w:pPr>
        <w:rPr>
          <w:lang w:val="en-US"/>
        </w:rPr>
      </w:pPr>
      <w:r w:rsidRPr="00126065">
        <w:rPr>
          <w:lang w:val="en-US"/>
        </w:rPr>
        <w:t>This rich, ongoing data source will allow the ADII to publish a wide range of relevant social and demographic information, and enable comparisons over time. For more detail on the Single Source survey, please see the Methodology (Appendix) section.</w:t>
      </w:r>
    </w:p>
    <w:p w14:paraId="4AF3523F" w14:textId="2C78CF88" w:rsidR="00F42CC0" w:rsidRPr="00126065" w:rsidRDefault="00F42CC0" w:rsidP="00102A68">
      <w:pPr>
        <w:pStyle w:val="Heading3"/>
      </w:pPr>
      <w:r w:rsidRPr="00126065">
        <w:t>The Index</w:t>
      </w:r>
    </w:p>
    <w:p w14:paraId="3958027F" w14:textId="77777777" w:rsidR="00102A68" w:rsidRPr="00126065" w:rsidRDefault="00102A68" w:rsidP="00102A68">
      <w:pPr>
        <w:rPr>
          <w:lang w:val="en-US"/>
        </w:rPr>
      </w:pPr>
      <w:r w:rsidRPr="00126065">
        <w:rPr>
          <w:lang w:val="en-US"/>
        </w:rPr>
        <w:t xml:space="preserve">The ADII is designed to measure three key aspects, or dimensions, of digital inclusion: Access, Affordability, and Digital Ability. These dimensions form the basis of three sub-indices, each of which is built up from a range of variables (survey questions) relating to </w:t>
      </w:r>
      <w:proofErr w:type="gramStart"/>
      <w:r w:rsidRPr="00126065">
        <w:rPr>
          <w:lang w:val="en-US"/>
        </w:rPr>
        <w:t>internet</w:t>
      </w:r>
      <w:proofErr w:type="gramEnd"/>
      <w:r w:rsidRPr="00126065">
        <w:rPr>
          <w:lang w:val="en-US"/>
        </w:rPr>
        <w:t xml:space="preserve"> products, services, and activities. The sub-indices contribute equally and combine to form the overall Index.</w:t>
      </w:r>
    </w:p>
    <w:p w14:paraId="6D656322" w14:textId="5B7D2DF3" w:rsidR="00F42CC0" w:rsidRPr="00126065" w:rsidRDefault="00102A68" w:rsidP="00102A68">
      <w:r w:rsidRPr="00126065">
        <w:rPr>
          <w:lang w:val="en-US"/>
        </w:rPr>
        <w:t xml:space="preserve">The ADII (‘the Index’) compiles numerous variables into a score ranging from 0 to 100. Higher scores mean higher levels of inclusion. Scores are benchmarked against a ‘perfectly digitally included’ individual – a hypothetical person who scores in the highest range for every variable. While rare in reality, this hypothetical person offers a useful basis for comparison. </w:t>
      </w:r>
      <w:r w:rsidR="00F42CC0" w:rsidRPr="00126065">
        <w:t>This individual:</w:t>
      </w:r>
    </w:p>
    <w:p w14:paraId="54130BC4" w14:textId="77777777" w:rsidR="002C79EB" w:rsidRPr="00126065" w:rsidRDefault="002C79EB" w:rsidP="002C79EB">
      <w:pPr>
        <w:pStyle w:val="ListParagraph"/>
        <w:numPr>
          <w:ilvl w:val="0"/>
          <w:numId w:val="13"/>
        </w:numPr>
        <w:rPr>
          <w:lang w:val="en-US"/>
        </w:rPr>
      </w:pPr>
      <w:proofErr w:type="gramStart"/>
      <w:r w:rsidRPr="00126065">
        <w:rPr>
          <w:lang w:val="en-US"/>
        </w:rPr>
        <w:t>accesses</w:t>
      </w:r>
      <w:proofErr w:type="gramEnd"/>
      <w:r w:rsidRPr="00126065">
        <w:rPr>
          <w:lang w:val="en-US"/>
        </w:rPr>
        <w:t xml:space="preserve"> the internet daily, both at home and away</w:t>
      </w:r>
    </w:p>
    <w:p w14:paraId="79B74BAC" w14:textId="77777777" w:rsidR="002C79EB" w:rsidRPr="00126065" w:rsidRDefault="002C79EB" w:rsidP="002C79EB">
      <w:pPr>
        <w:pStyle w:val="ListParagraph"/>
        <w:numPr>
          <w:ilvl w:val="0"/>
          <w:numId w:val="13"/>
        </w:numPr>
        <w:rPr>
          <w:lang w:val="en-US"/>
        </w:rPr>
      </w:pPr>
      <w:proofErr w:type="gramStart"/>
      <w:r w:rsidRPr="00126065">
        <w:rPr>
          <w:lang w:val="en-US"/>
        </w:rPr>
        <w:t>owns</w:t>
      </w:r>
      <w:proofErr w:type="gramEnd"/>
      <w:r w:rsidRPr="00126065">
        <w:rPr>
          <w:lang w:val="en-US"/>
        </w:rPr>
        <w:t xml:space="preserve"> multiple internet products, including a PC or tablet</w:t>
      </w:r>
    </w:p>
    <w:p w14:paraId="07DEEDCA" w14:textId="77777777" w:rsidR="002C79EB" w:rsidRPr="00126065" w:rsidRDefault="002C79EB" w:rsidP="002C79EB">
      <w:pPr>
        <w:pStyle w:val="ListParagraph"/>
        <w:numPr>
          <w:ilvl w:val="0"/>
          <w:numId w:val="13"/>
        </w:numPr>
        <w:rPr>
          <w:lang w:val="en-US"/>
        </w:rPr>
      </w:pPr>
      <w:proofErr w:type="gramStart"/>
      <w:r w:rsidRPr="00126065">
        <w:rPr>
          <w:lang w:val="en-US"/>
        </w:rPr>
        <w:t>owns</w:t>
      </w:r>
      <w:proofErr w:type="gramEnd"/>
      <w:r w:rsidRPr="00126065">
        <w:rPr>
          <w:lang w:val="en-US"/>
        </w:rPr>
        <w:t xml:space="preserve"> a mobile phone, with data, on the 4G network</w:t>
      </w:r>
    </w:p>
    <w:p w14:paraId="0E550BDE" w14:textId="77777777" w:rsidR="002C79EB" w:rsidRPr="00126065" w:rsidRDefault="002C79EB" w:rsidP="002C79EB">
      <w:pPr>
        <w:pStyle w:val="ListParagraph"/>
        <w:numPr>
          <w:ilvl w:val="0"/>
          <w:numId w:val="13"/>
        </w:numPr>
        <w:rPr>
          <w:lang w:val="en-US"/>
        </w:rPr>
      </w:pPr>
      <w:proofErr w:type="gramStart"/>
      <w:r w:rsidRPr="00126065">
        <w:rPr>
          <w:lang w:val="en-US"/>
        </w:rPr>
        <w:t>has</w:t>
      </w:r>
      <w:proofErr w:type="gramEnd"/>
      <w:r w:rsidRPr="00126065">
        <w:rPr>
          <w:lang w:val="en-US"/>
        </w:rPr>
        <w:t xml:space="preserve"> a fixed broadband connection (cable or NBN)</w:t>
      </w:r>
    </w:p>
    <w:p w14:paraId="49A9586F" w14:textId="77777777" w:rsidR="002C79EB" w:rsidRPr="00126065" w:rsidRDefault="002C79EB" w:rsidP="002C79EB">
      <w:pPr>
        <w:pStyle w:val="ListParagraph"/>
        <w:numPr>
          <w:ilvl w:val="0"/>
          <w:numId w:val="13"/>
        </w:numPr>
        <w:rPr>
          <w:lang w:val="en-US"/>
        </w:rPr>
      </w:pPr>
      <w:proofErr w:type="gramStart"/>
      <w:r w:rsidRPr="00126065">
        <w:rPr>
          <w:lang w:val="en-US"/>
        </w:rPr>
        <w:t>has</w:t>
      </w:r>
      <w:proofErr w:type="gramEnd"/>
      <w:r w:rsidRPr="00126065">
        <w:rPr>
          <w:lang w:val="en-US"/>
        </w:rPr>
        <w:t xml:space="preserve"> a mobile and fixed internet data allowance greater than our benchmark </w:t>
      </w:r>
    </w:p>
    <w:p w14:paraId="5BCE4205" w14:textId="77777777" w:rsidR="002C79EB" w:rsidRPr="00126065" w:rsidRDefault="002C79EB" w:rsidP="002C79EB">
      <w:pPr>
        <w:pStyle w:val="ListParagraph"/>
        <w:numPr>
          <w:ilvl w:val="0"/>
          <w:numId w:val="13"/>
        </w:numPr>
        <w:rPr>
          <w:lang w:val="en-US"/>
        </w:rPr>
      </w:pPr>
      <w:proofErr w:type="gramStart"/>
      <w:r w:rsidRPr="00126065">
        <w:rPr>
          <w:lang w:val="en-US"/>
        </w:rPr>
        <w:t>spends</w:t>
      </w:r>
      <w:proofErr w:type="gramEnd"/>
      <w:r w:rsidRPr="00126065">
        <w:rPr>
          <w:lang w:val="en-US"/>
        </w:rPr>
        <w:t xml:space="preserve"> less money on the internet (as a proportion of household income) and receives more value (data allowance per dollar) than our benchmarks, and </w:t>
      </w:r>
    </w:p>
    <w:p w14:paraId="61E7D00D" w14:textId="12C79FB9" w:rsidR="00F42CC0" w:rsidRPr="00126065" w:rsidRDefault="002C79EB" w:rsidP="002C79EB">
      <w:pPr>
        <w:pStyle w:val="ListParagraph"/>
        <w:numPr>
          <w:ilvl w:val="0"/>
          <w:numId w:val="13"/>
        </w:numPr>
        <w:rPr>
          <w:lang w:val="en-US"/>
        </w:rPr>
      </w:pPr>
      <w:proofErr w:type="gramStart"/>
      <w:r w:rsidRPr="00126065">
        <w:rPr>
          <w:lang w:val="en-US"/>
        </w:rPr>
        <w:t>exhibits</w:t>
      </w:r>
      <w:proofErr w:type="gramEnd"/>
      <w:r w:rsidRPr="00126065">
        <w:rPr>
          <w:lang w:val="en-US"/>
        </w:rPr>
        <w:t xml:space="preserve"> all the positive attitudes, basic skills, and activity involvement listed.</w:t>
      </w:r>
    </w:p>
    <w:p w14:paraId="1A31C581" w14:textId="0212690A" w:rsidR="002C79EB" w:rsidRPr="00126065" w:rsidRDefault="002C79EB" w:rsidP="002C79EB">
      <w:pPr>
        <w:rPr>
          <w:lang w:val="en-US"/>
        </w:rPr>
      </w:pPr>
      <w:r w:rsidRPr="00126065">
        <w:rPr>
          <w:lang w:val="en-US"/>
        </w:rPr>
        <w:t>Index scores are relative: they allow comparisons across demographic groups and geographic areas, and over time. Score ranges indicate low, medium, or high levels of digital inclusion, as below:</w:t>
      </w:r>
    </w:p>
    <w:tbl>
      <w:tblPr>
        <w:tblStyle w:val="TableGrid"/>
        <w:tblW w:w="0" w:type="auto"/>
        <w:jc w:val="center"/>
        <w:tblInd w:w="-381" w:type="dxa"/>
        <w:tblLook w:val="04A0" w:firstRow="1" w:lastRow="0" w:firstColumn="1" w:lastColumn="0" w:noHBand="0" w:noVBand="1"/>
      </w:tblPr>
      <w:tblGrid>
        <w:gridCol w:w="2195"/>
        <w:gridCol w:w="1588"/>
        <w:gridCol w:w="1588"/>
        <w:gridCol w:w="1588"/>
      </w:tblGrid>
      <w:tr w:rsidR="00F42CC0" w:rsidRPr="00126065" w14:paraId="402CCD95" w14:textId="77777777" w:rsidTr="00657C5A">
        <w:trPr>
          <w:jc w:val="center"/>
        </w:trPr>
        <w:tc>
          <w:tcPr>
            <w:tcW w:w="2195" w:type="dxa"/>
          </w:tcPr>
          <w:p w14:paraId="5A75D745" w14:textId="77777777" w:rsidR="00F42CC0" w:rsidRPr="00126065" w:rsidRDefault="00F42CC0" w:rsidP="00657C5A"/>
        </w:tc>
        <w:tc>
          <w:tcPr>
            <w:tcW w:w="1588" w:type="dxa"/>
          </w:tcPr>
          <w:p w14:paraId="75D0544B" w14:textId="77777777" w:rsidR="00F42CC0" w:rsidRPr="00126065" w:rsidRDefault="00F42CC0" w:rsidP="00657C5A">
            <w:pPr>
              <w:rPr>
                <w:b/>
              </w:rPr>
            </w:pPr>
            <w:r w:rsidRPr="00126065">
              <w:rPr>
                <w:b/>
              </w:rPr>
              <w:t>Low</w:t>
            </w:r>
          </w:p>
        </w:tc>
        <w:tc>
          <w:tcPr>
            <w:tcW w:w="1588" w:type="dxa"/>
          </w:tcPr>
          <w:p w14:paraId="543EC678" w14:textId="77777777" w:rsidR="00F42CC0" w:rsidRPr="00126065" w:rsidRDefault="00F42CC0" w:rsidP="00657C5A">
            <w:pPr>
              <w:rPr>
                <w:b/>
              </w:rPr>
            </w:pPr>
            <w:r w:rsidRPr="00126065">
              <w:rPr>
                <w:b/>
              </w:rPr>
              <w:t>Medium</w:t>
            </w:r>
          </w:p>
        </w:tc>
        <w:tc>
          <w:tcPr>
            <w:tcW w:w="1588" w:type="dxa"/>
          </w:tcPr>
          <w:p w14:paraId="0750C1F0" w14:textId="77777777" w:rsidR="00F42CC0" w:rsidRPr="00126065" w:rsidRDefault="00F42CC0" w:rsidP="00657C5A">
            <w:pPr>
              <w:rPr>
                <w:b/>
              </w:rPr>
            </w:pPr>
            <w:r w:rsidRPr="00126065">
              <w:rPr>
                <w:b/>
              </w:rPr>
              <w:t>High</w:t>
            </w:r>
          </w:p>
        </w:tc>
      </w:tr>
      <w:tr w:rsidR="00F42CC0" w:rsidRPr="00126065" w14:paraId="608C4AFF" w14:textId="77777777" w:rsidTr="00657C5A">
        <w:trPr>
          <w:jc w:val="center"/>
        </w:trPr>
        <w:tc>
          <w:tcPr>
            <w:tcW w:w="2195" w:type="dxa"/>
          </w:tcPr>
          <w:p w14:paraId="11D7AC37" w14:textId="77777777" w:rsidR="00F42CC0" w:rsidRPr="00126065" w:rsidRDefault="00F42CC0" w:rsidP="00657C5A">
            <w:pPr>
              <w:rPr>
                <w:b/>
              </w:rPr>
            </w:pPr>
            <w:r w:rsidRPr="00126065">
              <w:rPr>
                <w:b/>
              </w:rPr>
              <w:t>Access</w:t>
            </w:r>
          </w:p>
        </w:tc>
        <w:tc>
          <w:tcPr>
            <w:tcW w:w="1588" w:type="dxa"/>
          </w:tcPr>
          <w:p w14:paraId="19F680B7" w14:textId="77777777" w:rsidR="00F42CC0" w:rsidRPr="00126065" w:rsidRDefault="00F42CC0" w:rsidP="00657C5A">
            <w:r w:rsidRPr="00126065">
              <w:t>&lt; 50</w:t>
            </w:r>
          </w:p>
        </w:tc>
        <w:tc>
          <w:tcPr>
            <w:tcW w:w="1588" w:type="dxa"/>
          </w:tcPr>
          <w:p w14:paraId="20B4B1F1" w14:textId="77777777" w:rsidR="00F42CC0" w:rsidRPr="00126065" w:rsidRDefault="00F42CC0" w:rsidP="00657C5A">
            <w:r w:rsidRPr="00126065">
              <w:t>55–65</w:t>
            </w:r>
          </w:p>
        </w:tc>
        <w:tc>
          <w:tcPr>
            <w:tcW w:w="1588" w:type="dxa"/>
          </w:tcPr>
          <w:p w14:paraId="4F1B2CA3" w14:textId="77777777" w:rsidR="00F42CC0" w:rsidRPr="00126065" w:rsidRDefault="00F42CC0" w:rsidP="00657C5A">
            <w:r w:rsidRPr="00126065">
              <w:t>&gt; 70</w:t>
            </w:r>
          </w:p>
        </w:tc>
      </w:tr>
      <w:tr w:rsidR="00F42CC0" w:rsidRPr="00126065" w14:paraId="5E094132" w14:textId="77777777" w:rsidTr="00657C5A">
        <w:trPr>
          <w:jc w:val="center"/>
        </w:trPr>
        <w:tc>
          <w:tcPr>
            <w:tcW w:w="2195" w:type="dxa"/>
          </w:tcPr>
          <w:p w14:paraId="0125F40E" w14:textId="77777777" w:rsidR="00F42CC0" w:rsidRPr="00126065" w:rsidRDefault="00F42CC0" w:rsidP="00657C5A">
            <w:pPr>
              <w:rPr>
                <w:b/>
              </w:rPr>
            </w:pPr>
            <w:r w:rsidRPr="00126065">
              <w:rPr>
                <w:b/>
              </w:rPr>
              <w:t>Affordability</w:t>
            </w:r>
          </w:p>
        </w:tc>
        <w:tc>
          <w:tcPr>
            <w:tcW w:w="1588" w:type="dxa"/>
          </w:tcPr>
          <w:p w14:paraId="28106147" w14:textId="77777777" w:rsidR="00F42CC0" w:rsidRPr="00126065" w:rsidRDefault="00F42CC0" w:rsidP="00657C5A">
            <w:r w:rsidRPr="00126065">
              <w:t>&lt; 40</w:t>
            </w:r>
          </w:p>
        </w:tc>
        <w:tc>
          <w:tcPr>
            <w:tcW w:w="1588" w:type="dxa"/>
          </w:tcPr>
          <w:p w14:paraId="1770B05F" w14:textId="77777777" w:rsidR="00F42CC0" w:rsidRPr="00126065" w:rsidRDefault="00F42CC0" w:rsidP="00657C5A">
            <w:r w:rsidRPr="00126065">
              <w:t>45–55</w:t>
            </w:r>
          </w:p>
        </w:tc>
        <w:tc>
          <w:tcPr>
            <w:tcW w:w="1588" w:type="dxa"/>
          </w:tcPr>
          <w:p w14:paraId="592AE7BE" w14:textId="77777777" w:rsidR="00F42CC0" w:rsidRPr="00126065" w:rsidRDefault="00F42CC0" w:rsidP="00657C5A">
            <w:r w:rsidRPr="00126065">
              <w:t>&gt; 60</w:t>
            </w:r>
          </w:p>
        </w:tc>
      </w:tr>
      <w:tr w:rsidR="00F42CC0" w:rsidRPr="00126065" w14:paraId="7104BC40" w14:textId="77777777" w:rsidTr="00657C5A">
        <w:trPr>
          <w:jc w:val="center"/>
        </w:trPr>
        <w:tc>
          <w:tcPr>
            <w:tcW w:w="2195" w:type="dxa"/>
          </w:tcPr>
          <w:p w14:paraId="2417032B" w14:textId="77777777" w:rsidR="00F42CC0" w:rsidRPr="00126065" w:rsidRDefault="00F42CC0" w:rsidP="00657C5A">
            <w:pPr>
              <w:rPr>
                <w:b/>
              </w:rPr>
            </w:pPr>
            <w:r w:rsidRPr="00126065">
              <w:rPr>
                <w:b/>
              </w:rPr>
              <w:t>Digital Ability</w:t>
            </w:r>
          </w:p>
        </w:tc>
        <w:tc>
          <w:tcPr>
            <w:tcW w:w="1588" w:type="dxa"/>
          </w:tcPr>
          <w:p w14:paraId="21E14098" w14:textId="77777777" w:rsidR="00F42CC0" w:rsidRPr="00126065" w:rsidRDefault="00F42CC0" w:rsidP="00657C5A">
            <w:r w:rsidRPr="00126065">
              <w:t>&lt; 40</w:t>
            </w:r>
          </w:p>
        </w:tc>
        <w:tc>
          <w:tcPr>
            <w:tcW w:w="1588" w:type="dxa"/>
          </w:tcPr>
          <w:p w14:paraId="5977D4FE" w14:textId="77777777" w:rsidR="00F42CC0" w:rsidRPr="00126065" w:rsidRDefault="00F42CC0" w:rsidP="00657C5A">
            <w:r w:rsidRPr="00126065">
              <w:t>45–55</w:t>
            </w:r>
          </w:p>
        </w:tc>
        <w:tc>
          <w:tcPr>
            <w:tcW w:w="1588" w:type="dxa"/>
          </w:tcPr>
          <w:p w14:paraId="653302F1" w14:textId="77777777" w:rsidR="00F42CC0" w:rsidRPr="00126065" w:rsidRDefault="00F42CC0" w:rsidP="00657C5A">
            <w:r w:rsidRPr="00126065">
              <w:t>&gt; 60</w:t>
            </w:r>
          </w:p>
        </w:tc>
      </w:tr>
      <w:tr w:rsidR="00F42CC0" w:rsidRPr="00126065" w14:paraId="6C29D44B" w14:textId="77777777" w:rsidTr="00657C5A">
        <w:trPr>
          <w:jc w:val="center"/>
        </w:trPr>
        <w:tc>
          <w:tcPr>
            <w:tcW w:w="2195" w:type="dxa"/>
          </w:tcPr>
          <w:p w14:paraId="5DB6E83F" w14:textId="71575209" w:rsidR="00F42CC0" w:rsidRPr="00126065" w:rsidRDefault="00FC2F8E" w:rsidP="00657C5A">
            <w:pPr>
              <w:rPr>
                <w:b/>
              </w:rPr>
            </w:pPr>
            <w:r w:rsidRPr="00126065">
              <w:rPr>
                <w:b/>
              </w:rPr>
              <w:t>DIGITAL INCLUSION</w:t>
            </w:r>
          </w:p>
        </w:tc>
        <w:tc>
          <w:tcPr>
            <w:tcW w:w="1588" w:type="dxa"/>
          </w:tcPr>
          <w:p w14:paraId="4CF8A29C" w14:textId="77777777" w:rsidR="00F42CC0" w:rsidRPr="00126065" w:rsidRDefault="00F42CC0" w:rsidP="00657C5A">
            <w:r w:rsidRPr="00126065">
              <w:t>&lt; 45</w:t>
            </w:r>
          </w:p>
        </w:tc>
        <w:tc>
          <w:tcPr>
            <w:tcW w:w="1588" w:type="dxa"/>
          </w:tcPr>
          <w:p w14:paraId="79831FD2" w14:textId="77777777" w:rsidR="00F42CC0" w:rsidRPr="00126065" w:rsidRDefault="00F42CC0" w:rsidP="00657C5A">
            <w:r w:rsidRPr="00126065">
              <w:t>50–60</w:t>
            </w:r>
          </w:p>
        </w:tc>
        <w:tc>
          <w:tcPr>
            <w:tcW w:w="1588" w:type="dxa"/>
          </w:tcPr>
          <w:p w14:paraId="3668C3BC" w14:textId="77777777" w:rsidR="00F42CC0" w:rsidRPr="00126065" w:rsidRDefault="00F42CC0" w:rsidP="00657C5A">
            <w:r w:rsidRPr="00126065">
              <w:t>&gt; 65</w:t>
            </w:r>
          </w:p>
        </w:tc>
      </w:tr>
    </w:tbl>
    <w:p w14:paraId="1D787A34" w14:textId="208398D9" w:rsidR="0096281C" w:rsidRPr="00126065" w:rsidRDefault="00C60562" w:rsidP="0096281C">
      <w:pPr>
        <w:pStyle w:val="Heading4"/>
      </w:pPr>
      <w:r>
        <w:lastRenderedPageBreak/>
        <w:br/>
      </w:r>
      <w:r w:rsidR="0096281C" w:rsidRPr="00126065">
        <w:t>The sub-indices</w:t>
      </w:r>
    </w:p>
    <w:p w14:paraId="31F4DD8E" w14:textId="77777777" w:rsidR="0096281C" w:rsidRPr="00E33121" w:rsidRDefault="0096281C" w:rsidP="0096281C">
      <w:pPr>
        <w:rPr>
          <w:lang w:val="en-US"/>
        </w:rPr>
      </w:pPr>
      <w:r w:rsidRPr="00E33121">
        <w:rPr>
          <w:lang w:val="en-US"/>
        </w:rPr>
        <w:t xml:space="preserve">Each of the three sub-indices is made up of various </w:t>
      </w:r>
      <w:r w:rsidRPr="00E33121">
        <w:rPr>
          <w:lang w:val="en-US"/>
        </w:rPr>
        <w:br/>
        <w:t xml:space="preserve">components, which are in turn built up from underlying </w:t>
      </w:r>
      <w:r w:rsidRPr="00E33121">
        <w:rPr>
          <w:lang w:val="en-US"/>
        </w:rPr>
        <w:br/>
        <w:t>variables (survey questions).</w:t>
      </w:r>
    </w:p>
    <w:p w14:paraId="19E46110" w14:textId="77777777" w:rsidR="0096281C" w:rsidRPr="00126065" w:rsidRDefault="0096281C" w:rsidP="0096281C">
      <w:pPr>
        <w:rPr>
          <w:lang w:val="en-US"/>
        </w:rPr>
      </w:pPr>
      <w:r w:rsidRPr="00E33121">
        <w:rPr>
          <w:bCs/>
          <w:lang w:val="en-US"/>
        </w:rPr>
        <w:t>The Access sub-index</w:t>
      </w:r>
      <w:r w:rsidRPr="00E33121">
        <w:rPr>
          <w:lang w:val="en-US"/>
        </w:rPr>
        <w:t xml:space="preserve"> </w:t>
      </w:r>
      <w:r w:rsidRPr="00126065">
        <w:rPr>
          <w:lang w:val="en-US"/>
        </w:rPr>
        <w:t xml:space="preserve">has </w:t>
      </w:r>
      <w:r w:rsidRPr="00126065">
        <w:rPr>
          <w:i/>
          <w:iCs/>
          <w:lang w:val="en-US"/>
        </w:rPr>
        <w:t>three components</w:t>
      </w:r>
      <w:r w:rsidRPr="00126065">
        <w:rPr>
          <w:lang w:val="en-US"/>
        </w:rPr>
        <w:t>:</w:t>
      </w:r>
    </w:p>
    <w:p w14:paraId="696C596F" w14:textId="19882F51" w:rsidR="0096281C" w:rsidRPr="00126065" w:rsidRDefault="0096281C" w:rsidP="0096281C">
      <w:pPr>
        <w:pStyle w:val="ListParagraph"/>
        <w:numPr>
          <w:ilvl w:val="0"/>
          <w:numId w:val="14"/>
        </w:numPr>
        <w:rPr>
          <w:lang w:val="en-US"/>
        </w:rPr>
      </w:pPr>
      <w:r w:rsidRPr="00126065">
        <w:rPr>
          <w:lang w:val="en-US"/>
        </w:rPr>
        <w:t>Internet Access: frequency, places, and number of access points</w:t>
      </w:r>
    </w:p>
    <w:p w14:paraId="7CAFE11F" w14:textId="77777777" w:rsidR="0096281C" w:rsidRPr="00126065" w:rsidRDefault="0096281C" w:rsidP="0096281C">
      <w:pPr>
        <w:pStyle w:val="ListParagraph"/>
        <w:numPr>
          <w:ilvl w:val="0"/>
          <w:numId w:val="14"/>
        </w:numPr>
        <w:rPr>
          <w:lang w:val="en-US"/>
        </w:rPr>
      </w:pPr>
      <w:r w:rsidRPr="00126065">
        <w:rPr>
          <w:lang w:val="en-US"/>
        </w:rPr>
        <w:t>Internet Technology: computers, mobile phones, mobile broadband, and fixed broadband</w:t>
      </w:r>
    </w:p>
    <w:p w14:paraId="025C4E63" w14:textId="77777777" w:rsidR="0096281C" w:rsidRPr="00126065" w:rsidRDefault="0096281C" w:rsidP="0096281C">
      <w:pPr>
        <w:pStyle w:val="ListParagraph"/>
        <w:numPr>
          <w:ilvl w:val="0"/>
          <w:numId w:val="14"/>
        </w:numPr>
        <w:rPr>
          <w:lang w:val="en-US"/>
        </w:rPr>
      </w:pPr>
      <w:r w:rsidRPr="00126065">
        <w:rPr>
          <w:lang w:val="en-US"/>
        </w:rPr>
        <w:t xml:space="preserve">Internet Data Allowance: mobile and fixed </w:t>
      </w:r>
      <w:proofErr w:type="gramStart"/>
      <w:r w:rsidRPr="00126065">
        <w:rPr>
          <w:lang w:val="en-US"/>
        </w:rPr>
        <w:t>internet</w:t>
      </w:r>
      <w:proofErr w:type="gramEnd"/>
      <w:r w:rsidRPr="00126065">
        <w:rPr>
          <w:lang w:val="en-US"/>
        </w:rPr>
        <w:t>.</w:t>
      </w:r>
    </w:p>
    <w:p w14:paraId="2A37E3A3" w14:textId="77777777" w:rsidR="0096281C" w:rsidRPr="00126065" w:rsidRDefault="0096281C" w:rsidP="0096281C">
      <w:pPr>
        <w:rPr>
          <w:lang w:val="en-US"/>
        </w:rPr>
      </w:pPr>
      <w:r w:rsidRPr="00126065">
        <w:rPr>
          <w:bCs/>
          <w:lang w:val="en-US"/>
        </w:rPr>
        <w:t>The Affordability sub-index</w:t>
      </w:r>
      <w:r w:rsidRPr="00126065">
        <w:rPr>
          <w:lang w:val="en-US"/>
        </w:rPr>
        <w:t xml:space="preserve"> has </w:t>
      </w:r>
      <w:r w:rsidRPr="00126065">
        <w:rPr>
          <w:i/>
          <w:iCs/>
          <w:lang w:val="en-US"/>
        </w:rPr>
        <w:t>two components:</w:t>
      </w:r>
    </w:p>
    <w:p w14:paraId="3D24BC7C" w14:textId="77777777" w:rsidR="0096281C" w:rsidRPr="00126065" w:rsidRDefault="0096281C" w:rsidP="0096281C">
      <w:pPr>
        <w:pStyle w:val="ListParagraph"/>
        <w:numPr>
          <w:ilvl w:val="0"/>
          <w:numId w:val="15"/>
        </w:numPr>
        <w:rPr>
          <w:lang w:val="en-US"/>
        </w:rPr>
      </w:pPr>
      <w:r w:rsidRPr="00126065">
        <w:rPr>
          <w:lang w:val="en-US"/>
        </w:rPr>
        <w:t>Relative Expenditure: share of household income spent on internet access</w:t>
      </w:r>
    </w:p>
    <w:p w14:paraId="455FAA7A" w14:textId="0A0D1722" w:rsidR="0096281C" w:rsidRPr="00126065" w:rsidRDefault="0096281C" w:rsidP="0096281C">
      <w:pPr>
        <w:pStyle w:val="ListParagraph"/>
        <w:numPr>
          <w:ilvl w:val="0"/>
          <w:numId w:val="15"/>
        </w:numPr>
        <w:rPr>
          <w:lang w:val="en-US"/>
        </w:rPr>
      </w:pPr>
      <w:r w:rsidRPr="00126065">
        <w:rPr>
          <w:lang w:val="en-US"/>
        </w:rPr>
        <w:t xml:space="preserve">Value of Expenditure: total </w:t>
      </w:r>
      <w:proofErr w:type="gramStart"/>
      <w:r w:rsidRPr="00126065">
        <w:rPr>
          <w:lang w:val="en-US"/>
        </w:rPr>
        <w:t>internet</w:t>
      </w:r>
      <w:proofErr w:type="gramEnd"/>
      <w:r w:rsidRPr="00126065">
        <w:rPr>
          <w:lang w:val="en-US"/>
        </w:rPr>
        <w:t xml:space="preserve"> data allowance per dollar of expenditure.</w:t>
      </w:r>
    </w:p>
    <w:p w14:paraId="021BE477" w14:textId="77777777" w:rsidR="0096281C" w:rsidRPr="00126065" w:rsidRDefault="0096281C" w:rsidP="0096281C">
      <w:pPr>
        <w:rPr>
          <w:lang w:val="en-US"/>
        </w:rPr>
      </w:pPr>
      <w:r w:rsidRPr="00126065">
        <w:rPr>
          <w:bCs/>
          <w:lang w:val="en-US"/>
        </w:rPr>
        <w:t xml:space="preserve">The Digital Ability sub-index </w:t>
      </w:r>
      <w:r w:rsidRPr="00126065">
        <w:rPr>
          <w:lang w:val="en-US"/>
        </w:rPr>
        <w:t xml:space="preserve">has </w:t>
      </w:r>
      <w:r w:rsidRPr="00126065">
        <w:rPr>
          <w:i/>
          <w:iCs/>
          <w:lang w:val="en-US"/>
        </w:rPr>
        <w:t>three components:</w:t>
      </w:r>
    </w:p>
    <w:p w14:paraId="03184A0E" w14:textId="5EB6D6C3" w:rsidR="0096281C" w:rsidRPr="00126065" w:rsidRDefault="0096281C" w:rsidP="0096281C">
      <w:pPr>
        <w:pStyle w:val="ListParagraph"/>
        <w:numPr>
          <w:ilvl w:val="0"/>
          <w:numId w:val="16"/>
        </w:numPr>
        <w:rPr>
          <w:lang w:val="en-US"/>
        </w:rPr>
      </w:pPr>
      <w:r w:rsidRPr="00126065">
        <w:rPr>
          <w:lang w:val="en-US"/>
        </w:rPr>
        <w:t>Attitudes, including notions of control, enthusiasm, learning, and confidence</w:t>
      </w:r>
    </w:p>
    <w:p w14:paraId="55DD9DA1" w14:textId="2759D2EE" w:rsidR="0096281C" w:rsidRPr="00126065" w:rsidRDefault="0096281C" w:rsidP="0096281C">
      <w:pPr>
        <w:pStyle w:val="ListParagraph"/>
        <w:numPr>
          <w:ilvl w:val="0"/>
          <w:numId w:val="16"/>
        </w:numPr>
        <w:rPr>
          <w:lang w:val="en-US"/>
        </w:rPr>
      </w:pPr>
      <w:r w:rsidRPr="00126065">
        <w:rPr>
          <w:lang w:val="en-US"/>
        </w:rPr>
        <w:t>Basic Skills, including mobile phone, banking, shopping, community, and information skills</w:t>
      </w:r>
    </w:p>
    <w:p w14:paraId="31F51036" w14:textId="3BFDB101" w:rsidR="0096281C" w:rsidRPr="00126065" w:rsidRDefault="0096281C" w:rsidP="0096281C">
      <w:pPr>
        <w:pStyle w:val="ListParagraph"/>
        <w:numPr>
          <w:ilvl w:val="0"/>
          <w:numId w:val="16"/>
        </w:numPr>
        <w:rPr>
          <w:lang w:val="en-US"/>
        </w:rPr>
      </w:pPr>
      <w:r w:rsidRPr="00126065">
        <w:rPr>
          <w:lang w:val="en-US"/>
        </w:rPr>
        <w:t>Activities, including accessing content, communication, transactions, commerce, media, and information.</w:t>
      </w:r>
    </w:p>
    <w:p w14:paraId="5835CA2E" w14:textId="5EFAD1AB" w:rsidR="00F42CC0" w:rsidRPr="00126065" w:rsidRDefault="00AD3ACB" w:rsidP="0096281C">
      <w:pPr>
        <w:pStyle w:val="Heading4"/>
      </w:pPr>
      <w:r>
        <w:t>Structure o</w:t>
      </w:r>
      <w:r w:rsidR="0096281C" w:rsidRPr="00126065">
        <w:t>f</w:t>
      </w:r>
      <w:r w:rsidR="00DF6F2C">
        <w:t xml:space="preserve"> the I</w:t>
      </w:r>
      <w:r w:rsidR="0096281C" w:rsidRPr="00126065">
        <w:t>ndex</w:t>
      </w:r>
    </w:p>
    <w:p w14:paraId="229A31C9" w14:textId="76D37145" w:rsidR="00E53D23" w:rsidRPr="00126065" w:rsidRDefault="0096281C" w:rsidP="0096281C">
      <w:pPr>
        <w:rPr>
          <w:rStyle w:val="Hyperlink"/>
          <w:rFonts w:eastAsia="Times New Roman" w:cs="Arial"/>
          <w:sz w:val="24"/>
          <w:szCs w:val="24"/>
          <w:lang w:eastAsia="en-AU"/>
        </w:rPr>
      </w:pPr>
      <w:r w:rsidRPr="00126065">
        <w:rPr>
          <w:lang w:val="en-US"/>
        </w:rPr>
        <w:t xml:space="preserve">Our full research methodology, including an explanation of the underlying variables, the structure of the sub-indices, and margins of error, is outlined in the Methodology section of the Appendix. More information about the ADII, along with a full set of </w:t>
      </w:r>
      <w:r w:rsidRPr="00126065">
        <w:t>data tables,</w:t>
      </w:r>
      <w:r w:rsidR="00E33121">
        <w:t xml:space="preserve"> can be found at</w:t>
      </w:r>
      <w:r w:rsidRPr="00126065">
        <w:t xml:space="preserve"> </w:t>
      </w:r>
      <w:hyperlink r:id="rId27" w:history="1">
        <w:r w:rsidR="004F5C26" w:rsidRPr="00126065">
          <w:rPr>
            <w:rStyle w:val="Hyperlink"/>
          </w:rPr>
          <w:t>www.digitalinclusionindex.org.au</w:t>
        </w:r>
      </w:hyperlink>
    </w:p>
    <w:p w14:paraId="1074B527" w14:textId="06D8D885" w:rsidR="009441EE" w:rsidRPr="00126065" w:rsidRDefault="00847506" w:rsidP="00847506">
      <w:pPr>
        <w:pStyle w:val="Heading2"/>
      </w:pPr>
      <w:r w:rsidRPr="00126065">
        <w:t>[Breakout Box]: Reading the data</w:t>
      </w:r>
    </w:p>
    <w:p w14:paraId="52EDB02D" w14:textId="19D542C9" w:rsidR="006D061E" w:rsidRPr="00126065" w:rsidRDefault="006D061E" w:rsidP="006D061E">
      <w:pPr>
        <w:pStyle w:val="ListParagraph"/>
        <w:numPr>
          <w:ilvl w:val="0"/>
          <w:numId w:val="17"/>
        </w:numPr>
        <w:rPr>
          <w:lang w:val="en-US"/>
        </w:rPr>
      </w:pPr>
      <w:r w:rsidRPr="00126065">
        <w:rPr>
          <w:b/>
          <w:bCs/>
          <w:lang w:val="en-US"/>
        </w:rPr>
        <w:t>Timeframe:</w:t>
      </w:r>
      <w:r w:rsidRPr="00126065">
        <w:rPr>
          <w:bCs/>
          <w:lang w:val="en-US"/>
        </w:rPr>
        <w:t xml:space="preserve"> </w:t>
      </w:r>
      <w:r w:rsidRPr="00126065">
        <w:rPr>
          <w:lang w:val="en-US"/>
        </w:rPr>
        <w:t>data has been collected for three years to date (2013–2014, 2014–2015, and 2015–2016). Data was collected yearly from April to March.</w:t>
      </w:r>
    </w:p>
    <w:p w14:paraId="038C88CA" w14:textId="1EE38796" w:rsidR="006D061E" w:rsidRPr="00126065" w:rsidRDefault="006D061E" w:rsidP="006D061E">
      <w:pPr>
        <w:pStyle w:val="ListParagraph"/>
        <w:numPr>
          <w:ilvl w:val="0"/>
          <w:numId w:val="17"/>
        </w:numPr>
        <w:rPr>
          <w:lang w:val="en-US"/>
        </w:rPr>
      </w:pPr>
      <w:r w:rsidRPr="00126065">
        <w:rPr>
          <w:b/>
          <w:bCs/>
          <w:lang w:val="en-US"/>
        </w:rPr>
        <w:t>Regional breakdowns:</w:t>
      </w:r>
      <w:r w:rsidRPr="00126065">
        <w:rPr>
          <w:bCs/>
          <w:lang w:val="en-US"/>
        </w:rPr>
        <w:t xml:space="preserve"> </w:t>
      </w:r>
      <w:r w:rsidRPr="00126065">
        <w:rPr>
          <w:lang w:val="en-US"/>
        </w:rPr>
        <w:t>to aid comparison, data for each state is displayed alongside average scores for Australia as a whole, and for the capital city, country areas, and Roy Morgan’s designated sub-regions within that state.</w:t>
      </w:r>
    </w:p>
    <w:p w14:paraId="41686A13" w14:textId="505D8F45" w:rsidR="006D061E" w:rsidRPr="00126065" w:rsidRDefault="006D061E" w:rsidP="006D061E">
      <w:pPr>
        <w:pStyle w:val="ListParagraph"/>
        <w:numPr>
          <w:ilvl w:val="0"/>
          <w:numId w:val="17"/>
        </w:numPr>
        <w:rPr>
          <w:lang w:val="en-US"/>
        </w:rPr>
      </w:pPr>
      <w:r w:rsidRPr="00126065">
        <w:rPr>
          <w:b/>
          <w:bCs/>
          <w:lang w:val="en-US"/>
        </w:rPr>
        <w:t>Demographic groups:</w:t>
      </w:r>
      <w:r w:rsidRPr="00126065">
        <w:rPr>
          <w:bCs/>
          <w:lang w:val="en-US"/>
        </w:rPr>
        <w:t xml:space="preserve"> </w:t>
      </w:r>
      <w:r w:rsidRPr="00126065">
        <w:rPr>
          <w:lang w:val="en-US"/>
        </w:rPr>
        <w:t>nationally and for each state, data is presented according to income, employment, education, and age. Data is also provided for people with disability, Aboriginal and Torres Strait Islanders (listed as ‘Indigenous’ in the tables), and people who speak a language other than English at home (LOTE).</w:t>
      </w:r>
    </w:p>
    <w:p w14:paraId="5DBA39AF" w14:textId="62F66FE8" w:rsidR="006D061E" w:rsidRPr="00126065" w:rsidRDefault="006D061E" w:rsidP="006D061E">
      <w:pPr>
        <w:pStyle w:val="ListParagraph"/>
        <w:numPr>
          <w:ilvl w:val="0"/>
          <w:numId w:val="17"/>
        </w:numPr>
        <w:rPr>
          <w:lang w:val="en-US"/>
        </w:rPr>
      </w:pPr>
      <w:r w:rsidRPr="00126065">
        <w:rPr>
          <w:b/>
          <w:bCs/>
          <w:lang w:val="en-US"/>
        </w:rPr>
        <w:t>Income</w:t>
      </w:r>
      <w:r w:rsidRPr="00126065">
        <w:rPr>
          <w:bCs/>
          <w:lang w:val="en-US"/>
        </w:rPr>
        <w:t xml:space="preserve"> </w:t>
      </w:r>
      <w:r w:rsidRPr="00126065">
        <w:rPr>
          <w:lang w:val="en-US"/>
        </w:rPr>
        <w:t>is presented in five ‘quintiles’ (brackets), from highest (Q1) to lowest (Q5). The ranges are: Q1: $70,000 or more | Q2: $40,000 to $69,999 | Q3: $25,000 to $39,999 | Q4: $10,000 to $24,999 | Q5: under $10,000.</w:t>
      </w:r>
    </w:p>
    <w:p w14:paraId="4C43E629" w14:textId="1C420741" w:rsidR="006D061E" w:rsidRPr="00126065" w:rsidRDefault="006D061E" w:rsidP="006D061E">
      <w:pPr>
        <w:pStyle w:val="ListParagraph"/>
        <w:numPr>
          <w:ilvl w:val="0"/>
          <w:numId w:val="17"/>
        </w:numPr>
        <w:rPr>
          <w:lang w:val="en-US"/>
        </w:rPr>
      </w:pPr>
      <w:r w:rsidRPr="00126065">
        <w:rPr>
          <w:b/>
          <w:bCs/>
          <w:lang w:val="en-US"/>
        </w:rPr>
        <w:t>Employment:</w:t>
      </w:r>
      <w:r w:rsidRPr="00126065">
        <w:rPr>
          <w:bCs/>
          <w:lang w:val="en-US"/>
        </w:rPr>
        <w:t xml:space="preserve"> </w:t>
      </w:r>
      <w:r w:rsidRPr="00126065">
        <w:rPr>
          <w:lang w:val="en-US"/>
        </w:rPr>
        <w:t>the group ‘people not in paid employment’ (listed as ‘Employment: None’) includes people who are retired, those engaged in home duties, non-working students, and other non-workers.</w:t>
      </w:r>
    </w:p>
    <w:p w14:paraId="63E188D6" w14:textId="4784387E" w:rsidR="006D061E" w:rsidRPr="00126065" w:rsidRDefault="006D061E" w:rsidP="006D061E">
      <w:pPr>
        <w:pStyle w:val="ListParagraph"/>
        <w:numPr>
          <w:ilvl w:val="0"/>
          <w:numId w:val="17"/>
        </w:numPr>
        <w:rPr>
          <w:lang w:val="en-US"/>
        </w:rPr>
      </w:pPr>
      <w:r w:rsidRPr="00126065">
        <w:rPr>
          <w:b/>
          <w:bCs/>
          <w:lang w:val="en-US"/>
        </w:rPr>
        <w:t>Age:</w:t>
      </w:r>
      <w:r w:rsidRPr="00126065">
        <w:rPr>
          <w:bCs/>
          <w:lang w:val="en-US"/>
        </w:rPr>
        <w:t xml:space="preserve"> </w:t>
      </w:r>
      <w:r w:rsidRPr="00126065">
        <w:rPr>
          <w:lang w:val="en-US"/>
        </w:rPr>
        <w:t>scores are captured across five different age brackets, from people aged 14–24 years to people over 65 years.</w:t>
      </w:r>
    </w:p>
    <w:p w14:paraId="5E4B60B1" w14:textId="2E429449" w:rsidR="006D061E" w:rsidRPr="00126065" w:rsidRDefault="006D061E" w:rsidP="006D061E">
      <w:pPr>
        <w:pStyle w:val="ListParagraph"/>
        <w:numPr>
          <w:ilvl w:val="0"/>
          <w:numId w:val="17"/>
        </w:numPr>
        <w:rPr>
          <w:lang w:val="en-US"/>
        </w:rPr>
      </w:pPr>
      <w:r w:rsidRPr="00126065">
        <w:rPr>
          <w:b/>
          <w:bCs/>
          <w:lang w:val="en-US"/>
        </w:rPr>
        <w:t>Disability:</w:t>
      </w:r>
      <w:r w:rsidRPr="00126065">
        <w:rPr>
          <w:bCs/>
          <w:lang w:val="en-US"/>
        </w:rPr>
        <w:t xml:space="preserve"> </w:t>
      </w:r>
      <w:r w:rsidRPr="00126065">
        <w:rPr>
          <w:lang w:val="en-US"/>
        </w:rPr>
        <w:t>people in this category receive either a disability pension, or the disability support pension.</w:t>
      </w:r>
    </w:p>
    <w:p w14:paraId="0CC9562C" w14:textId="5EF7C018" w:rsidR="006D061E" w:rsidRPr="00126065" w:rsidRDefault="006D061E" w:rsidP="006D061E">
      <w:pPr>
        <w:pStyle w:val="ListParagraph"/>
        <w:numPr>
          <w:ilvl w:val="0"/>
          <w:numId w:val="17"/>
        </w:numPr>
        <w:rPr>
          <w:lang w:val="en-US"/>
        </w:rPr>
      </w:pPr>
      <w:r w:rsidRPr="00126065">
        <w:rPr>
          <w:b/>
          <w:bCs/>
          <w:lang w:val="en-US"/>
        </w:rPr>
        <w:t>Education</w:t>
      </w:r>
      <w:r w:rsidRPr="00126065">
        <w:rPr>
          <w:bCs/>
          <w:lang w:val="en-US"/>
        </w:rPr>
        <w:t xml:space="preserve"> </w:t>
      </w:r>
      <w:r w:rsidRPr="00126065">
        <w:rPr>
          <w:lang w:val="en-US"/>
        </w:rPr>
        <w:t>is divided into three levels: Tertiary (degree or diploma), Secondary (completed secondary school), and Less than Secondary (did not complete secondary school).</w:t>
      </w:r>
    </w:p>
    <w:p w14:paraId="0D3DBDB5" w14:textId="4808D073" w:rsidR="00E53D23" w:rsidRPr="00126065" w:rsidRDefault="006D061E" w:rsidP="00746C52">
      <w:pPr>
        <w:pStyle w:val="ListParagraph"/>
        <w:numPr>
          <w:ilvl w:val="0"/>
          <w:numId w:val="17"/>
        </w:numPr>
        <w:rPr>
          <w:rFonts w:ascii="Segoe UI" w:eastAsia="Times New Roman" w:hAnsi="Segoe UI" w:cs="Segoe UI"/>
          <w:sz w:val="23"/>
          <w:szCs w:val="23"/>
          <w:lang w:eastAsia="en-AU"/>
        </w:rPr>
      </w:pPr>
      <w:r w:rsidRPr="00126065">
        <w:rPr>
          <w:b/>
          <w:bCs/>
          <w:lang w:val="en-US"/>
        </w:rPr>
        <w:t>Relative Expenditure:</w:t>
      </w:r>
      <w:r w:rsidRPr="00126065">
        <w:rPr>
          <w:bCs/>
          <w:lang w:val="en-US"/>
        </w:rPr>
        <w:t xml:space="preserve"> </w:t>
      </w:r>
      <w:r w:rsidRPr="00126065">
        <w:rPr>
          <w:lang w:val="en-US"/>
        </w:rPr>
        <w:t xml:space="preserve">this component of Affordability is based on the share of household income spent on </w:t>
      </w:r>
      <w:proofErr w:type="gramStart"/>
      <w:r w:rsidRPr="00126065">
        <w:rPr>
          <w:lang w:val="en-US"/>
        </w:rPr>
        <w:t>internet</w:t>
      </w:r>
      <w:proofErr w:type="gramEnd"/>
      <w:r w:rsidRPr="00126065">
        <w:rPr>
          <w:lang w:val="en-US"/>
        </w:rPr>
        <w:t xml:space="preserve"> access. An </w:t>
      </w:r>
      <w:r w:rsidRPr="00126065">
        <w:rPr>
          <w:i/>
          <w:iCs/>
          <w:lang w:val="en-US"/>
        </w:rPr>
        <w:t>increase</w:t>
      </w:r>
      <w:r w:rsidRPr="00126065">
        <w:rPr>
          <w:lang w:val="en-US"/>
        </w:rPr>
        <w:t xml:space="preserve"> in the share of income spent on internet services corresponds to a </w:t>
      </w:r>
      <w:r w:rsidRPr="00126065">
        <w:rPr>
          <w:i/>
          <w:iCs/>
          <w:lang w:val="en-US"/>
        </w:rPr>
        <w:t>decrease</w:t>
      </w:r>
      <w:r w:rsidRPr="00126065">
        <w:rPr>
          <w:lang w:val="en-US"/>
        </w:rPr>
        <w:t xml:space="preserve"> in the Index number for Relative Expenditure, and vice versa.</w:t>
      </w:r>
    </w:p>
    <w:p w14:paraId="4CE830A7" w14:textId="5BFBE84E" w:rsidR="00E14B65" w:rsidRDefault="0063562A" w:rsidP="0063562A">
      <w:pPr>
        <w:pStyle w:val="Heading1"/>
      </w:pPr>
      <w:r w:rsidRPr="00126065">
        <w:lastRenderedPageBreak/>
        <w:t>Australia: The National Picture</w:t>
      </w:r>
    </w:p>
    <w:p w14:paraId="59EC0FAD" w14:textId="273FBEEA" w:rsidR="0063562A" w:rsidRPr="0063562A" w:rsidRDefault="0063562A" w:rsidP="0063562A">
      <w:pPr>
        <w:pStyle w:val="Heading2"/>
      </w:pPr>
      <w:r w:rsidRPr="00126065">
        <w:t>Findings</w:t>
      </w:r>
    </w:p>
    <w:p w14:paraId="7FE2E787" w14:textId="77777777" w:rsidR="0063562A" w:rsidRDefault="0063562A" w:rsidP="0063562A">
      <w:r>
        <w:t>The</w:t>
      </w:r>
      <w:r>
        <w:rPr>
          <w:spacing w:val="-4"/>
        </w:rPr>
        <w:t xml:space="preserve"> </w:t>
      </w:r>
      <w:r>
        <w:rPr>
          <w:spacing w:val="-1"/>
        </w:rPr>
        <w:t>ADII</w:t>
      </w:r>
      <w:r>
        <w:rPr>
          <w:spacing w:val="-4"/>
        </w:rPr>
        <w:t xml:space="preserve"> </w:t>
      </w:r>
      <w:r>
        <w:t>(‘the</w:t>
      </w:r>
      <w:r>
        <w:rPr>
          <w:spacing w:val="-4"/>
        </w:rPr>
        <w:t xml:space="preserve"> </w:t>
      </w:r>
      <w:r>
        <w:rPr>
          <w:spacing w:val="-1"/>
        </w:rPr>
        <w:t>Index’)</w:t>
      </w:r>
      <w:r>
        <w:rPr>
          <w:spacing w:val="-4"/>
        </w:rPr>
        <w:t xml:space="preserve"> </w:t>
      </w:r>
      <w:r>
        <w:rPr>
          <w:spacing w:val="-1"/>
        </w:rPr>
        <w:t>reveals</w:t>
      </w:r>
      <w:r>
        <w:rPr>
          <w:spacing w:val="-4"/>
        </w:rPr>
        <w:t xml:space="preserve"> </w:t>
      </w:r>
      <w:r>
        <w:t>a</w:t>
      </w:r>
      <w:r>
        <w:rPr>
          <w:spacing w:val="-4"/>
        </w:rPr>
        <w:t xml:space="preserve"> </w:t>
      </w:r>
      <w:r>
        <w:t>wealth</w:t>
      </w:r>
      <w:r>
        <w:rPr>
          <w:spacing w:val="-4"/>
        </w:rPr>
        <w:t xml:space="preserve"> </w:t>
      </w:r>
      <w:r>
        <w:rPr>
          <w:spacing w:val="-1"/>
        </w:rPr>
        <w:t>of</w:t>
      </w:r>
      <w:r>
        <w:rPr>
          <w:spacing w:val="-4"/>
        </w:rPr>
        <w:t xml:space="preserve"> </w:t>
      </w:r>
      <w:r>
        <w:rPr>
          <w:spacing w:val="-1"/>
        </w:rPr>
        <w:t>new</w:t>
      </w:r>
      <w:r>
        <w:rPr>
          <w:spacing w:val="-4"/>
        </w:rPr>
        <w:t xml:space="preserve"> </w:t>
      </w:r>
      <w:r>
        <w:t>information</w:t>
      </w:r>
      <w:r>
        <w:rPr>
          <w:spacing w:val="-4"/>
        </w:rPr>
        <w:t xml:space="preserve"> </w:t>
      </w:r>
      <w:r>
        <w:rPr>
          <w:spacing w:val="-1"/>
        </w:rPr>
        <w:t>about</w:t>
      </w:r>
      <w:r>
        <w:rPr>
          <w:spacing w:val="49"/>
        </w:rPr>
        <w:t xml:space="preserve"> </w:t>
      </w:r>
      <w:r>
        <w:t>digital</w:t>
      </w:r>
      <w:r>
        <w:rPr>
          <w:spacing w:val="-4"/>
        </w:rPr>
        <w:t xml:space="preserve"> </w:t>
      </w:r>
      <w:r>
        <w:t>inclusion</w:t>
      </w:r>
      <w:r>
        <w:rPr>
          <w:spacing w:val="-4"/>
        </w:rPr>
        <w:t xml:space="preserve"> </w:t>
      </w:r>
      <w:r>
        <w:t>in</w:t>
      </w:r>
      <w:r>
        <w:rPr>
          <w:spacing w:val="-4"/>
        </w:rPr>
        <w:t xml:space="preserve"> </w:t>
      </w:r>
      <w:r>
        <w:rPr>
          <w:spacing w:val="-1"/>
        </w:rPr>
        <w:t>Australia.</w:t>
      </w:r>
      <w:r>
        <w:rPr>
          <w:spacing w:val="-4"/>
        </w:rPr>
        <w:t xml:space="preserve"> </w:t>
      </w:r>
      <w:r>
        <w:t>At</w:t>
      </w:r>
      <w:r>
        <w:rPr>
          <w:spacing w:val="-4"/>
        </w:rPr>
        <w:t xml:space="preserve"> </w:t>
      </w:r>
      <w:r>
        <w:t>a</w:t>
      </w:r>
      <w:r>
        <w:rPr>
          <w:spacing w:val="-4"/>
        </w:rPr>
        <w:t xml:space="preserve"> </w:t>
      </w:r>
      <w:r>
        <w:t>national</w:t>
      </w:r>
      <w:r>
        <w:rPr>
          <w:spacing w:val="-4"/>
        </w:rPr>
        <w:t xml:space="preserve"> </w:t>
      </w:r>
      <w:r>
        <w:rPr>
          <w:spacing w:val="-1"/>
        </w:rPr>
        <w:t>level,</w:t>
      </w:r>
      <w:r>
        <w:rPr>
          <w:spacing w:val="-4"/>
        </w:rPr>
        <w:t xml:space="preserve"> </w:t>
      </w:r>
      <w:r>
        <w:t>digital</w:t>
      </w:r>
      <w:r>
        <w:rPr>
          <w:spacing w:val="-4"/>
        </w:rPr>
        <w:t xml:space="preserve"> </w:t>
      </w:r>
      <w:r>
        <w:t>inclusion</w:t>
      </w:r>
      <w:r>
        <w:rPr>
          <w:spacing w:val="51"/>
        </w:rPr>
        <w:t xml:space="preserve"> </w:t>
      </w:r>
      <w:r>
        <w:rPr>
          <w:spacing w:val="-1"/>
        </w:rPr>
        <w:t>is</w:t>
      </w:r>
      <w:r>
        <w:rPr>
          <w:spacing w:val="-4"/>
        </w:rPr>
        <w:t xml:space="preserve"> </w:t>
      </w:r>
      <w:r>
        <w:t>steadily</w:t>
      </w:r>
      <w:r>
        <w:rPr>
          <w:spacing w:val="-4"/>
        </w:rPr>
        <w:t xml:space="preserve"> </w:t>
      </w:r>
      <w:r>
        <w:t>increasing.</w:t>
      </w:r>
    </w:p>
    <w:p w14:paraId="2A4F9FA3" w14:textId="322069B2" w:rsidR="0063562A" w:rsidRDefault="0063562A" w:rsidP="0063562A">
      <w:r>
        <w:t>Over</w:t>
      </w:r>
      <w:r>
        <w:rPr>
          <w:spacing w:val="-4"/>
        </w:rPr>
        <w:t xml:space="preserve"> </w:t>
      </w:r>
      <w:r>
        <w:rPr>
          <w:spacing w:val="-1"/>
        </w:rPr>
        <w:t>three</w:t>
      </w:r>
      <w:r>
        <w:rPr>
          <w:spacing w:val="-4"/>
        </w:rPr>
        <w:t xml:space="preserve"> </w:t>
      </w:r>
      <w:r>
        <w:rPr>
          <w:spacing w:val="-1"/>
        </w:rPr>
        <w:t>years,</w:t>
      </w:r>
      <w:r>
        <w:rPr>
          <w:spacing w:val="-4"/>
        </w:rPr>
        <w:t xml:space="preserve"> </w:t>
      </w:r>
      <w:r>
        <w:rPr>
          <w:spacing w:val="-1"/>
        </w:rPr>
        <w:t>from</w:t>
      </w:r>
      <w:r>
        <w:rPr>
          <w:spacing w:val="-4"/>
        </w:rPr>
        <w:t xml:space="preserve"> </w:t>
      </w:r>
      <w:r>
        <w:rPr>
          <w:spacing w:val="-6"/>
        </w:rPr>
        <w:t>2014</w:t>
      </w:r>
      <w:r>
        <w:rPr>
          <w:spacing w:val="-4"/>
        </w:rPr>
        <w:t xml:space="preserve"> </w:t>
      </w:r>
      <w:r>
        <w:rPr>
          <w:spacing w:val="-1"/>
        </w:rPr>
        <w:t>to</w:t>
      </w:r>
      <w:r>
        <w:rPr>
          <w:spacing w:val="-4"/>
        </w:rPr>
        <w:t xml:space="preserve"> </w:t>
      </w:r>
      <w:r>
        <w:rPr>
          <w:spacing w:val="-5"/>
        </w:rPr>
        <w:t>2016,</w:t>
      </w:r>
      <w:r>
        <w:rPr>
          <w:spacing w:val="-4"/>
        </w:rPr>
        <w:t xml:space="preserve"> </w:t>
      </w:r>
      <w:r>
        <w:rPr>
          <w:spacing w:val="-1"/>
        </w:rPr>
        <w:t>we</w:t>
      </w:r>
      <w:r>
        <w:rPr>
          <w:spacing w:val="-4"/>
        </w:rPr>
        <w:t xml:space="preserve"> </w:t>
      </w:r>
      <w:r>
        <w:t>have</w:t>
      </w:r>
      <w:r>
        <w:rPr>
          <w:spacing w:val="-4"/>
        </w:rPr>
        <w:t xml:space="preserve"> </w:t>
      </w:r>
      <w:r>
        <w:t>seen</w:t>
      </w:r>
      <w:r>
        <w:rPr>
          <w:spacing w:val="-4"/>
        </w:rPr>
        <w:t xml:space="preserve"> </w:t>
      </w:r>
      <w:r>
        <w:rPr>
          <w:spacing w:val="-1"/>
        </w:rPr>
        <w:t>marked</w:t>
      </w:r>
      <w:r>
        <w:rPr>
          <w:spacing w:val="41"/>
        </w:rPr>
        <w:t xml:space="preserve"> </w:t>
      </w:r>
      <w:r>
        <w:t>improvement</w:t>
      </w:r>
      <w:r>
        <w:rPr>
          <w:spacing w:val="-4"/>
        </w:rPr>
        <w:t xml:space="preserve"> </w:t>
      </w:r>
      <w:r>
        <w:t>in</w:t>
      </w:r>
      <w:r>
        <w:rPr>
          <w:spacing w:val="-4"/>
        </w:rPr>
        <w:t xml:space="preserve"> </w:t>
      </w:r>
      <w:r>
        <w:rPr>
          <w:spacing w:val="-1"/>
        </w:rPr>
        <w:t>some</w:t>
      </w:r>
      <w:r>
        <w:rPr>
          <w:spacing w:val="-4"/>
        </w:rPr>
        <w:t xml:space="preserve"> </w:t>
      </w:r>
      <w:r>
        <w:t>dimensions</w:t>
      </w:r>
      <w:r>
        <w:rPr>
          <w:spacing w:val="-4"/>
        </w:rPr>
        <w:t xml:space="preserve"> </w:t>
      </w:r>
      <w:r>
        <w:rPr>
          <w:spacing w:val="-1"/>
        </w:rPr>
        <w:t>of</w:t>
      </w:r>
      <w:r>
        <w:rPr>
          <w:spacing w:val="-4"/>
        </w:rPr>
        <w:t xml:space="preserve"> </w:t>
      </w:r>
      <w:r>
        <w:rPr>
          <w:spacing w:val="-1"/>
        </w:rPr>
        <w:t>the</w:t>
      </w:r>
      <w:r>
        <w:rPr>
          <w:spacing w:val="-4"/>
        </w:rPr>
        <w:t xml:space="preserve"> </w:t>
      </w:r>
      <w:r>
        <w:t>Index</w:t>
      </w:r>
      <w:r>
        <w:rPr>
          <w:spacing w:val="-4"/>
        </w:rPr>
        <w:t xml:space="preserve"> </w:t>
      </w:r>
      <w:r>
        <w:t>–</w:t>
      </w:r>
      <w:r>
        <w:rPr>
          <w:spacing w:val="-4"/>
        </w:rPr>
        <w:t xml:space="preserve"> </w:t>
      </w:r>
      <w:r>
        <w:rPr>
          <w:spacing w:val="-1"/>
        </w:rPr>
        <w:t>for</w:t>
      </w:r>
      <w:r>
        <w:rPr>
          <w:spacing w:val="-4"/>
        </w:rPr>
        <w:t xml:space="preserve"> </w:t>
      </w:r>
      <w:r>
        <w:t>example,</w:t>
      </w:r>
      <w:r>
        <w:rPr>
          <w:spacing w:val="63"/>
        </w:rPr>
        <w:t xml:space="preserve"> </w:t>
      </w:r>
      <w:r>
        <w:t>a</w:t>
      </w:r>
      <w:r>
        <w:rPr>
          <w:spacing w:val="-4"/>
        </w:rPr>
        <w:t xml:space="preserve"> </w:t>
      </w:r>
      <w:r>
        <w:rPr>
          <w:spacing w:val="-1"/>
        </w:rPr>
        <w:t>steady</w:t>
      </w:r>
      <w:r>
        <w:rPr>
          <w:spacing w:val="-4"/>
        </w:rPr>
        <w:t xml:space="preserve"> </w:t>
      </w:r>
      <w:r>
        <w:rPr>
          <w:spacing w:val="-1"/>
        </w:rPr>
        <w:t>rise</w:t>
      </w:r>
      <w:r>
        <w:rPr>
          <w:spacing w:val="-4"/>
        </w:rPr>
        <w:t xml:space="preserve"> </w:t>
      </w:r>
      <w:r>
        <w:t>in</w:t>
      </w:r>
      <w:r>
        <w:rPr>
          <w:spacing w:val="-4"/>
        </w:rPr>
        <w:t xml:space="preserve"> </w:t>
      </w:r>
      <w:r>
        <w:t>overall</w:t>
      </w:r>
      <w:r>
        <w:rPr>
          <w:spacing w:val="-4"/>
        </w:rPr>
        <w:t xml:space="preserve"> </w:t>
      </w:r>
      <w:r>
        <w:t>Access.</w:t>
      </w:r>
      <w:r>
        <w:rPr>
          <w:spacing w:val="-4"/>
        </w:rPr>
        <w:t xml:space="preserve"> </w:t>
      </w:r>
      <w:r>
        <w:t>In</w:t>
      </w:r>
      <w:r>
        <w:rPr>
          <w:spacing w:val="-4"/>
        </w:rPr>
        <w:t xml:space="preserve"> </w:t>
      </w:r>
      <w:r>
        <w:rPr>
          <w:spacing w:val="-1"/>
        </w:rPr>
        <w:t>other</w:t>
      </w:r>
      <w:r>
        <w:rPr>
          <w:spacing w:val="-4"/>
        </w:rPr>
        <w:t xml:space="preserve"> </w:t>
      </w:r>
      <w:r>
        <w:rPr>
          <w:spacing w:val="-1"/>
        </w:rPr>
        <w:t>areas,</w:t>
      </w:r>
      <w:r>
        <w:rPr>
          <w:spacing w:val="-4"/>
        </w:rPr>
        <w:t xml:space="preserve"> </w:t>
      </w:r>
      <w:r>
        <w:rPr>
          <w:spacing w:val="-1"/>
        </w:rPr>
        <w:t>progress</w:t>
      </w:r>
      <w:r>
        <w:rPr>
          <w:spacing w:val="-4"/>
        </w:rPr>
        <w:t xml:space="preserve"> </w:t>
      </w:r>
      <w:r>
        <w:rPr>
          <w:spacing w:val="-1"/>
        </w:rPr>
        <w:t>has</w:t>
      </w:r>
      <w:r w:rsidR="00C60562">
        <w:t xml:space="preserve"> </w:t>
      </w:r>
      <w:r>
        <w:rPr>
          <w:spacing w:val="-1"/>
        </w:rPr>
        <w:t>fluctuated</w:t>
      </w:r>
      <w:r>
        <w:rPr>
          <w:spacing w:val="-4"/>
        </w:rPr>
        <w:t xml:space="preserve"> </w:t>
      </w:r>
      <w:r>
        <w:rPr>
          <w:spacing w:val="-1"/>
        </w:rPr>
        <w:t>or</w:t>
      </w:r>
      <w:r>
        <w:rPr>
          <w:spacing w:val="-4"/>
        </w:rPr>
        <w:t xml:space="preserve"> </w:t>
      </w:r>
      <w:r>
        <w:rPr>
          <w:spacing w:val="-1"/>
        </w:rPr>
        <w:t>stalled.</w:t>
      </w:r>
      <w:r>
        <w:rPr>
          <w:spacing w:val="-4"/>
        </w:rPr>
        <w:t xml:space="preserve"> </w:t>
      </w:r>
      <w:r>
        <w:t>And</w:t>
      </w:r>
      <w:r>
        <w:rPr>
          <w:spacing w:val="-4"/>
        </w:rPr>
        <w:t xml:space="preserve"> </w:t>
      </w:r>
      <w:r>
        <w:t>in</w:t>
      </w:r>
      <w:r>
        <w:rPr>
          <w:spacing w:val="-4"/>
        </w:rPr>
        <w:t xml:space="preserve"> </w:t>
      </w:r>
      <w:r>
        <w:rPr>
          <w:spacing w:val="-1"/>
        </w:rPr>
        <w:t>some</w:t>
      </w:r>
      <w:r>
        <w:rPr>
          <w:spacing w:val="-4"/>
        </w:rPr>
        <w:t xml:space="preserve"> </w:t>
      </w:r>
      <w:r>
        <w:t>cases,</w:t>
      </w:r>
      <w:r>
        <w:rPr>
          <w:spacing w:val="-4"/>
        </w:rPr>
        <w:t xml:space="preserve"> </w:t>
      </w:r>
      <w:r>
        <w:rPr>
          <w:spacing w:val="-1"/>
        </w:rPr>
        <w:t>the</w:t>
      </w:r>
      <w:r>
        <w:rPr>
          <w:spacing w:val="-4"/>
        </w:rPr>
        <w:t xml:space="preserve"> </w:t>
      </w:r>
      <w:r>
        <w:t>‘digital</w:t>
      </w:r>
      <w:r>
        <w:rPr>
          <w:spacing w:val="-4"/>
        </w:rPr>
        <w:t xml:space="preserve"> </w:t>
      </w:r>
      <w:r>
        <w:t>divide’</w:t>
      </w:r>
      <w:r>
        <w:rPr>
          <w:spacing w:val="-4"/>
        </w:rPr>
        <w:t xml:space="preserve"> </w:t>
      </w:r>
      <w:r>
        <w:rPr>
          <w:spacing w:val="-1"/>
        </w:rPr>
        <w:t>has</w:t>
      </w:r>
      <w:r>
        <w:rPr>
          <w:spacing w:val="27"/>
        </w:rPr>
        <w:t xml:space="preserve"> </w:t>
      </w:r>
      <w:r>
        <w:t>actually</w:t>
      </w:r>
      <w:r>
        <w:rPr>
          <w:spacing w:val="-4"/>
        </w:rPr>
        <w:t xml:space="preserve"> </w:t>
      </w:r>
      <w:r>
        <w:rPr>
          <w:spacing w:val="-1"/>
        </w:rPr>
        <w:t>widened</w:t>
      </w:r>
      <w:r>
        <w:rPr>
          <w:spacing w:val="-4"/>
        </w:rPr>
        <w:t xml:space="preserve"> </w:t>
      </w:r>
      <w:r>
        <w:rPr>
          <w:spacing w:val="-1"/>
        </w:rPr>
        <w:t>over</w:t>
      </w:r>
      <w:r>
        <w:rPr>
          <w:spacing w:val="-4"/>
        </w:rPr>
        <w:t xml:space="preserve"> </w:t>
      </w:r>
      <w:r>
        <w:rPr>
          <w:spacing w:val="-1"/>
        </w:rPr>
        <w:t>time.</w:t>
      </w:r>
      <w:r>
        <w:rPr>
          <w:spacing w:val="-4"/>
        </w:rPr>
        <w:t xml:space="preserve"> </w:t>
      </w:r>
      <w:r>
        <w:t>An</w:t>
      </w:r>
      <w:r>
        <w:rPr>
          <w:spacing w:val="-4"/>
        </w:rPr>
        <w:t xml:space="preserve"> </w:t>
      </w:r>
      <w:r>
        <w:rPr>
          <w:spacing w:val="-1"/>
        </w:rPr>
        <w:t>ADII</w:t>
      </w:r>
      <w:r>
        <w:rPr>
          <w:spacing w:val="-4"/>
        </w:rPr>
        <w:t xml:space="preserve"> </w:t>
      </w:r>
      <w:r>
        <w:rPr>
          <w:spacing w:val="-1"/>
        </w:rPr>
        <w:t>score</w:t>
      </w:r>
      <w:r>
        <w:rPr>
          <w:spacing w:val="-4"/>
        </w:rPr>
        <w:t xml:space="preserve"> </w:t>
      </w:r>
      <w:r>
        <w:rPr>
          <w:spacing w:val="-1"/>
        </w:rPr>
        <w:t>of</w:t>
      </w:r>
      <w:r>
        <w:rPr>
          <w:spacing w:val="-4"/>
        </w:rPr>
        <w:t xml:space="preserve"> 100 </w:t>
      </w:r>
      <w:r>
        <w:rPr>
          <w:spacing w:val="-1"/>
        </w:rPr>
        <w:t>represents</w:t>
      </w:r>
      <w:r>
        <w:rPr>
          <w:spacing w:val="-4"/>
        </w:rPr>
        <w:t xml:space="preserve"> </w:t>
      </w:r>
      <w:r>
        <w:t>a</w:t>
      </w:r>
      <w:r>
        <w:rPr>
          <w:spacing w:val="41"/>
        </w:rPr>
        <w:t xml:space="preserve"> </w:t>
      </w:r>
      <w:r>
        <w:rPr>
          <w:spacing w:val="-1"/>
        </w:rPr>
        <w:t>hypothetically</w:t>
      </w:r>
      <w:r>
        <w:rPr>
          <w:spacing w:val="-4"/>
        </w:rPr>
        <w:t xml:space="preserve"> </w:t>
      </w:r>
      <w:r>
        <w:t>perfect</w:t>
      </w:r>
      <w:r>
        <w:rPr>
          <w:spacing w:val="-4"/>
        </w:rPr>
        <w:t xml:space="preserve"> </w:t>
      </w:r>
      <w:r>
        <w:rPr>
          <w:spacing w:val="-1"/>
        </w:rPr>
        <w:t>level</w:t>
      </w:r>
      <w:r>
        <w:rPr>
          <w:spacing w:val="-4"/>
        </w:rPr>
        <w:t xml:space="preserve"> </w:t>
      </w:r>
      <w:r>
        <w:rPr>
          <w:spacing w:val="-1"/>
        </w:rPr>
        <w:t>of</w:t>
      </w:r>
      <w:r>
        <w:rPr>
          <w:spacing w:val="-4"/>
        </w:rPr>
        <w:t xml:space="preserve"> </w:t>
      </w:r>
      <w:r>
        <w:t>digital</w:t>
      </w:r>
      <w:r>
        <w:rPr>
          <w:spacing w:val="-4"/>
        </w:rPr>
        <w:t xml:space="preserve"> </w:t>
      </w:r>
      <w:r>
        <w:t>Access,</w:t>
      </w:r>
      <w:r>
        <w:rPr>
          <w:spacing w:val="-4"/>
        </w:rPr>
        <w:t xml:space="preserve"> </w:t>
      </w:r>
      <w:r>
        <w:rPr>
          <w:spacing w:val="-1"/>
        </w:rPr>
        <w:t>Affordability</w:t>
      </w:r>
      <w:r>
        <w:rPr>
          <w:spacing w:val="-4"/>
        </w:rPr>
        <w:t xml:space="preserve"> </w:t>
      </w:r>
      <w:r>
        <w:rPr>
          <w:spacing w:val="-1"/>
        </w:rPr>
        <w:t>and</w:t>
      </w:r>
      <w:r>
        <w:rPr>
          <w:spacing w:val="53"/>
        </w:rPr>
        <w:t xml:space="preserve"> </w:t>
      </w:r>
      <w:r>
        <w:t>Ability.</w:t>
      </w:r>
      <w:r>
        <w:rPr>
          <w:spacing w:val="-4"/>
        </w:rPr>
        <w:t xml:space="preserve"> </w:t>
      </w:r>
      <w:r>
        <w:rPr>
          <w:spacing w:val="-3"/>
        </w:rPr>
        <w:t>Australia’s</w:t>
      </w:r>
      <w:r>
        <w:rPr>
          <w:spacing w:val="-4"/>
        </w:rPr>
        <w:t xml:space="preserve"> </w:t>
      </w:r>
      <w:r>
        <w:t>national</w:t>
      </w:r>
      <w:r>
        <w:rPr>
          <w:spacing w:val="-4"/>
        </w:rPr>
        <w:t xml:space="preserve"> </w:t>
      </w:r>
      <w:r>
        <w:rPr>
          <w:spacing w:val="-1"/>
        </w:rPr>
        <w:t>score</w:t>
      </w:r>
      <w:r>
        <w:rPr>
          <w:spacing w:val="-4"/>
        </w:rPr>
        <w:t xml:space="preserve"> </w:t>
      </w:r>
      <w:r>
        <w:rPr>
          <w:spacing w:val="-1"/>
        </w:rPr>
        <w:t>has</w:t>
      </w:r>
      <w:r>
        <w:rPr>
          <w:spacing w:val="-4"/>
        </w:rPr>
        <w:t xml:space="preserve"> </w:t>
      </w:r>
      <w:r>
        <w:rPr>
          <w:spacing w:val="-1"/>
        </w:rPr>
        <w:t>increased</w:t>
      </w:r>
      <w:r>
        <w:rPr>
          <w:spacing w:val="-4"/>
        </w:rPr>
        <w:t xml:space="preserve"> </w:t>
      </w:r>
      <w:r>
        <w:rPr>
          <w:spacing w:val="-1"/>
        </w:rPr>
        <w:t>from</w:t>
      </w:r>
      <w:r>
        <w:rPr>
          <w:spacing w:val="-4"/>
        </w:rPr>
        <w:t xml:space="preserve"> 52.7 </w:t>
      </w:r>
      <w:r>
        <w:t>in</w:t>
      </w:r>
      <w:r>
        <w:rPr>
          <w:spacing w:val="67"/>
        </w:rPr>
        <w:t xml:space="preserve"> </w:t>
      </w:r>
      <w:r>
        <w:rPr>
          <w:spacing w:val="-5"/>
        </w:rPr>
        <w:t>2014,</w:t>
      </w:r>
      <w:r>
        <w:rPr>
          <w:spacing w:val="-4"/>
        </w:rPr>
        <w:t xml:space="preserve"> </w:t>
      </w:r>
      <w:r>
        <w:rPr>
          <w:spacing w:val="-1"/>
        </w:rPr>
        <w:t>to</w:t>
      </w:r>
      <w:r>
        <w:rPr>
          <w:spacing w:val="-4"/>
        </w:rPr>
        <w:t xml:space="preserve"> </w:t>
      </w:r>
      <w:r>
        <w:rPr>
          <w:spacing w:val="-1"/>
        </w:rPr>
        <w:t>54.5</w:t>
      </w:r>
      <w:r>
        <w:rPr>
          <w:spacing w:val="-4"/>
        </w:rPr>
        <w:t xml:space="preserve"> </w:t>
      </w:r>
      <w:r>
        <w:t>in</w:t>
      </w:r>
      <w:r>
        <w:rPr>
          <w:spacing w:val="-4"/>
        </w:rPr>
        <w:t xml:space="preserve"> </w:t>
      </w:r>
      <w:r>
        <w:rPr>
          <w:spacing w:val="-5"/>
        </w:rPr>
        <w:t>2016.</w:t>
      </w:r>
      <w:r>
        <w:rPr>
          <w:spacing w:val="-4"/>
        </w:rPr>
        <w:t xml:space="preserve"> </w:t>
      </w:r>
      <w:r>
        <w:rPr>
          <w:spacing w:val="-3"/>
        </w:rPr>
        <w:t>Australia’s</w:t>
      </w:r>
      <w:r>
        <w:rPr>
          <w:spacing w:val="-4"/>
        </w:rPr>
        <w:t xml:space="preserve"> </w:t>
      </w:r>
      <w:r>
        <w:t>overall</w:t>
      </w:r>
      <w:r>
        <w:rPr>
          <w:spacing w:val="-4"/>
        </w:rPr>
        <w:t xml:space="preserve"> </w:t>
      </w:r>
      <w:r>
        <w:t>performance</w:t>
      </w:r>
      <w:r>
        <w:rPr>
          <w:spacing w:val="-4"/>
        </w:rPr>
        <w:t xml:space="preserve"> </w:t>
      </w:r>
      <w:r>
        <w:t>indicates</w:t>
      </w:r>
      <w:r>
        <w:rPr>
          <w:spacing w:val="63"/>
        </w:rPr>
        <w:t xml:space="preserve"> </w:t>
      </w:r>
      <w:r>
        <w:t>a</w:t>
      </w:r>
      <w:r>
        <w:rPr>
          <w:spacing w:val="-4"/>
        </w:rPr>
        <w:t xml:space="preserve"> </w:t>
      </w:r>
      <w:r>
        <w:rPr>
          <w:spacing w:val="-1"/>
        </w:rPr>
        <w:t>moderate</w:t>
      </w:r>
      <w:r>
        <w:rPr>
          <w:spacing w:val="-4"/>
        </w:rPr>
        <w:t xml:space="preserve"> </w:t>
      </w:r>
      <w:r>
        <w:rPr>
          <w:spacing w:val="-1"/>
        </w:rPr>
        <w:t>level</w:t>
      </w:r>
      <w:r>
        <w:rPr>
          <w:spacing w:val="-4"/>
        </w:rPr>
        <w:t xml:space="preserve"> </w:t>
      </w:r>
      <w:r>
        <w:rPr>
          <w:spacing w:val="-1"/>
        </w:rPr>
        <w:t>of</w:t>
      </w:r>
      <w:r>
        <w:rPr>
          <w:spacing w:val="-4"/>
        </w:rPr>
        <w:t xml:space="preserve"> </w:t>
      </w:r>
      <w:r>
        <w:t>digital</w:t>
      </w:r>
      <w:r>
        <w:rPr>
          <w:spacing w:val="-4"/>
        </w:rPr>
        <w:t xml:space="preserve"> </w:t>
      </w:r>
      <w:r>
        <w:t>inclusion,</w:t>
      </w:r>
      <w:r>
        <w:rPr>
          <w:spacing w:val="-4"/>
        </w:rPr>
        <w:t xml:space="preserve"> </w:t>
      </w:r>
      <w:r>
        <w:rPr>
          <w:spacing w:val="-1"/>
        </w:rPr>
        <w:t>with</w:t>
      </w:r>
      <w:r>
        <w:rPr>
          <w:spacing w:val="-4"/>
        </w:rPr>
        <w:t xml:space="preserve"> </w:t>
      </w:r>
      <w:r>
        <w:rPr>
          <w:spacing w:val="-1"/>
        </w:rPr>
        <w:t>mixed</w:t>
      </w:r>
      <w:r>
        <w:rPr>
          <w:spacing w:val="-4"/>
        </w:rPr>
        <w:t xml:space="preserve"> </w:t>
      </w:r>
      <w:r>
        <w:rPr>
          <w:spacing w:val="-1"/>
        </w:rPr>
        <w:t>progress</w:t>
      </w:r>
      <w:r>
        <w:rPr>
          <w:spacing w:val="-4"/>
        </w:rPr>
        <w:t xml:space="preserve"> </w:t>
      </w:r>
      <w:r>
        <w:rPr>
          <w:spacing w:val="-1"/>
        </w:rPr>
        <w:t>across</w:t>
      </w:r>
      <w:r>
        <w:rPr>
          <w:spacing w:val="39"/>
        </w:rPr>
        <w:t xml:space="preserve"> </w:t>
      </w:r>
      <w:r>
        <w:rPr>
          <w:spacing w:val="-1"/>
        </w:rPr>
        <w:t>different</w:t>
      </w:r>
      <w:r>
        <w:rPr>
          <w:spacing w:val="-4"/>
        </w:rPr>
        <w:t xml:space="preserve"> </w:t>
      </w:r>
      <w:r>
        <w:t>Index</w:t>
      </w:r>
      <w:r>
        <w:rPr>
          <w:spacing w:val="-4"/>
        </w:rPr>
        <w:t xml:space="preserve"> </w:t>
      </w:r>
      <w:r>
        <w:t>dimensions,</w:t>
      </w:r>
      <w:r>
        <w:rPr>
          <w:spacing w:val="-4"/>
        </w:rPr>
        <w:t xml:space="preserve"> </w:t>
      </w:r>
      <w:r>
        <w:t>geographic</w:t>
      </w:r>
      <w:r>
        <w:rPr>
          <w:spacing w:val="-4"/>
        </w:rPr>
        <w:t xml:space="preserve"> </w:t>
      </w:r>
      <w:r>
        <w:rPr>
          <w:spacing w:val="-1"/>
        </w:rPr>
        <w:t>areas</w:t>
      </w:r>
      <w:r>
        <w:rPr>
          <w:spacing w:val="-4"/>
        </w:rPr>
        <w:t xml:space="preserve"> </w:t>
      </w:r>
      <w:r>
        <w:rPr>
          <w:spacing w:val="-1"/>
        </w:rPr>
        <w:t>and</w:t>
      </w:r>
      <w:r>
        <w:rPr>
          <w:spacing w:val="-4"/>
        </w:rPr>
        <w:t xml:space="preserve"> </w:t>
      </w:r>
      <w:r>
        <w:rPr>
          <w:spacing w:val="-1"/>
        </w:rPr>
        <w:t>groups.</w:t>
      </w:r>
    </w:p>
    <w:p w14:paraId="1FEB4534" w14:textId="463305D8" w:rsidR="0063562A" w:rsidRDefault="0063562A" w:rsidP="0063562A">
      <w:r>
        <w:t>The</w:t>
      </w:r>
      <w:r>
        <w:rPr>
          <w:spacing w:val="-4"/>
        </w:rPr>
        <w:t xml:space="preserve"> </w:t>
      </w:r>
      <w:r>
        <w:t>Index</w:t>
      </w:r>
      <w:r>
        <w:rPr>
          <w:spacing w:val="-4"/>
        </w:rPr>
        <w:t xml:space="preserve"> </w:t>
      </w:r>
      <w:r>
        <w:rPr>
          <w:spacing w:val="-1"/>
        </w:rPr>
        <w:t>confirms</w:t>
      </w:r>
      <w:r>
        <w:rPr>
          <w:spacing w:val="-4"/>
        </w:rPr>
        <w:t xml:space="preserve"> </w:t>
      </w:r>
      <w:r>
        <w:rPr>
          <w:spacing w:val="-1"/>
        </w:rPr>
        <w:t>that</w:t>
      </w:r>
      <w:r>
        <w:rPr>
          <w:spacing w:val="-4"/>
        </w:rPr>
        <w:t xml:space="preserve"> </w:t>
      </w:r>
      <w:r>
        <w:t>digital</w:t>
      </w:r>
      <w:r>
        <w:rPr>
          <w:spacing w:val="-4"/>
        </w:rPr>
        <w:t xml:space="preserve"> </w:t>
      </w:r>
      <w:r>
        <w:t>inclusion</w:t>
      </w:r>
      <w:r>
        <w:rPr>
          <w:spacing w:val="-4"/>
        </w:rPr>
        <w:t xml:space="preserve"> </w:t>
      </w:r>
      <w:r>
        <w:rPr>
          <w:spacing w:val="-1"/>
        </w:rPr>
        <w:t>is</w:t>
      </w:r>
      <w:r>
        <w:rPr>
          <w:spacing w:val="-4"/>
        </w:rPr>
        <w:t xml:space="preserve"> </w:t>
      </w:r>
      <w:r>
        <w:t>unevenly</w:t>
      </w:r>
      <w:r>
        <w:rPr>
          <w:spacing w:val="-3"/>
        </w:rPr>
        <w:t xml:space="preserve"> </w:t>
      </w:r>
      <w:r>
        <w:t>distributed</w:t>
      </w:r>
      <w:r>
        <w:rPr>
          <w:spacing w:val="61"/>
        </w:rPr>
        <w:t xml:space="preserve"> </w:t>
      </w:r>
      <w:r>
        <w:rPr>
          <w:spacing w:val="-1"/>
        </w:rPr>
        <w:t>across</w:t>
      </w:r>
      <w:r>
        <w:rPr>
          <w:spacing w:val="-4"/>
        </w:rPr>
        <w:t xml:space="preserve"> </w:t>
      </w:r>
      <w:r>
        <w:rPr>
          <w:spacing w:val="-1"/>
        </w:rPr>
        <w:t>Australia.</w:t>
      </w:r>
      <w:r>
        <w:rPr>
          <w:spacing w:val="-4"/>
        </w:rPr>
        <w:t xml:space="preserve"> </w:t>
      </w:r>
      <w:r>
        <w:t>In</w:t>
      </w:r>
      <w:r>
        <w:rPr>
          <w:spacing w:val="-4"/>
        </w:rPr>
        <w:t xml:space="preserve"> </w:t>
      </w:r>
      <w:r>
        <w:rPr>
          <w:spacing w:val="-1"/>
        </w:rPr>
        <w:t>general,</w:t>
      </w:r>
      <w:r>
        <w:rPr>
          <w:spacing w:val="-4"/>
        </w:rPr>
        <w:t xml:space="preserve"> </w:t>
      </w:r>
      <w:r>
        <w:rPr>
          <w:spacing w:val="-3"/>
        </w:rPr>
        <w:t>wealthier,</w:t>
      </w:r>
      <w:r>
        <w:rPr>
          <w:spacing w:val="-4"/>
        </w:rPr>
        <w:t xml:space="preserve"> </w:t>
      </w:r>
      <w:r>
        <w:rPr>
          <w:spacing w:val="-3"/>
        </w:rPr>
        <w:t>younger,</w:t>
      </w:r>
      <w:r>
        <w:rPr>
          <w:spacing w:val="-4"/>
        </w:rPr>
        <w:t xml:space="preserve"> </w:t>
      </w:r>
      <w:r>
        <w:rPr>
          <w:spacing w:val="-1"/>
        </w:rPr>
        <w:t>more</w:t>
      </w:r>
      <w:r>
        <w:rPr>
          <w:spacing w:val="-4"/>
        </w:rPr>
        <w:t xml:space="preserve"> </w:t>
      </w:r>
      <w:r>
        <w:rPr>
          <w:spacing w:val="-1"/>
        </w:rPr>
        <w:t>educated,</w:t>
      </w:r>
      <w:r>
        <w:rPr>
          <w:spacing w:val="33"/>
        </w:rPr>
        <w:t xml:space="preserve"> </w:t>
      </w:r>
      <w:r>
        <w:rPr>
          <w:spacing w:val="-1"/>
        </w:rPr>
        <w:t>and</w:t>
      </w:r>
      <w:r>
        <w:rPr>
          <w:spacing w:val="-4"/>
        </w:rPr>
        <w:t xml:space="preserve"> </w:t>
      </w:r>
      <w:r>
        <w:rPr>
          <w:spacing w:val="-1"/>
        </w:rPr>
        <w:t>urban</w:t>
      </w:r>
      <w:r>
        <w:rPr>
          <w:spacing w:val="-4"/>
        </w:rPr>
        <w:t xml:space="preserve"> </w:t>
      </w:r>
      <w:r>
        <w:t>Australians</w:t>
      </w:r>
      <w:r>
        <w:rPr>
          <w:spacing w:val="-4"/>
        </w:rPr>
        <w:t xml:space="preserve"> </w:t>
      </w:r>
      <w:r>
        <w:t>enjoy</w:t>
      </w:r>
      <w:r>
        <w:rPr>
          <w:spacing w:val="-4"/>
        </w:rPr>
        <w:t xml:space="preserve"> </w:t>
      </w:r>
      <w:r>
        <w:rPr>
          <w:spacing w:val="-1"/>
        </w:rPr>
        <w:t>much</w:t>
      </w:r>
      <w:r>
        <w:rPr>
          <w:spacing w:val="-4"/>
        </w:rPr>
        <w:t xml:space="preserve"> </w:t>
      </w:r>
      <w:r>
        <w:t>greater</w:t>
      </w:r>
      <w:r>
        <w:rPr>
          <w:spacing w:val="-4"/>
        </w:rPr>
        <w:t xml:space="preserve"> </w:t>
      </w:r>
      <w:r>
        <w:t>inclusion.</w:t>
      </w:r>
      <w:r>
        <w:rPr>
          <w:spacing w:val="-4"/>
        </w:rPr>
        <w:t xml:space="preserve"> </w:t>
      </w:r>
      <w:r>
        <w:rPr>
          <w:spacing w:val="-1"/>
        </w:rPr>
        <w:t>All</w:t>
      </w:r>
      <w:r>
        <w:rPr>
          <w:spacing w:val="-4"/>
        </w:rPr>
        <w:t xml:space="preserve"> </w:t>
      </w:r>
      <w:r>
        <w:rPr>
          <w:spacing w:val="-1"/>
        </w:rPr>
        <w:t>over</w:t>
      </w:r>
      <w:r>
        <w:rPr>
          <w:spacing w:val="47"/>
        </w:rPr>
        <w:t xml:space="preserve"> </w:t>
      </w:r>
      <w:r>
        <w:rPr>
          <w:spacing w:val="-1"/>
        </w:rPr>
        <w:t>the</w:t>
      </w:r>
      <w:r>
        <w:rPr>
          <w:spacing w:val="-4"/>
        </w:rPr>
        <w:t xml:space="preserve"> </w:t>
      </w:r>
      <w:r>
        <w:rPr>
          <w:spacing w:val="-1"/>
        </w:rPr>
        <w:t>country,</w:t>
      </w:r>
      <w:r>
        <w:rPr>
          <w:spacing w:val="-4"/>
        </w:rPr>
        <w:t xml:space="preserve"> </w:t>
      </w:r>
      <w:r>
        <w:t>digital</w:t>
      </w:r>
      <w:r>
        <w:rPr>
          <w:spacing w:val="-4"/>
        </w:rPr>
        <w:t xml:space="preserve"> </w:t>
      </w:r>
      <w:r>
        <w:t>inclusion</w:t>
      </w:r>
      <w:r>
        <w:rPr>
          <w:spacing w:val="-4"/>
        </w:rPr>
        <w:t xml:space="preserve"> </w:t>
      </w:r>
      <w:r>
        <w:t>rates</w:t>
      </w:r>
      <w:r>
        <w:rPr>
          <w:spacing w:val="-4"/>
        </w:rPr>
        <w:t xml:space="preserve"> </w:t>
      </w:r>
      <w:r>
        <w:rPr>
          <w:spacing w:val="-1"/>
        </w:rPr>
        <w:t>are</w:t>
      </w:r>
      <w:r>
        <w:rPr>
          <w:spacing w:val="-4"/>
        </w:rPr>
        <w:t xml:space="preserve"> </w:t>
      </w:r>
      <w:r>
        <w:t>clearly</w:t>
      </w:r>
      <w:r>
        <w:rPr>
          <w:spacing w:val="-4"/>
        </w:rPr>
        <w:t xml:space="preserve"> </w:t>
      </w:r>
      <w:r>
        <w:rPr>
          <w:spacing w:val="-1"/>
        </w:rPr>
        <w:t>influenced</w:t>
      </w:r>
      <w:r>
        <w:rPr>
          <w:spacing w:val="-4"/>
        </w:rPr>
        <w:t xml:space="preserve"> </w:t>
      </w:r>
      <w:r>
        <w:rPr>
          <w:spacing w:val="-1"/>
        </w:rPr>
        <w:t>by</w:t>
      </w:r>
      <w:r w:rsidR="00C60562">
        <w:t xml:space="preserve"> </w:t>
      </w:r>
      <w:r>
        <w:rPr>
          <w:spacing w:val="-1"/>
        </w:rPr>
        <w:t>differences</w:t>
      </w:r>
      <w:r>
        <w:rPr>
          <w:spacing w:val="-4"/>
        </w:rPr>
        <w:t xml:space="preserve"> </w:t>
      </w:r>
      <w:r>
        <w:t>in</w:t>
      </w:r>
      <w:r>
        <w:rPr>
          <w:spacing w:val="-4"/>
        </w:rPr>
        <w:t xml:space="preserve"> </w:t>
      </w:r>
      <w:r>
        <w:rPr>
          <w:spacing w:val="-1"/>
        </w:rPr>
        <w:t>income,</w:t>
      </w:r>
      <w:r>
        <w:rPr>
          <w:spacing w:val="-4"/>
        </w:rPr>
        <w:t xml:space="preserve"> </w:t>
      </w:r>
      <w:r>
        <w:rPr>
          <w:spacing w:val="-1"/>
        </w:rPr>
        <w:t>educational</w:t>
      </w:r>
      <w:r>
        <w:rPr>
          <w:spacing w:val="-4"/>
        </w:rPr>
        <w:t xml:space="preserve"> </w:t>
      </w:r>
      <w:r>
        <w:rPr>
          <w:spacing w:val="-1"/>
        </w:rPr>
        <w:t>attainment,</w:t>
      </w:r>
      <w:r>
        <w:rPr>
          <w:spacing w:val="-4"/>
        </w:rPr>
        <w:t xml:space="preserve"> </w:t>
      </w:r>
      <w:r>
        <w:rPr>
          <w:spacing w:val="-1"/>
        </w:rPr>
        <w:t>and</w:t>
      </w:r>
      <w:r>
        <w:rPr>
          <w:spacing w:val="-4"/>
        </w:rPr>
        <w:t xml:space="preserve"> </w:t>
      </w:r>
      <w:r>
        <w:rPr>
          <w:spacing w:val="-1"/>
        </w:rPr>
        <w:t>the</w:t>
      </w:r>
      <w:r>
        <w:rPr>
          <w:spacing w:val="-4"/>
        </w:rPr>
        <w:t xml:space="preserve"> </w:t>
      </w:r>
      <w:r>
        <w:rPr>
          <w:spacing w:val="-1"/>
        </w:rPr>
        <w:t>geography</w:t>
      </w:r>
      <w:r>
        <w:rPr>
          <w:spacing w:val="39"/>
        </w:rPr>
        <w:t xml:space="preserve"> </w:t>
      </w:r>
      <w:r>
        <w:rPr>
          <w:spacing w:val="-1"/>
        </w:rPr>
        <w:t>of</w:t>
      </w:r>
      <w:r>
        <w:rPr>
          <w:spacing w:val="-4"/>
        </w:rPr>
        <w:t xml:space="preserve"> </w:t>
      </w:r>
      <w:r>
        <w:rPr>
          <w:spacing w:val="-1"/>
        </w:rPr>
        <w:t>socioeconomic</w:t>
      </w:r>
      <w:r>
        <w:rPr>
          <w:spacing w:val="-4"/>
        </w:rPr>
        <w:t xml:space="preserve"> </w:t>
      </w:r>
      <w:r>
        <w:rPr>
          <w:spacing w:val="-1"/>
        </w:rPr>
        <w:t>disadvantage.</w:t>
      </w:r>
      <w:r>
        <w:rPr>
          <w:spacing w:val="-4"/>
        </w:rPr>
        <w:t xml:space="preserve"> </w:t>
      </w:r>
      <w:r>
        <w:t>And</w:t>
      </w:r>
      <w:r>
        <w:rPr>
          <w:spacing w:val="-4"/>
        </w:rPr>
        <w:t xml:space="preserve"> </w:t>
      </w:r>
      <w:r>
        <w:rPr>
          <w:spacing w:val="-1"/>
        </w:rPr>
        <w:t>over</w:t>
      </w:r>
      <w:r>
        <w:rPr>
          <w:spacing w:val="-4"/>
        </w:rPr>
        <w:t xml:space="preserve"> </w:t>
      </w:r>
      <w:r>
        <w:rPr>
          <w:spacing w:val="-1"/>
        </w:rPr>
        <w:t>time,</w:t>
      </w:r>
      <w:r>
        <w:rPr>
          <w:spacing w:val="-4"/>
        </w:rPr>
        <w:t xml:space="preserve"> </w:t>
      </w:r>
      <w:r>
        <w:rPr>
          <w:spacing w:val="-1"/>
        </w:rPr>
        <w:t>some</w:t>
      </w:r>
      <w:r>
        <w:rPr>
          <w:spacing w:val="-4"/>
        </w:rPr>
        <w:t xml:space="preserve"> </w:t>
      </w:r>
      <w:r>
        <w:t>Australian</w:t>
      </w:r>
      <w:r>
        <w:rPr>
          <w:spacing w:val="37"/>
        </w:rPr>
        <w:t xml:space="preserve"> </w:t>
      </w:r>
      <w:r>
        <w:t>communities</w:t>
      </w:r>
      <w:r>
        <w:rPr>
          <w:spacing w:val="-4"/>
        </w:rPr>
        <w:t xml:space="preserve"> </w:t>
      </w:r>
      <w:r>
        <w:rPr>
          <w:spacing w:val="-1"/>
        </w:rPr>
        <w:t>are</w:t>
      </w:r>
      <w:r>
        <w:rPr>
          <w:spacing w:val="-4"/>
        </w:rPr>
        <w:t xml:space="preserve"> </w:t>
      </w:r>
      <w:r>
        <w:t>falling</w:t>
      </w:r>
      <w:r>
        <w:rPr>
          <w:spacing w:val="-4"/>
        </w:rPr>
        <w:t xml:space="preserve"> </w:t>
      </w:r>
      <w:r>
        <w:t>further</w:t>
      </w:r>
      <w:r>
        <w:rPr>
          <w:spacing w:val="-4"/>
        </w:rPr>
        <w:t xml:space="preserve"> </w:t>
      </w:r>
      <w:r>
        <w:t>behind.</w:t>
      </w:r>
    </w:p>
    <w:p w14:paraId="1FCA9A88" w14:textId="77777777" w:rsidR="0063562A" w:rsidRDefault="0063562A" w:rsidP="0063562A">
      <w:r>
        <w:t>We</w:t>
      </w:r>
      <w:r>
        <w:rPr>
          <w:spacing w:val="-4"/>
        </w:rPr>
        <w:t xml:space="preserve"> </w:t>
      </w:r>
      <w:r>
        <w:rPr>
          <w:spacing w:val="-1"/>
        </w:rPr>
        <w:t>also</w:t>
      </w:r>
      <w:r>
        <w:rPr>
          <w:spacing w:val="-4"/>
        </w:rPr>
        <w:t xml:space="preserve"> </w:t>
      </w:r>
      <w:r>
        <w:t>see</w:t>
      </w:r>
      <w:r>
        <w:rPr>
          <w:spacing w:val="-4"/>
        </w:rPr>
        <w:t xml:space="preserve"> </w:t>
      </w:r>
      <w:r>
        <w:rPr>
          <w:spacing w:val="-1"/>
        </w:rPr>
        <w:t>some</w:t>
      </w:r>
      <w:r>
        <w:rPr>
          <w:spacing w:val="-4"/>
        </w:rPr>
        <w:t xml:space="preserve"> </w:t>
      </w:r>
      <w:r>
        <w:t>interesting</w:t>
      </w:r>
      <w:r>
        <w:rPr>
          <w:spacing w:val="-4"/>
        </w:rPr>
        <w:t xml:space="preserve"> </w:t>
      </w:r>
      <w:r>
        <w:rPr>
          <w:spacing w:val="-1"/>
        </w:rPr>
        <w:t>regional</w:t>
      </w:r>
      <w:r>
        <w:rPr>
          <w:spacing w:val="-4"/>
        </w:rPr>
        <w:t xml:space="preserve"> </w:t>
      </w:r>
      <w:r>
        <w:t>variations</w:t>
      </w:r>
      <w:r>
        <w:rPr>
          <w:spacing w:val="-4"/>
        </w:rPr>
        <w:t xml:space="preserve"> </w:t>
      </w:r>
      <w:r>
        <w:rPr>
          <w:spacing w:val="-1"/>
        </w:rPr>
        <w:t>over</w:t>
      </w:r>
      <w:r>
        <w:rPr>
          <w:spacing w:val="-4"/>
        </w:rPr>
        <w:t xml:space="preserve"> </w:t>
      </w:r>
      <w:r>
        <w:rPr>
          <w:spacing w:val="-1"/>
        </w:rPr>
        <w:t>the</w:t>
      </w:r>
      <w:r>
        <w:rPr>
          <w:spacing w:val="-4"/>
        </w:rPr>
        <w:t xml:space="preserve"> </w:t>
      </w:r>
      <w:r>
        <w:rPr>
          <w:spacing w:val="-1"/>
        </w:rPr>
        <w:t>three</w:t>
      </w:r>
      <w:r>
        <w:rPr>
          <w:spacing w:val="49"/>
        </w:rPr>
        <w:t xml:space="preserve"> </w:t>
      </w:r>
      <w:r>
        <w:t>years:</w:t>
      </w:r>
      <w:r>
        <w:rPr>
          <w:spacing w:val="-4"/>
        </w:rPr>
        <w:t xml:space="preserve"> </w:t>
      </w:r>
      <w:r>
        <w:rPr>
          <w:spacing w:val="-1"/>
        </w:rPr>
        <w:t>the</w:t>
      </w:r>
      <w:r>
        <w:rPr>
          <w:spacing w:val="-4"/>
        </w:rPr>
        <w:t xml:space="preserve"> </w:t>
      </w:r>
      <w:r>
        <w:rPr>
          <w:spacing w:val="-1"/>
        </w:rPr>
        <w:t>ACT</w:t>
      </w:r>
      <w:r>
        <w:rPr>
          <w:spacing w:val="-4"/>
        </w:rPr>
        <w:t xml:space="preserve"> </w:t>
      </w:r>
      <w:r>
        <w:rPr>
          <w:spacing w:val="-1"/>
        </w:rPr>
        <w:t>has</w:t>
      </w:r>
      <w:r>
        <w:rPr>
          <w:spacing w:val="-4"/>
        </w:rPr>
        <w:t xml:space="preserve"> </w:t>
      </w:r>
      <w:r>
        <w:rPr>
          <w:spacing w:val="-1"/>
        </w:rPr>
        <w:t>the</w:t>
      </w:r>
      <w:r>
        <w:rPr>
          <w:spacing w:val="-4"/>
        </w:rPr>
        <w:t xml:space="preserve"> </w:t>
      </w:r>
      <w:r>
        <w:rPr>
          <w:spacing w:val="-1"/>
        </w:rPr>
        <w:t>highest</w:t>
      </w:r>
      <w:r>
        <w:rPr>
          <w:spacing w:val="-4"/>
        </w:rPr>
        <w:t xml:space="preserve"> </w:t>
      </w:r>
      <w:r>
        <w:rPr>
          <w:spacing w:val="-1"/>
        </w:rPr>
        <w:t>level</w:t>
      </w:r>
      <w:r>
        <w:rPr>
          <w:spacing w:val="-4"/>
        </w:rPr>
        <w:t xml:space="preserve"> </w:t>
      </w:r>
      <w:r>
        <w:rPr>
          <w:spacing w:val="-1"/>
        </w:rPr>
        <w:t>of</w:t>
      </w:r>
      <w:r>
        <w:rPr>
          <w:spacing w:val="-4"/>
        </w:rPr>
        <w:t xml:space="preserve"> </w:t>
      </w:r>
      <w:r>
        <w:t>digital</w:t>
      </w:r>
      <w:r>
        <w:rPr>
          <w:spacing w:val="-4"/>
        </w:rPr>
        <w:t xml:space="preserve"> </w:t>
      </w:r>
      <w:proofErr w:type="gramStart"/>
      <w:r>
        <w:t>inclusion,</w:t>
      </w:r>
      <w:proofErr w:type="gramEnd"/>
      <w:r>
        <w:rPr>
          <w:spacing w:val="-4"/>
        </w:rPr>
        <w:t xml:space="preserve"> </w:t>
      </w:r>
      <w:r>
        <w:t>Victoria’s</w:t>
      </w:r>
      <w:r>
        <w:rPr>
          <w:spacing w:val="41"/>
        </w:rPr>
        <w:t xml:space="preserve"> </w:t>
      </w:r>
      <w:r>
        <w:rPr>
          <w:spacing w:val="-1"/>
        </w:rPr>
        <w:t>scores</w:t>
      </w:r>
      <w:r>
        <w:rPr>
          <w:spacing w:val="-4"/>
        </w:rPr>
        <w:t xml:space="preserve"> </w:t>
      </w:r>
      <w:r>
        <w:rPr>
          <w:spacing w:val="-1"/>
        </w:rPr>
        <w:t>are</w:t>
      </w:r>
      <w:r>
        <w:rPr>
          <w:spacing w:val="-4"/>
        </w:rPr>
        <w:t xml:space="preserve"> </w:t>
      </w:r>
      <w:r>
        <w:t>improving</w:t>
      </w:r>
      <w:r>
        <w:rPr>
          <w:spacing w:val="-4"/>
        </w:rPr>
        <w:t xml:space="preserve"> </w:t>
      </w:r>
      <w:r>
        <w:rPr>
          <w:spacing w:val="-1"/>
        </w:rPr>
        <w:t>faster</w:t>
      </w:r>
      <w:r>
        <w:rPr>
          <w:spacing w:val="-4"/>
        </w:rPr>
        <w:t xml:space="preserve"> </w:t>
      </w:r>
      <w:r>
        <w:rPr>
          <w:spacing w:val="-1"/>
        </w:rPr>
        <w:t>than</w:t>
      </w:r>
      <w:r>
        <w:rPr>
          <w:spacing w:val="-4"/>
        </w:rPr>
        <w:t xml:space="preserve"> </w:t>
      </w:r>
      <w:r>
        <w:t>any</w:t>
      </w:r>
      <w:r>
        <w:rPr>
          <w:spacing w:val="-4"/>
        </w:rPr>
        <w:t xml:space="preserve"> </w:t>
      </w:r>
      <w:r>
        <w:rPr>
          <w:spacing w:val="-1"/>
        </w:rPr>
        <w:t>other</w:t>
      </w:r>
      <w:r>
        <w:rPr>
          <w:spacing w:val="-4"/>
        </w:rPr>
        <w:t xml:space="preserve"> </w:t>
      </w:r>
      <w:r>
        <w:rPr>
          <w:spacing w:val="-1"/>
        </w:rPr>
        <w:t>state</w:t>
      </w:r>
      <w:r>
        <w:rPr>
          <w:spacing w:val="-4"/>
        </w:rPr>
        <w:t xml:space="preserve"> </w:t>
      </w:r>
      <w:r>
        <w:rPr>
          <w:spacing w:val="-1"/>
        </w:rPr>
        <w:t>or</w:t>
      </w:r>
      <w:r>
        <w:rPr>
          <w:spacing w:val="-4"/>
        </w:rPr>
        <w:t xml:space="preserve"> </w:t>
      </w:r>
      <w:r>
        <w:t>territory,</w:t>
      </w:r>
    </w:p>
    <w:p w14:paraId="3A97278D" w14:textId="77777777" w:rsidR="0063562A" w:rsidRDefault="0063562A" w:rsidP="0063562A">
      <w:proofErr w:type="gramStart"/>
      <w:r>
        <w:rPr>
          <w:spacing w:val="-1"/>
        </w:rPr>
        <w:t>and</w:t>
      </w:r>
      <w:proofErr w:type="gramEnd"/>
      <w:r>
        <w:rPr>
          <w:spacing w:val="-4"/>
        </w:rPr>
        <w:t xml:space="preserve"> </w:t>
      </w:r>
      <w:r>
        <w:rPr>
          <w:spacing w:val="-3"/>
        </w:rPr>
        <w:t>Tasmania</w:t>
      </w:r>
      <w:r>
        <w:rPr>
          <w:spacing w:val="-4"/>
        </w:rPr>
        <w:t xml:space="preserve"> </w:t>
      </w:r>
      <w:r>
        <w:rPr>
          <w:spacing w:val="-1"/>
        </w:rPr>
        <w:t>is</w:t>
      </w:r>
      <w:r>
        <w:rPr>
          <w:spacing w:val="-4"/>
        </w:rPr>
        <w:t xml:space="preserve"> </w:t>
      </w:r>
      <w:r>
        <w:rPr>
          <w:spacing w:val="-1"/>
        </w:rPr>
        <w:t>the</w:t>
      </w:r>
      <w:r>
        <w:rPr>
          <w:spacing w:val="-4"/>
        </w:rPr>
        <w:t xml:space="preserve"> </w:t>
      </w:r>
      <w:r>
        <w:t>only</w:t>
      </w:r>
      <w:r>
        <w:rPr>
          <w:spacing w:val="-4"/>
        </w:rPr>
        <w:t xml:space="preserve"> </w:t>
      </w:r>
      <w:r>
        <w:rPr>
          <w:spacing w:val="-1"/>
        </w:rPr>
        <w:t>state</w:t>
      </w:r>
      <w:r>
        <w:rPr>
          <w:spacing w:val="-4"/>
        </w:rPr>
        <w:t xml:space="preserve"> </w:t>
      </w:r>
      <w:r>
        <w:rPr>
          <w:spacing w:val="-1"/>
        </w:rPr>
        <w:t>or</w:t>
      </w:r>
      <w:r>
        <w:rPr>
          <w:spacing w:val="-4"/>
        </w:rPr>
        <w:t xml:space="preserve"> </w:t>
      </w:r>
      <w:r>
        <w:rPr>
          <w:spacing w:val="-1"/>
        </w:rPr>
        <w:t>territory</w:t>
      </w:r>
      <w:r>
        <w:rPr>
          <w:spacing w:val="-4"/>
        </w:rPr>
        <w:t xml:space="preserve"> </w:t>
      </w:r>
      <w:r>
        <w:rPr>
          <w:spacing w:val="-1"/>
        </w:rPr>
        <w:t>with</w:t>
      </w:r>
      <w:r>
        <w:rPr>
          <w:spacing w:val="-4"/>
        </w:rPr>
        <w:t xml:space="preserve"> </w:t>
      </w:r>
      <w:r>
        <w:t>declining</w:t>
      </w:r>
      <w:r>
        <w:rPr>
          <w:spacing w:val="-4"/>
        </w:rPr>
        <w:t xml:space="preserve"> </w:t>
      </w:r>
      <w:r>
        <w:rPr>
          <w:spacing w:val="-1"/>
        </w:rPr>
        <w:t>scores.</w:t>
      </w:r>
      <w:r>
        <w:rPr>
          <w:spacing w:val="49"/>
        </w:rPr>
        <w:t xml:space="preserve"> </w:t>
      </w:r>
      <w:r>
        <w:t>Some</w:t>
      </w:r>
      <w:r>
        <w:rPr>
          <w:spacing w:val="-4"/>
        </w:rPr>
        <w:t xml:space="preserve"> </w:t>
      </w:r>
      <w:r>
        <w:rPr>
          <w:spacing w:val="-1"/>
        </w:rPr>
        <w:t>regional</w:t>
      </w:r>
      <w:r>
        <w:rPr>
          <w:spacing w:val="-4"/>
        </w:rPr>
        <w:t xml:space="preserve"> </w:t>
      </w:r>
      <w:r>
        <w:rPr>
          <w:spacing w:val="-1"/>
        </w:rPr>
        <w:t>cities,</w:t>
      </w:r>
      <w:r>
        <w:rPr>
          <w:spacing w:val="-4"/>
        </w:rPr>
        <w:t xml:space="preserve"> </w:t>
      </w:r>
      <w:r>
        <w:rPr>
          <w:spacing w:val="-1"/>
        </w:rPr>
        <w:t>such</w:t>
      </w:r>
      <w:r>
        <w:rPr>
          <w:spacing w:val="-4"/>
        </w:rPr>
        <w:t xml:space="preserve"> </w:t>
      </w:r>
      <w:r>
        <w:rPr>
          <w:spacing w:val="-1"/>
        </w:rPr>
        <w:t>as</w:t>
      </w:r>
      <w:r>
        <w:rPr>
          <w:spacing w:val="-4"/>
        </w:rPr>
        <w:t xml:space="preserve"> </w:t>
      </w:r>
      <w:r>
        <w:t>Wollongong,</w:t>
      </w:r>
      <w:r>
        <w:rPr>
          <w:spacing w:val="-4"/>
        </w:rPr>
        <w:t xml:space="preserve"> </w:t>
      </w:r>
      <w:r>
        <w:rPr>
          <w:spacing w:val="-1"/>
        </w:rPr>
        <w:t>are</w:t>
      </w:r>
      <w:r>
        <w:rPr>
          <w:spacing w:val="-4"/>
        </w:rPr>
        <w:t xml:space="preserve"> </w:t>
      </w:r>
      <w:r>
        <w:rPr>
          <w:spacing w:val="-1"/>
        </w:rPr>
        <w:t>much</w:t>
      </w:r>
      <w:r>
        <w:rPr>
          <w:spacing w:val="-4"/>
        </w:rPr>
        <w:t xml:space="preserve"> </w:t>
      </w:r>
      <w:r>
        <w:rPr>
          <w:spacing w:val="-1"/>
        </w:rPr>
        <w:t>more</w:t>
      </w:r>
      <w:r>
        <w:rPr>
          <w:spacing w:val="-4"/>
        </w:rPr>
        <w:t xml:space="preserve"> </w:t>
      </w:r>
      <w:r>
        <w:t>digitally</w:t>
      </w:r>
      <w:r>
        <w:rPr>
          <w:spacing w:val="41"/>
        </w:rPr>
        <w:t xml:space="preserve"> </w:t>
      </w:r>
      <w:r>
        <w:t>included</w:t>
      </w:r>
      <w:r>
        <w:rPr>
          <w:spacing w:val="-4"/>
        </w:rPr>
        <w:t xml:space="preserve"> </w:t>
      </w:r>
      <w:r>
        <w:rPr>
          <w:spacing w:val="-1"/>
        </w:rPr>
        <w:t>than</w:t>
      </w:r>
      <w:r>
        <w:rPr>
          <w:spacing w:val="-4"/>
        </w:rPr>
        <w:t xml:space="preserve"> </w:t>
      </w:r>
      <w:r>
        <w:t>similar-sized</w:t>
      </w:r>
      <w:r>
        <w:rPr>
          <w:spacing w:val="-4"/>
        </w:rPr>
        <w:t xml:space="preserve"> </w:t>
      </w:r>
      <w:r>
        <w:rPr>
          <w:spacing w:val="-1"/>
        </w:rPr>
        <w:t>cities,</w:t>
      </w:r>
      <w:r>
        <w:rPr>
          <w:spacing w:val="-4"/>
        </w:rPr>
        <w:t xml:space="preserve"> </w:t>
      </w:r>
      <w:r>
        <w:rPr>
          <w:spacing w:val="-1"/>
        </w:rPr>
        <w:t>such</w:t>
      </w:r>
      <w:r>
        <w:rPr>
          <w:spacing w:val="-4"/>
        </w:rPr>
        <w:t xml:space="preserve"> </w:t>
      </w:r>
      <w:r>
        <w:rPr>
          <w:spacing w:val="-1"/>
        </w:rPr>
        <w:t>as</w:t>
      </w:r>
      <w:r>
        <w:rPr>
          <w:spacing w:val="-4"/>
        </w:rPr>
        <w:t xml:space="preserve"> </w:t>
      </w:r>
      <w:r>
        <w:rPr>
          <w:spacing w:val="-1"/>
        </w:rPr>
        <w:t>Newcastle.</w:t>
      </w:r>
    </w:p>
    <w:p w14:paraId="53D52563" w14:textId="77777777" w:rsidR="0063562A" w:rsidRDefault="0063562A" w:rsidP="0063562A">
      <w:pPr>
        <w:pStyle w:val="Heading3"/>
      </w:pPr>
      <w:r>
        <w:t>Dimensions</w:t>
      </w:r>
      <w:r>
        <w:rPr>
          <w:spacing w:val="-6"/>
        </w:rPr>
        <w:t xml:space="preserve"> </w:t>
      </w:r>
      <w:r>
        <w:rPr>
          <w:spacing w:val="-3"/>
        </w:rPr>
        <w:t>of</w:t>
      </w:r>
      <w:r>
        <w:rPr>
          <w:spacing w:val="-7"/>
        </w:rPr>
        <w:t xml:space="preserve"> </w:t>
      </w:r>
      <w:r>
        <w:t>digital</w:t>
      </w:r>
      <w:r>
        <w:rPr>
          <w:spacing w:val="-6"/>
        </w:rPr>
        <w:t xml:space="preserve"> inclusion: </w:t>
      </w:r>
      <w:r>
        <w:rPr>
          <w:spacing w:val="-3"/>
        </w:rPr>
        <w:t>the</w:t>
      </w:r>
      <w:r>
        <w:rPr>
          <w:spacing w:val="31"/>
        </w:rPr>
        <w:t xml:space="preserve"> </w:t>
      </w:r>
      <w:r>
        <w:t>sub-indices</w:t>
      </w:r>
      <w:r>
        <w:rPr>
          <w:spacing w:val="-6"/>
        </w:rPr>
        <w:t xml:space="preserve"> </w:t>
      </w:r>
      <w:r>
        <w:rPr>
          <w:spacing w:val="-3"/>
        </w:rPr>
        <w:t>over</w:t>
      </w:r>
      <w:r>
        <w:rPr>
          <w:spacing w:val="-6"/>
        </w:rPr>
        <w:t xml:space="preserve"> </w:t>
      </w:r>
      <w:r>
        <w:t>time</w:t>
      </w:r>
    </w:p>
    <w:p w14:paraId="330826A6" w14:textId="77777777" w:rsidR="0063562A" w:rsidRDefault="0063562A" w:rsidP="0063562A">
      <w:r>
        <w:t>The</w:t>
      </w:r>
      <w:r>
        <w:rPr>
          <w:spacing w:val="-4"/>
        </w:rPr>
        <w:t xml:space="preserve"> </w:t>
      </w:r>
      <w:r>
        <w:rPr>
          <w:spacing w:val="-1"/>
        </w:rPr>
        <w:t>ADII</w:t>
      </w:r>
      <w:r>
        <w:rPr>
          <w:spacing w:val="-4"/>
        </w:rPr>
        <w:t xml:space="preserve"> </w:t>
      </w:r>
      <w:r>
        <w:t>(‘the</w:t>
      </w:r>
      <w:r>
        <w:rPr>
          <w:spacing w:val="-4"/>
        </w:rPr>
        <w:t xml:space="preserve"> </w:t>
      </w:r>
      <w:r>
        <w:rPr>
          <w:spacing w:val="-1"/>
        </w:rPr>
        <w:t>Index’)</w:t>
      </w:r>
      <w:r>
        <w:rPr>
          <w:spacing w:val="-4"/>
        </w:rPr>
        <w:t xml:space="preserve"> </w:t>
      </w:r>
      <w:r>
        <w:rPr>
          <w:spacing w:val="-1"/>
        </w:rPr>
        <w:t>is</w:t>
      </w:r>
      <w:r>
        <w:rPr>
          <w:spacing w:val="-4"/>
        </w:rPr>
        <w:t xml:space="preserve"> </w:t>
      </w:r>
      <w:r>
        <w:rPr>
          <w:spacing w:val="-1"/>
        </w:rPr>
        <w:t>made</w:t>
      </w:r>
      <w:r>
        <w:rPr>
          <w:spacing w:val="-4"/>
        </w:rPr>
        <w:t xml:space="preserve"> </w:t>
      </w:r>
      <w:r>
        <w:t>up</w:t>
      </w:r>
      <w:r>
        <w:rPr>
          <w:spacing w:val="-4"/>
        </w:rPr>
        <w:t xml:space="preserve"> </w:t>
      </w:r>
      <w:r>
        <w:rPr>
          <w:spacing w:val="-1"/>
        </w:rPr>
        <w:t>of</w:t>
      </w:r>
      <w:r>
        <w:rPr>
          <w:spacing w:val="-4"/>
        </w:rPr>
        <w:t xml:space="preserve"> </w:t>
      </w:r>
      <w:r>
        <w:rPr>
          <w:spacing w:val="-1"/>
        </w:rPr>
        <w:t>three</w:t>
      </w:r>
      <w:r>
        <w:rPr>
          <w:spacing w:val="-4"/>
        </w:rPr>
        <w:t xml:space="preserve"> </w:t>
      </w:r>
      <w:r>
        <w:t>sub-indices,</w:t>
      </w:r>
      <w:r>
        <w:rPr>
          <w:spacing w:val="-4"/>
        </w:rPr>
        <w:t xml:space="preserve"> </w:t>
      </w:r>
      <w:r>
        <w:rPr>
          <w:spacing w:val="-1"/>
        </w:rPr>
        <w:t>or</w:t>
      </w:r>
      <w:r>
        <w:rPr>
          <w:spacing w:val="45"/>
        </w:rPr>
        <w:t xml:space="preserve"> </w:t>
      </w:r>
      <w:r>
        <w:t>dimensions,</w:t>
      </w:r>
      <w:r>
        <w:rPr>
          <w:spacing w:val="-4"/>
        </w:rPr>
        <w:t xml:space="preserve"> </w:t>
      </w:r>
      <w:r>
        <w:rPr>
          <w:spacing w:val="-1"/>
        </w:rPr>
        <w:t>that</w:t>
      </w:r>
      <w:r>
        <w:rPr>
          <w:spacing w:val="-4"/>
        </w:rPr>
        <w:t xml:space="preserve"> </w:t>
      </w:r>
      <w:r>
        <w:rPr>
          <w:spacing w:val="-1"/>
        </w:rPr>
        <w:t>track</w:t>
      </w:r>
      <w:r>
        <w:rPr>
          <w:spacing w:val="-4"/>
        </w:rPr>
        <w:t xml:space="preserve"> </w:t>
      </w:r>
      <w:r>
        <w:rPr>
          <w:spacing w:val="-1"/>
        </w:rPr>
        <w:t>different</w:t>
      </w:r>
      <w:r>
        <w:rPr>
          <w:spacing w:val="-4"/>
        </w:rPr>
        <w:t xml:space="preserve"> </w:t>
      </w:r>
      <w:r>
        <w:t>aspects</w:t>
      </w:r>
      <w:r>
        <w:rPr>
          <w:spacing w:val="-4"/>
        </w:rPr>
        <w:t xml:space="preserve"> </w:t>
      </w:r>
      <w:r>
        <w:rPr>
          <w:spacing w:val="-1"/>
        </w:rPr>
        <w:t>of</w:t>
      </w:r>
      <w:r>
        <w:rPr>
          <w:spacing w:val="-4"/>
        </w:rPr>
        <w:t xml:space="preserve"> </w:t>
      </w:r>
      <w:r>
        <w:t>digital</w:t>
      </w:r>
      <w:r>
        <w:rPr>
          <w:spacing w:val="-4"/>
        </w:rPr>
        <w:t xml:space="preserve"> </w:t>
      </w:r>
      <w:r>
        <w:rPr>
          <w:spacing w:val="-3"/>
        </w:rPr>
        <w:t>inclusion:</w:t>
      </w:r>
      <w:r>
        <w:rPr>
          <w:spacing w:val="61"/>
        </w:rPr>
        <w:t xml:space="preserve"> </w:t>
      </w:r>
      <w:r>
        <w:t>Access,</w:t>
      </w:r>
      <w:r>
        <w:rPr>
          <w:spacing w:val="-4"/>
        </w:rPr>
        <w:t xml:space="preserve"> </w:t>
      </w:r>
      <w:r>
        <w:rPr>
          <w:spacing w:val="-1"/>
        </w:rPr>
        <w:t>Affordability,</w:t>
      </w:r>
      <w:r>
        <w:rPr>
          <w:spacing w:val="-4"/>
        </w:rPr>
        <w:t xml:space="preserve"> </w:t>
      </w:r>
      <w:r>
        <w:rPr>
          <w:spacing w:val="-1"/>
        </w:rPr>
        <w:t>and</w:t>
      </w:r>
      <w:r>
        <w:rPr>
          <w:spacing w:val="-4"/>
        </w:rPr>
        <w:t xml:space="preserve"> </w:t>
      </w:r>
      <w:r>
        <w:rPr>
          <w:spacing w:val="-1"/>
        </w:rPr>
        <w:t>Digital</w:t>
      </w:r>
      <w:r>
        <w:rPr>
          <w:spacing w:val="-4"/>
        </w:rPr>
        <w:t xml:space="preserve"> </w:t>
      </w:r>
      <w:r>
        <w:t>Ability.</w:t>
      </w:r>
    </w:p>
    <w:p w14:paraId="5ABF866B" w14:textId="77777777" w:rsidR="0063562A" w:rsidRDefault="0063562A" w:rsidP="0063562A">
      <w:r>
        <w:t>Access</w:t>
      </w:r>
      <w:r>
        <w:rPr>
          <w:spacing w:val="-4"/>
        </w:rPr>
        <w:t xml:space="preserve"> </w:t>
      </w:r>
      <w:r>
        <w:rPr>
          <w:spacing w:val="-1"/>
        </w:rPr>
        <w:t>is</w:t>
      </w:r>
      <w:r>
        <w:rPr>
          <w:spacing w:val="-4"/>
        </w:rPr>
        <w:t xml:space="preserve"> </w:t>
      </w:r>
      <w:r>
        <w:rPr>
          <w:spacing w:val="-1"/>
        </w:rPr>
        <w:t>about</w:t>
      </w:r>
      <w:r>
        <w:rPr>
          <w:spacing w:val="-4"/>
        </w:rPr>
        <w:t xml:space="preserve"> </w:t>
      </w:r>
      <w:r>
        <w:rPr>
          <w:spacing w:val="-1"/>
        </w:rPr>
        <w:t>how</w:t>
      </w:r>
      <w:r>
        <w:rPr>
          <w:spacing w:val="-4"/>
        </w:rPr>
        <w:t xml:space="preserve"> </w:t>
      </w:r>
      <w:r>
        <w:rPr>
          <w:spacing w:val="-1"/>
        </w:rPr>
        <w:t>and</w:t>
      </w:r>
      <w:r>
        <w:rPr>
          <w:spacing w:val="-4"/>
        </w:rPr>
        <w:t xml:space="preserve"> </w:t>
      </w:r>
      <w:r>
        <w:rPr>
          <w:spacing w:val="-1"/>
        </w:rPr>
        <w:t>where</w:t>
      </w:r>
      <w:r>
        <w:rPr>
          <w:spacing w:val="-4"/>
        </w:rPr>
        <w:t xml:space="preserve"> </w:t>
      </w:r>
      <w:r>
        <w:rPr>
          <w:spacing w:val="-1"/>
        </w:rPr>
        <w:t>we</w:t>
      </w:r>
      <w:r>
        <w:rPr>
          <w:spacing w:val="-4"/>
        </w:rPr>
        <w:t xml:space="preserve"> </w:t>
      </w:r>
      <w:r>
        <w:t>access</w:t>
      </w:r>
      <w:r>
        <w:rPr>
          <w:spacing w:val="-4"/>
        </w:rPr>
        <w:t xml:space="preserve"> </w:t>
      </w:r>
      <w:r>
        <w:rPr>
          <w:spacing w:val="-1"/>
        </w:rPr>
        <w:t>the</w:t>
      </w:r>
      <w:r>
        <w:rPr>
          <w:spacing w:val="-4"/>
        </w:rPr>
        <w:t xml:space="preserve"> </w:t>
      </w:r>
      <w:proofErr w:type="gramStart"/>
      <w:r>
        <w:t>internet</w:t>
      </w:r>
      <w:proofErr w:type="gramEnd"/>
      <w:r>
        <w:t>,</w:t>
      </w:r>
      <w:r>
        <w:rPr>
          <w:spacing w:val="-4"/>
        </w:rPr>
        <w:t xml:space="preserve"> </w:t>
      </w:r>
      <w:r>
        <w:rPr>
          <w:spacing w:val="-1"/>
        </w:rPr>
        <w:t>the</w:t>
      </w:r>
      <w:r>
        <w:rPr>
          <w:spacing w:val="-4"/>
        </w:rPr>
        <w:t xml:space="preserve"> </w:t>
      </w:r>
      <w:r>
        <w:rPr>
          <w:spacing w:val="-1"/>
        </w:rPr>
        <w:t>kinds</w:t>
      </w:r>
      <w:r>
        <w:rPr>
          <w:spacing w:val="39"/>
        </w:rPr>
        <w:t xml:space="preserve"> </w:t>
      </w:r>
      <w:r>
        <w:rPr>
          <w:spacing w:val="-1"/>
        </w:rPr>
        <w:t>of</w:t>
      </w:r>
      <w:r>
        <w:rPr>
          <w:spacing w:val="-4"/>
        </w:rPr>
        <w:t xml:space="preserve"> </w:t>
      </w:r>
      <w:r>
        <w:rPr>
          <w:spacing w:val="-1"/>
        </w:rPr>
        <w:t>devices</w:t>
      </w:r>
      <w:r>
        <w:rPr>
          <w:spacing w:val="-4"/>
        </w:rPr>
        <w:t xml:space="preserve"> </w:t>
      </w:r>
      <w:r>
        <w:rPr>
          <w:spacing w:val="-1"/>
        </w:rPr>
        <w:t>we</w:t>
      </w:r>
      <w:r>
        <w:rPr>
          <w:spacing w:val="-4"/>
        </w:rPr>
        <w:t xml:space="preserve"> </w:t>
      </w:r>
      <w:r>
        <w:t>have,</w:t>
      </w:r>
      <w:r>
        <w:rPr>
          <w:spacing w:val="-4"/>
        </w:rPr>
        <w:t xml:space="preserve"> </w:t>
      </w:r>
      <w:r>
        <w:rPr>
          <w:spacing w:val="-1"/>
        </w:rPr>
        <w:t>and</w:t>
      </w:r>
      <w:r>
        <w:rPr>
          <w:spacing w:val="-4"/>
        </w:rPr>
        <w:t xml:space="preserve"> </w:t>
      </w:r>
      <w:r>
        <w:rPr>
          <w:spacing w:val="-1"/>
        </w:rPr>
        <w:t>how</w:t>
      </w:r>
      <w:r>
        <w:rPr>
          <w:spacing w:val="-4"/>
        </w:rPr>
        <w:t xml:space="preserve"> </w:t>
      </w:r>
      <w:r>
        <w:rPr>
          <w:spacing w:val="-1"/>
        </w:rPr>
        <w:t>much</w:t>
      </w:r>
      <w:r>
        <w:rPr>
          <w:spacing w:val="-4"/>
        </w:rPr>
        <w:t xml:space="preserve"> </w:t>
      </w:r>
      <w:r>
        <w:rPr>
          <w:spacing w:val="-1"/>
        </w:rPr>
        <w:t>data</w:t>
      </w:r>
      <w:r>
        <w:rPr>
          <w:spacing w:val="-4"/>
        </w:rPr>
        <w:t xml:space="preserve"> </w:t>
      </w:r>
      <w:r>
        <w:rPr>
          <w:spacing w:val="-1"/>
        </w:rPr>
        <w:t>we</w:t>
      </w:r>
      <w:r>
        <w:rPr>
          <w:spacing w:val="-4"/>
        </w:rPr>
        <w:t xml:space="preserve"> </w:t>
      </w:r>
      <w:r>
        <w:rPr>
          <w:spacing w:val="-1"/>
        </w:rPr>
        <w:t>use.</w:t>
      </w:r>
      <w:r>
        <w:rPr>
          <w:spacing w:val="-4"/>
        </w:rPr>
        <w:t xml:space="preserve"> </w:t>
      </w:r>
      <w:r>
        <w:rPr>
          <w:spacing w:val="-1"/>
        </w:rPr>
        <w:t>Affordability</w:t>
      </w:r>
      <w:r>
        <w:rPr>
          <w:spacing w:val="-4"/>
        </w:rPr>
        <w:t xml:space="preserve"> </w:t>
      </w:r>
      <w:r>
        <w:t>is</w:t>
      </w:r>
      <w:r>
        <w:rPr>
          <w:spacing w:val="41"/>
        </w:rPr>
        <w:t xml:space="preserve"> </w:t>
      </w:r>
      <w:r>
        <w:rPr>
          <w:spacing w:val="-1"/>
        </w:rPr>
        <w:t>about</w:t>
      </w:r>
      <w:r>
        <w:rPr>
          <w:spacing w:val="-4"/>
        </w:rPr>
        <w:t xml:space="preserve"> </w:t>
      </w:r>
      <w:r>
        <w:rPr>
          <w:spacing w:val="-1"/>
        </w:rPr>
        <w:t>how</w:t>
      </w:r>
      <w:r>
        <w:rPr>
          <w:spacing w:val="-4"/>
        </w:rPr>
        <w:t xml:space="preserve"> </w:t>
      </w:r>
      <w:r>
        <w:rPr>
          <w:spacing w:val="-1"/>
        </w:rPr>
        <w:t>much</w:t>
      </w:r>
      <w:r>
        <w:rPr>
          <w:spacing w:val="-4"/>
        </w:rPr>
        <w:t xml:space="preserve"> </w:t>
      </w:r>
      <w:r>
        <w:rPr>
          <w:spacing w:val="-1"/>
        </w:rPr>
        <w:t>data</w:t>
      </w:r>
      <w:r>
        <w:rPr>
          <w:spacing w:val="-4"/>
        </w:rPr>
        <w:t xml:space="preserve"> </w:t>
      </w:r>
      <w:r>
        <w:rPr>
          <w:spacing w:val="-1"/>
        </w:rPr>
        <w:t>we</w:t>
      </w:r>
      <w:r>
        <w:rPr>
          <w:spacing w:val="-4"/>
        </w:rPr>
        <w:t xml:space="preserve"> </w:t>
      </w:r>
      <w:r>
        <w:rPr>
          <w:spacing w:val="-1"/>
        </w:rPr>
        <w:t>get</w:t>
      </w:r>
      <w:r>
        <w:rPr>
          <w:spacing w:val="-4"/>
        </w:rPr>
        <w:t xml:space="preserve"> </w:t>
      </w:r>
      <w:r>
        <w:rPr>
          <w:spacing w:val="-1"/>
        </w:rPr>
        <w:t>for</w:t>
      </w:r>
      <w:r>
        <w:rPr>
          <w:spacing w:val="-4"/>
        </w:rPr>
        <w:t xml:space="preserve"> </w:t>
      </w:r>
      <w:r>
        <w:t>our</w:t>
      </w:r>
      <w:r>
        <w:rPr>
          <w:spacing w:val="-4"/>
        </w:rPr>
        <w:t xml:space="preserve"> </w:t>
      </w:r>
      <w:r>
        <w:rPr>
          <w:spacing w:val="-3"/>
        </w:rPr>
        <w:t>dollar,</w:t>
      </w:r>
      <w:r>
        <w:rPr>
          <w:spacing w:val="-4"/>
        </w:rPr>
        <w:t xml:space="preserve"> </w:t>
      </w:r>
      <w:r>
        <w:rPr>
          <w:spacing w:val="-1"/>
        </w:rPr>
        <w:t>and</w:t>
      </w:r>
      <w:r>
        <w:rPr>
          <w:spacing w:val="-4"/>
        </w:rPr>
        <w:t xml:space="preserve"> </w:t>
      </w:r>
      <w:r>
        <w:rPr>
          <w:spacing w:val="-1"/>
        </w:rPr>
        <w:t>how</w:t>
      </w:r>
      <w:r>
        <w:rPr>
          <w:spacing w:val="-4"/>
        </w:rPr>
        <w:t xml:space="preserve"> </w:t>
      </w:r>
      <w:r>
        <w:rPr>
          <w:spacing w:val="-1"/>
        </w:rPr>
        <w:t>much</w:t>
      </w:r>
      <w:r>
        <w:rPr>
          <w:spacing w:val="-4"/>
        </w:rPr>
        <w:t xml:space="preserve"> </w:t>
      </w:r>
      <w:r>
        <w:rPr>
          <w:spacing w:val="-1"/>
        </w:rPr>
        <w:t>we</w:t>
      </w:r>
      <w:r>
        <w:rPr>
          <w:spacing w:val="27"/>
        </w:rPr>
        <w:t xml:space="preserve"> </w:t>
      </w:r>
      <w:r>
        <w:rPr>
          <w:spacing w:val="-1"/>
        </w:rPr>
        <w:t>spend</w:t>
      </w:r>
      <w:r>
        <w:rPr>
          <w:spacing w:val="-4"/>
        </w:rPr>
        <w:t xml:space="preserve"> </w:t>
      </w:r>
      <w:r>
        <w:rPr>
          <w:spacing w:val="-1"/>
        </w:rPr>
        <w:t>on</w:t>
      </w:r>
      <w:r>
        <w:rPr>
          <w:spacing w:val="-4"/>
        </w:rPr>
        <w:t xml:space="preserve"> </w:t>
      </w:r>
      <w:proofErr w:type="gramStart"/>
      <w:r>
        <w:t>internet</w:t>
      </w:r>
      <w:proofErr w:type="gramEnd"/>
      <w:r>
        <w:rPr>
          <w:spacing w:val="-4"/>
        </w:rPr>
        <w:t xml:space="preserve"> </w:t>
      </w:r>
      <w:r>
        <w:t>services</w:t>
      </w:r>
      <w:r>
        <w:rPr>
          <w:spacing w:val="-4"/>
        </w:rPr>
        <w:t xml:space="preserve"> </w:t>
      </w:r>
      <w:r>
        <w:rPr>
          <w:spacing w:val="-1"/>
        </w:rPr>
        <w:t>as</w:t>
      </w:r>
      <w:r>
        <w:rPr>
          <w:spacing w:val="-4"/>
        </w:rPr>
        <w:t xml:space="preserve"> </w:t>
      </w:r>
      <w:r>
        <w:t>a</w:t>
      </w:r>
      <w:r>
        <w:rPr>
          <w:spacing w:val="-4"/>
        </w:rPr>
        <w:t xml:space="preserve"> </w:t>
      </w:r>
      <w:r>
        <w:rPr>
          <w:spacing w:val="-1"/>
        </w:rPr>
        <w:t>proportion</w:t>
      </w:r>
      <w:r>
        <w:rPr>
          <w:spacing w:val="-4"/>
        </w:rPr>
        <w:t xml:space="preserve"> </w:t>
      </w:r>
      <w:r>
        <w:rPr>
          <w:spacing w:val="-1"/>
        </w:rPr>
        <w:t>of</w:t>
      </w:r>
      <w:r>
        <w:rPr>
          <w:spacing w:val="-4"/>
        </w:rPr>
        <w:t xml:space="preserve"> </w:t>
      </w:r>
      <w:r>
        <w:t>our</w:t>
      </w:r>
      <w:r>
        <w:rPr>
          <w:spacing w:val="-4"/>
        </w:rPr>
        <w:t xml:space="preserve"> </w:t>
      </w:r>
      <w:r>
        <w:rPr>
          <w:spacing w:val="-1"/>
        </w:rPr>
        <w:t>income.</w:t>
      </w:r>
      <w:r>
        <w:rPr>
          <w:spacing w:val="-4"/>
        </w:rPr>
        <w:t xml:space="preserve"> </w:t>
      </w:r>
      <w:r>
        <w:rPr>
          <w:spacing w:val="-1"/>
        </w:rPr>
        <w:t>Digital</w:t>
      </w:r>
      <w:r>
        <w:rPr>
          <w:spacing w:val="59"/>
        </w:rPr>
        <w:t xml:space="preserve"> </w:t>
      </w:r>
      <w:r>
        <w:rPr>
          <w:spacing w:val="-1"/>
        </w:rPr>
        <w:t>Ability</w:t>
      </w:r>
      <w:r>
        <w:rPr>
          <w:spacing w:val="-4"/>
        </w:rPr>
        <w:t xml:space="preserve"> </w:t>
      </w:r>
      <w:r>
        <w:rPr>
          <w:spacing w:val="-1"/>
        </w:rPr>
        <w:t>is</w:t>
      </w:r>
      <w:r>
        <w:rPr>
          <w:spacing w:val="-4"/>
        </w:rPr>
        <w:t xml:space="preserve"> </w:t>
      </w:r>
      <w:r>
        <w:rPr>
          <w:spacing w:val="-1"/>
        </w:rPr>
        <w:t>about</w:t>
      </w:r>
      <w:r>
        <w:rPr>
          <w:spacing w:val="-4"/>
        </w:rPr>
        <w:t xml:space="preserve"> </w:t>
      </w:r>
      <w:r>
        <w:t>our</w:t>
      </w:r>
      <w:r>
        <w:rPr>
          <w:spacing w:val="-4"/>
        </w:rPr>
        <w:t xml:space="preserve"> </w:t>
      </w:r>
      <w:r>
        <w:t>skill</w:t>
      </w:r>
      <w:r>
        <w:rPr>
          <w:spacing w:val="-4"/>
        </w:rPr>
        <w:t xml:space="preserve"> </w:t>
      </w:r>
      <w:r>
        <w:rPr>
          <w:spacing w:val="-1"/>
        </w:rPr>
        <w:t>levels,</w:t>
      </w:r>
      <w:r>
        <w:rPr>
          <w:spacing w:val="-4"/>
        </w:rPr>
        <w:t xml:space="preserve"> </w:t>
      </w:r>
      <w:r>
        <w:t>what</w:t>
      </w:r>
      <w:r>
        <w:rPr>
          <w:spacing w:val="-4"/>
        </w:rPr>
        <w:t xml:space="preserve"> </w:t>
      </w:r>
      <w:r>
        <w:rPr>
          <w:spacing w:val="-1"/>
        </w:rPr>
        <w:t>we</w:t>
      </w:r>
      <w:r>
        <w:rPr>
          <w:spacing w:val="-4"/>
        </w:rPr>
        <w:t xml:space="preserve"> </w:t>
      </w:r>
      <w:r>
        <w:t>actually</w:t>
      </w:r>
      <w:r>
        <w:rPr>
          <w:spacing w:val="-4"/>
        </w:rPr>
        <w:t xml:space="preserve"> </w:t>
      </w:r>
      <w:r>
        <w:rPr>
          <w:spacing w:val="-1"/>
        </w:rPr>
        <w:t>do</w:t>
      </w:r>
      <w:r>
        <w:rPr>
          <w:spacing w:val="-4"/>
        </w:rPr>
        <w:t xml:space="preserve"> </w:t>
      </w:r>
      <w:r>
        <w:t>online,</w:t>
      </w:r>
      <w:r>
        <w:rPr>
          <w:spacing w:val="-4"/>
        </w:rPr>
        <w:t xml:space="preserve"> </w:t>
      </w:r>
      <w:r>
        <w:t>our</w:t>
      </w:r>
      <w:r>
        <w:rPr>
          <w:spacing w:val="65"/>
        </w:rPr>
        <w:t xml:space="preserve"> </w:t>
      </w:r>
      <w:r>
        <w:rPr>
          <w:spacing w:val="-1"/>
        </w:rPr>
        <w:t>attitudes</w:t>
      </w:r>
      <w:r>
        <w:rPr>
          <w:spacing w:val="-4"/>
        </w:rPr>
        <w:t xml:space="preserve"> </w:t>
      </w:r>
      <w:r>
        <w:t>towards</w:t>
      </w:r>
      <w:r>
        <w:rPr>
          <w:spacing w:val="-4"/>
        </w:rPr>
        <w:t xml:space="preserve"> </w:t>
      </w:r>
      <w:r>
        <w:t>technology,</w:t>
      </w:r>
      <w:r>
        <w:rPr>
          <w:spacing w:val="-4"/>
        </w:rPr>
        <w:t xml:space="preserve"> </w:t>
      </w:r>
      <w:r>
        <w:rPr>
          <w:spacing w:val="-1"/>
        </w:rPr>
        <w:t>and</w:t>
      </w:r>
      <w:r>
        <w:rPr>
          <w:spacing w:val="-4"/>
        </w:rPr>
        <w:t xml:space="preserve"> </w:t>
      </w:r>
      <w:r>
        <w:t>our</w:t>
      </w:r>
      <w:r>
        <w:rPr>
          <w:spacing w:val="-4"/>
        </w:rPr>
        <w:t xml:space="preserve"> </w:t>
      </w:r>
      <w:r>
        <w:rPr>
          <w:spacing w:val="-1"/>
        </w:rPr>
        <w:t>confidence</w:t>
      </w:r>
      <w:r>
        <w:rPr>
          <w:spacing w:val="-4"/>
        </w:rPr>
        <w:t xml:space="preserve"> </w:t>
      </w:r>
      <w:r>
        <w:t>in</w:t>
      </w:r>
      <w:r>
        <w:rPr>
          <w:spacing w:val="-4"/>
        </w:rPr>
        <w:t xml:space="preserve"> </w:t>
      </w:r>
      <w:r>
        <w:t>using</w:t>
      </w:r>
      <w:r>
        <w:rPr>
          <w:spacing w:val="-3"/>
        </w:rPr>
        <w:t xml:space="preserve"> </w:t>
      </w:r>
      <w:r>
        <w:rPr>
          <w:spacing w:val="-1"/>
        </w:rPr>
        <w:t>it.</w:t>
      </w:r>
    </w:p>
    <w:p w14:paraId="0094A818" w14:textId="77777777" w:rsidR="0063562A" w:rsidRDefault="0063562A" w:rsidP="0063562A">
      <w:r>
        <w:rPr>
          <w:spacing w:val="-4"/>
        </w:rPr>
        <w:t xml:space="preserve">Taken </w:t>
      </w:r>
      <w:r>
        <w:rPr>
          <w:spacing w:val="-3"/>
        </w:rPr>
        <w:t>together,</w:t>
      </w:r>
      <w:r>
        <w:rPr>
          <w:spacing w:val="-4"/>
        </w:rPr>
        <w:t xml:space="preserve"> </w:t>
      </w:r>
      <w:r>
        <w:rPr>
          <w:spacing w:val="-1"/>
        </w:rPr>
        <w:t>these</w:t>
      </w:r>
      <w:r>
        <w:rPr>
          <w:spacing w:val="-4"/>
        </w:rPr>
        <w:t xml:space="preserve"> </w:t>
      </w:r>
      <w:r>
        <w:rPr>
          <w:spacing w:val="-1"/>
        </w:rPr>
        <w:t>measures</w:t>
      </w:r>
      <w:r>
        <w:rPr>
          <w:spacing w:val="-4"/>
        </w:rPr>
        <w:t xml:space="preserve"> </w:t>
      </w:r>
      <w:r>
        <w:rPr>
          <w:spacing w:val="-1"/>
        </w:rPr>
        <w:t>give</w:t>
      </w:r>
      <w:r>
        <w:rPr>
          <w:spacing w:val="-4"/>
        </w:rPr>
        <w:t xml:space="preserve"> </w:t>
      </w:r>
      <w:r>
        <w:rPr>
          <w:spacing w:val="-1"/>
        </w:rPr>
        <w:t>us</w:t>
      </w:r>
      <w:r>
        <w:rPr>
          <w:spacing w:val="-4"/>
        </w:rPr>
        <w:t xml:space="preserve"> </w:t>
      </w:r>
      <w:r>
        <w:t>a</w:t>
      </w:r>
      <w:r>
        <w:rPr>
          <w:spacing w:val="-4"/>
        </w:rPr>
        <w:t xml:space="preserve"> </w:t>
      </w:r>
      <w:r>
        <w:t>unique,</w:t>
      </w:r>
      <w:r>
        <w:rPr>
          <w:spacing w:val="-4"/>
        </w:rPr>
        <w:t xml:space="preserve"> </w:t>
      </w:r>
      <w:r>
        <w:t>multi-faceted</w:t>
      </w:r>
      <w:r>
        <w:rPr>
          <w:spacing w:val="57"/>
        </w:rPr>
        <w:t xml:space="preserve"> </w:t>
      </w:r>
      <w:r>
        <w:t>picture</w:t>
      </w:r>
      <w:r>
        <w:rPr>
          <w:spacing w:val="-4"/>
        </w:rPr>
        <w:t xml:space="preserve"> </w:t>
      </w:r>
      <w:r>
        <w:rPr>
          <w:spacing w:val="-1"/>
        </w:rPr>
        <w:t>of</w:t>
      </w:r>
      <w:r>
        <w:rPr>
          <w:spacing w:val="-4"/>
        </w:rPr>
        <w:t xml:space="preserve"> </w:t>
      </w:r>
      <w:r>
        <w:t>digital</w:t>
      </w:r>
      <w:r>
        <w:rPr>
          <w:spacing w:val="-4"/>
        </w:rPr>
        <w:t xml:space="preserve"> </w:t>
      </w:r>
      <w:r>
        <w:t>inclusion.</w:t>
      </w:r>
    </w:p>
    <w:p w14:paraId="62013F70" w14:textId="77777777" w:rsidR="0063562A" w:rsidRDefault="0063562A" w:rsidP="0063562A">
      <w:r>
        <w:t>Over</w:t>
      </w:r>
      <w:r>
        <w:rPr>
          <w:spacing w:val="-4"/>
        </w:rPr>
        <w:t xml:space="preserve"> </w:t>
      </w:r>
      <w:r>
        <w:rPr>
          <w:spacing w:val="-1"/>
        </w:rPr>
        <w:t>time,</w:t>
      </w:r>
      <w:r>
        <w:rPr>
          <w:spacing w:val="-4"/>
        </w:rPr>
        <w:t xml:space="preserve"> </w:t>
      </w:r>
      <w:r>
        <w:rPr>
          <w:spacing w:val="-1"/>
        </w:rPr>
        <w:t>the</w:t>
      </w:r>
      <w:r>
        <w:rPr>
          <w:spacing w:val="-4"/>
        </w:rPr>
        <w:t xml:space="preserve"> </w:t>
      </w:r>
      <w:r>
        <w:rPr>
          <w:spacing w:val="-1"/>
        </w:rPr>
        <w:t>rise</w:t>
      </w:r>
      <w:r>
        <w:rPr>
          <w:spacing w:val="-4"/>
        </w:rPr>
        <w:t xml:space="preserve"> </w:t>
      </w:r>
      <w:r>
        <w:t>in</w:t>
      </w:r>
      <w:r>
        <w:rPr>
          <w:spacing w:val="-4"/>
        </w:rPr>
        <w:t xml:space="preserve"> </w:t>
      </w:r>
      <w:r>
        <w:rPr>
          <w:spacing w:val="-3"/>
        </w:rPr>
        <w:t>Australia’s</w:t>
      </w:r>
      <w:r>
        <w:rPr>
          <w:spacing w:val="-4"/>
        </w:rPr>
        <w:t xml:space="preserve"> </w:t>
      </w:r>
      <w:r>
        <w:t>overall</w:t>
      </w:r>
      <w:r>
        <w:rPr>
          <w:spacing w:val="-4"/>
        </w:rPr>
        <w:t xml:space="preserve"> </w:t>
      </w:r>
      <w:r>
        <w:rPr>
          <w:spacing w:val="-1"/>
        </w:rPr>
        <w:t>ADII</w:t>
      </w:r>
      <w:r>
        <w:rPr>
          <w:spacing w:val="-4"/>
        </w:rPr>
        <w:t xml:space="preserve"> </w:t>
      </w:r>
      <w:r>
        <w:rPr>
          <w:spacing w:val="-1"/>
        </w:rPr>
        <w:t>score</w:t>
      </w:r>
      <w:r>
        <w:rPr>
          <w:spacing w:val="-4"/>
        </w:rPr>
        <w:t xml:space="preserve"> </w:t>
      </w:r>
      <w:r>
        <w:rPr>
          <w:spacing w:val="-1"/>
        </w:rPr>
        <w:t>has</w:t>
      </w:r>
      <w:r>
        <w:rPr>
          <w:spacing w:val="-4"/>
        </w:rPr>
        <w:t xml:space="preserve"> </w:t>
      </w:r>
      <w:r>
        <w:t>been</w:t>
      </w:r>
      <w:r>
        <w:rPr>
          <w:spacing w:val="51"/>
        </w:rPr>
        <w:t xml:space="preserve"> </w:t>
      </w:r>
      <w:r>
        <w:rPr>
          <w:spacing w:val="-1"/>
        </w:rPr>
        <w:t>driven</w:t>
      </w:r>
      <w:r>
        <w:rPr>
          <w:spacing w:val="-4"/>
        </w:rPr>
        <w:t xml:space="preserve"> </w:t>
      </w:r>
      <w:r>
        <w:rPr>
          <w:spacing w:val="-1"/>
        </w:rPr>
        <w:t>by</w:t>
      </w:r>
      <w:r>
        <w:rPr>
          <w:spacing w:val="-4"/>
        </w:rPr>
        <w:t xml:space="preserve"> </w:t>
      </w:r>
      <w:r>
        <w:rPr>
          <w:spacing w:val="-1"/>
        </w:rPr>
        <w:t>improvements</w:t>
      </w:r>
      <w:r>
        <w:rPr>
          <w:spacing w:val="-4"/>
        </w:rPr>
        <w:t xml:space="preserve"> </w:t>
      </w:r>
      <w:r>
        <w:t>in</w:t>
      </w:r>
      <w:r>
        <w:rPr>
          <w:spacing w:val="-4"/>
        </w:rPr>
        <w:t xml:space="preserve"> </w:t>
      </w:r>
      <w:r>
        <w:t>Access</w:t>
      </w:r>
      <w:r>
        <w:rPr>
          <w:spacing w:val="-4"/>
        </w:rPr>
        <w:t xml:space="preserve"> </w:t>
      </w:r>
      <w:r>
        <w:rPr>
          <w:spacing w:val="-1"/>
        </w:rPr>
        <w:t>(from</w:t>
      </w:r>
      <w:r>
        <w:rPr>
          <w:spacing w:val="-4"/>
        </w:rPr>
        <w:t xml:space="preserve"> </w:t>
      </w:r>
      <w:r>
        <w:rPr>
          <w:spacing w:val="-3"/>
        </w:rPr>
        <w:t>62.2,</w:t>
      </w:r>
      <w:r>
        <w:rPr>
          <w:spacing w:val="-4"/>
        </w:rPr>
        <w:t xml:space="preserve"> </w:t>
      </w:r>
      <w:r>
        <w:rPr>
          <w:spacing w:val="-1"/>
        </w:rPr>
        <w:t>to</w:t>
      </w:r>
      <w:r>
        <w:rPr>
          <w:spacing w:val="-4"/>
        </w:rPr>
        <w:t xml:space="preserve"> </w:t>
      </w:r>
      <w:r>
        <w:rPr>
          <w:spacing w:val="-6"/>
        </w:rPr>
        <w:t>63.7,</w:t>
      </w:r>
      <w:r>
        <w:rPr>
          <w:spacing w:val="-4"/>
        </w:rPr>
        <w:t xml:space="preserve"> </w:t>
      </w:r>
      <w:r>
        <w:rPr>
          <w:spacing w:val="-1"/>
        </w:rPr>
        <w:t>to</w:t>
      </w:r>
      <w:r>
        <w:rPr>
          <w:spacing w:val="-4"/>
        </w:rPr>
        <w:t xml:space="preserve"> </w:t>
      </w:r>
      <w:r>
        <w:t>66.3)</w:t>
      </w:r>
    </w:p>
    <w:p w14:paraId="64EB97A9" w14:textId="77777777" w:rsidR="0063562A" w:rsidRDefault="0063562A" w:rsidP="0063562A">
      <w:proofErr w:type="gramStart"/>
      <w:r>
        <w:rPr>
          <w:spacing w:val="-1"/>
        </w:rPr>
        <w:t>and</w:t>
      </w:r>
      <w:proofErr w:type="gramEnd"/>
      <w:r>
        <w:rPr>
          <w:spacing w:val="-4"/>
        </w:rPr>
        <w:t xml:space="preserve"> </w:t>
      </w:r>
      <w:r>
        <w:rPr>
          <w:spacing w:val="-1"/>
        </w:rPr>
        <w:t>Digital</w:t>
      </w:r>
      <w:r>
        <w:rPr>
          <w:spacing w:val="-4"/>
        </w:rPr>
        <w:t xml:space="preserve"> </w:t>
      </w:r>
      <w:r>
        <w:rPr>
          <w:spacing w:val="-1"/>
        </w:rPr>
        <w:t>Ability</w:t>
      </w:r>
      <w:r>
        <w:rPr>
          <w:spacing w:val="-4"/>
        </w:rPr>
        <w:t xml:space="preserve"> </w:t>
      </w:r>
      <w:r>
        <w:rPr>
          <w:spacing w:val="-1"/>
        </w:rPr>
        <w:t>(from</w:t>
      </w:r>
      <w:r>
        <w:rPr>
          <w:spacing w:val="-4"/>
        </w:rPr>
        <w:t xml:space="preserve"> </w:t>
      </w:r>
      <w:r>
        <w:rPr>
          <w:spacing w:val="-3"/>
        </w:rPr>
        <w:t>42.4,</w:t>
      </w:r>
      <w:r>
        <w:rPr>
          <w:spacing w:val="-4"/>
        </w:rPr>
        <w:t xml:space="preserve"> </w:t>
      </w:r>
      <w:r>
        <w:rPr>
          <w:spacing w:val="-1"/>
        </w:rPr>
        <w:t>to</w:t>
      </w:r>
      <w:r>
        <w:rPr>
          <w:spacing w:val="-4"/>
        </w:rPr>
        <w:t xml:space="preserve"> </w:t>
      </w:r>
      <w:r>
        <w:rPr>
          <w:spacing w:val="-1"/>
        </w:rPr>
        <w:t>44.6,</w:t>
      </w:r>
      <w:r>
        <w:rPr>
          <w:spacing w:val="-4"/>
        </w:rPr>
        <w:t xml:space="preserve"> </w:t>
      </w:r>
      <w:r>
        <w:rPr>
          <w:spacing w:val="-1"/>
        </w:rPr>
        <w:t>to</w:t>
      </w:r>
      <w:r>
        <w:rPr>
          <w:spacing w:val="-4"/>
        </w:rPr>
        <w:t xml:space="preserve"> </w:t>
      </w:r>
      <w:r>
        <w:rPr>
          <w:spacing w:val="-3"/>
        </w:rPr>
        <w:t>46.0).</w:t>
      </w:r>
      <w:r>
        <w:rPr>
          <w:spacing w:val="-4"/>
        </w:rPr>
        <w:t xml:space="preserve"> </w:t>
      </w:r>
      <w:r>
        <w:rPr>
          <w:spacing w:val="-3"/>
        </w:rPr>
        <w:t>However,</w:t>
      </w:r>
      <w:r>
        <w:rPr>
          <w:spacing w:val="-4"/>
        </w:rPr>
        <w:t xml:space="preserve"> </w:t>
      </w:r>
      <w:r>
        <w:t>our</w:t>
      </w:r>
      <w:r>
        <w:rPr>
          <w:spacing w:val="-4"/>
        </w:rPr>
        <w:t xml:space="preserve"> </w:t>
      </w:r>
      <w:r>
        <w:t>Index’s</w:t>
      </w:r>
      <w:r>
        <w:rPr>
          <w:spacing w:val="49"/>
        </w:rPr>
        <w:t xml:space="preserve"> </w:t>
      </w:r>
      <w:r>
        <w:rPr>
          <w:spacing w:val="-1"/>
        </w:rPr>
        <w:t>Affordability</w:t>
      </w:r>
      <w:r>
        <w:rPr>
          <w:spacing w:val="-4"/>
        </w:rPr>
        <w:t xml:space="preserve"> </w:t>
      </w:r>
      <w:r>
        <w:rPr>
          <w:spacing w:val="-1"/>
        </w:rPr>
        <w:t>score</w:t>
      </w:r>
      <w:r>
        <w:rPr>
          <w:spacing w:val="-4"/>
        </w:rPr>
        <w:t xml:space="preserve"> </w:t>
      </w:r>
      <w:r>
        <w:rPr>
          <w:spacing w:val="-1"/>
        </w:rPr>
        <w:t>declined</w:t>
      </w:r>
      <w:r>
        <w:rPr>
          <w:spacing w:val="-4"/>
        </w:rPr>
        <w:t xml:space="preserve"> </w:t>
      </w:r>
      <w:r>
        <w:t>(53.5,</w:t>
      </w:r>
      <w:r>
        <w:rPr>
          <w:spacing w:val="-4"/>
        </w:rPr>
        <w:t xml:space="preserve"> </w:t>
      </w:r>
      <w:r>
        <w:rPr>
          <w:spacing w:val="-1"/>
        </w:rPr>
        <w:t>to</w:t>
      </w:r>
      <w:r>
        <w:rPr>
          <w:spacing w:val="-4"/>
        </w:rPr>
        <w:t xml:space="preserve"> </w:t>
      </w:r>
      <w:r>
        <w:rPr>
          <w:spacing w:val="-3"/>
        </w:rPr>
        <w:t>52.0,</w:t>
      </w:r>
      <w:r>
        <w:rPr>
          <w:spacing w:val="-4"/>
        </w:rPr>
        <w:t xml:space="preserve"> </w:t>
      </w:r>
      <w:r>
        <w:rPr>
          <w:spacing w:val="-1"/>
        </w:rPr>
        <w:t>to</w:t>
      </w:r>
      <w:r>
        <w:rPr>
          <w:spacing w:val="-4"/>
        </w:rPr>
        <w:t xml:space="preserve"> </w:t>
      </w:r>
      <w:r>
        <w:rPr>
          <w:spacing w:val="-6"/>
        </w:rPr>
        <w:t>51.2),</w:t>
      </w:r>
      <w:r>
        <w:rPr>
          <w:spacing w:val="-4"/>
        </w:rPr>
        <w:t xml:space="preserve"> </w:t>
      </w:r>
      <w:r>
        <w:rPr>
          <w:spacing w:val="-1"/>
        </w:rPr>
        <w:t>for</w:t>
      </w:r>
      <w:r>
        <w:rPr>
          <w:spacing w:val="-4"/>
        </w:rPr>
        <w:t xml:space="preserve"> </w:t>
      </w:r>
      <w:r>
        <w:rPr>
          <w:spacing w:val="-1"/>
        </w:rPr>
        <w:t>the</w:t>
      </w:r>
      <w:r>
        <w:rPr>
          <w:spacing w:val="-4"/>
        </w:rPr>
        <w:t xml:space="preserve"> </w:t>
      </w:r>
      <w:r>
        <w:rPr>
          <w:spacing w:val="-1"/>
        </w:rPr>
        <w:t>reasons</w:t>
      </w:r>
      <w:r>
        <w:rPr>
          <w:spacing w:val="55"/>
        </w:rPr>
        <w:t xml:space="preserve"> </w:t>
      </w:r>
      <w:r>
        <w:rPr>
          <w:spacing w:val="-1"/>
        </w:rPr>
        <w:t>outlined</w:t>
      </w:r>
      <w:r>
        <w:rPr>
          <w:spacing w:val="-4"/>
        </w:rPr>
        <w:t xml:space="preserve"> </w:t>
      </w:r>
      <w:r>
        <w:t>below.</w:t>
      </w:r>
    </w:p>
    <w:p w14:paraId="2994974A" w14:textId="7755F49F" w:rsidR="00A11292" w:rsidRPr="0063562A" w:rsidRDefault="0063562A" w:rsidP="00746C52">
      <w:r>
        <w:t>On</w:t>
      </w:r>
      <w:r>
        <w:rPr>
          <w:spacing w:val="-4"/>
        </w:rPr>
        <w:t xml:space="preserve"> </w:t>
      </w:r>
      <w:r>
        <w:t>a</w:t>
      </w:r>
      <w:r>
        <w:rPr>
          <w:spacing w:val="-4"/>
        </w:rPr>
        <w:t xml:space="preserve"> </w:t>
      </w:r>
      <w:r>
        <w:t>national</w:t>
      </w:r>
      <w:r>
        <w:rPr>
          <w:spacing w:val="-4"/>
        </w:rPr>
        <w:t xml:space="preserve"> </w:t>
      </w:r>
      <w:r>
        <w:rPr>
          <w:spacing w:val="-1"/>
        </w:rPr>
        <w:t>scale,</w:t>
      </w:r>
      <w:r>
        <w:rPr>
          <w:spacing w:val="-4"/>
        </w:rPr>
        <w:t xml:space="preserve"> </w:t>
      </w:r>
      <w:r>
        <w:t>Access</w:t>
      </w:r>
      <w:r>
        <w:rPr>
          <w:spacing w:val="-4"/>
        </w:rPr>
        <w:t xml:space="preserve"> </w:t>
      </w:r>
      <w:r>
        <w:rPr>
          <w:spacing w:val="-1"/>
        </w:rPr>
        <w:t>is</w:t>
      </w:r>
      <w:r>
        <w:rPr>
          <w:spacing w:val="-4"/>
        </w:rPr>
        <w:t xml:space="preserve"> </w:t>
      </w:r>
      <w:r>
        <w:rPr>
          <w:spacing w:val="-1"/>
        </w:rPr>
        <w:t>relatively</w:t>
      </w:r>
      <w:r>
        <w:rPr>
          <w:spacing w:val="-4"/>
        </w:rPr>
        <w:t xml:space="preserve"> </w:t>
      </w:r>
      <w:r>
        <w:rPr>
          <w:spacing w:val="-1"/>
        </w:rPr>
        <w:t>strong,</w:t>
      </w:r>
      <w:r>
        <w:rPr>
          <w:spacing w:val="-4"/>
        </w:rPr>
        <w:t xml:space="preserve"> </w:t>
      </w:r>
      <w:r>
        <w:rPr>
          <w:spacing w:val="-3"/>
        </w:rPr>
        <w:t>while</w:t>
      </w:r>
      <w:r>
        <w:rPr>
          <w:spacing w:val="-4"/>
        </w:rPr>
        <w:t xml:space="preserve"> </w:t>
      </w:r>
      <w:r>
        <w:rPr>
          <w:spacing w:val="-1"/>
        </w:rPr>
        <w:t>Digital</w:t>
      </w:r>
      <w:r>
        <w:rPr>
          <w:spacing w:val="-4"/>
        </w:rPr>
        <w:t xml:space="preserve"> </w:t>
      </w:r>
      <w:r>
        <w:rPr>
          <w:spacing w:val="-1"/>
        </w:rPr>
        <w:t>Ability</w:t>
      </w:r>
      <w:r>
        <w:rPr>
          <w:spacing w:val="49"/>
        </w:rPr>
        <w:t xml:space="preserve"> </w:t>
      </w:r>
      <w:r>
        <w:rPr>
          <w:spacing w:val="-1"/>
        </w:rPr>
        <w:t>is</w:t>
      </w:r>
      <w:r>
        <w:rPr>
          <w:spacing w:val="-4"/>
        </w:rPr>
        <w:t xml:space="preserve"> </w:t>
      </w:r>
      <w:r>
        <w:rPr>
          <w:spacing w:val="-1"/>
        </w:rPr>
        <w:t>relatively</w:t>
      </w:r>
      <w:r>
        <w:rPr>
          <w:spacing w:val="-4"/>
        </w:rPr>
        <w:t xml:space="preserve"> </w:t>
      </w:r>
      <w:r>
        <w:rPr>
          <w:spacing w:val="-1"/>
        </w:rPr>
        <w:t>weak.</w:t>
      </w:r>
      <w:r>
        <w:rPr>
          <w:spacing w:val="-4"/>
        </w:rPr>
        <w:t xml:space="preserve"> </w:t>
      </w:r>
      <w:r>
        <w:rPr>
          <w:spacing w:val="-1"/>
        </w:rPr>
        <w:t>Affordability</w:t>
      </w:r>
      <w:r>
        <w:rPr>
          <w:spacing w:val="-4"/>
        </w:rPr>
        <w:t xml:space="preserve"> </w:t>
      </w:r>
      <w:r>
        <w:t>may</w:t>
      </w:r>
      <w:r>
        <w:rPr>
          <w:spacing w:val="-4"/>
        </w:rPr>
        <w:t xml:space="preserve"> </w:t>
      </w:r>
      <w:r>
        <w:rPr>
          <w:spacing w:val="-1"/>
        </w:rPr>
        <w:t>cause</w:t>
      </w:r>
      <w:r>
        <w:rPr>
          <w:spacing w:val="-4"/>
        </w:rPr>
        <w:t xml:space="preserve"> </w:t>
      </w:r>
      <w:r>
        <w:rPr>
          <w:spacing w:val="-1"/>
        </w:rPr>
        <w:t>particular</w:t>
      </w:r>
      <w:r>
        <w:rPr>
          <w:spacing w:val="-4"/>
        </w:rPr>
        <w:t xml:space="preserve"> </w:t>
      </w:r>
      <w:r>
        <w:rPr>
          <w:spacing w:val="-1"/>
        </w:rPr>
        <w:t>concern</w:t>
      </w:r>
      <w:r>
        <w:rPr>
          <w:spacing w:val="-4"/>
        </w:rPr>
        <w:t xml:space="preserve"> </w:t>
      </w:r>
      <w:proofErr w:type="gramStart"/>
      <w:r>
        <w:t xml:space="preserve">in </w:t>
      </w:r>
      <w:r>
        <w:rPr>
          <w:spacing w:val="61"/>
        </w:rPr>
        <w:t xml:space="preserve"> </w:t>
      </w:r>
      <w:r>
        <w:rPr>
          <w:spacing w:val="-1"/>
        </w:rPr>
        <w:t>the</w:t>
      </w:r>
      <w:proofErr w:type="gramEnd"/>
      <w:r>
        <w:rPr>
          <w:spacing w:val="-4"/>
        </w:rPr>
        <w:t xml:space="preserve"> </w:t>
      </w:r>
      <w:r>
        <w:t>case</w:t>
      </w:r>
      <w:r>
        <w:rPr>
          <w:spacing w:val="-4"/>
        </w:rPr>
        <w:t xml:space="preserve"> </w:t>
      </w:r>
      <w:r>
        <w:rPr>
          <w:spacing w:val="-1"/>
        </w:rPr>
        <w:t>of</w:t>
      </w:r>
      <w:r>
        <w:rPr>
          <w:spacing w:val="-4"/>
        </w:rPr>
        <w:t xml:space="preserve"> </w:t>
      </w:r>
      <w:r>
        <w:t>digitally</w:t>
      </w:r>
      <w:r>
        <w:rPr>
          <w:spacing w:val="-4"/>
        </w:rPr>
        <w:t xml:space="preserve"> </w:t>
      </w:r>
      <w:r>
        <w:t>excluded</w:t>
      </w:r>
      <w:r>
        <w:rPr>
          <w:spacing w:val="-4"/>
        </w:rPr>
        <w:t xml:space="preserve"> </w:t>
      </w:r>
      <w:r>
        <w:rPr>
          <w:spacing w:val="-1"/>
        </w:rPr>
        <w:t>groups,</w:t>
      </w:r>
      <w:r>
        <w:rPr>
          <w:spacing w:val="-4"/>
        </w:rPr>
        <w:t xml:space="preserve"> </w:t>
      </w:r>
      <w:r>
        <w:t>unless</w:t>
      </w:r>
      <w:r>
        <w:rPr>
          <w:spacing w:val="-4"/>
        </w:rPr>
        <w:t xml:space="preserve"> </w:t>
      </w:r>
      <w:r>
        <w:rPr>
          <w:spacing w:val="-1"/>
        </w:rPr>
        <w:t>the</w:t>
      </w:r>
      <w:r>
        <w:rPr>
          <w:spacing w:val="-4"/>
        </w:rPr>
        <w:t xml:space="preserve"> </w:t>
      </w:r>
      <w:r>
        <w:rPr>
          <w:spacing w:val="-1"/>
        </w:rPr>
        <w:t>trend</w:t>
      </w:r>
      <w:r>
        <w:rPr>
          <w:spacing w:val="-4"/>
        </w:rPr>
        <w:t xml:space="preserve"> </w:t>
      </w:r>
      <w:r>
        <w:rPr>
          <w:spacing w:val="-1"/>
        </w:rPr>
        <w:t>of</w:t>
      </w:r>
      <w:r>
        <w:rPr>
          <w:spacing w:val="-4"/>
        </w:rPr>
        <w:t xml:space="preserve"> </w:t>
      </w:r>
      <w:r>
        <w:t>increasing</w:t>
      </w:r>
      <w:r>
        <w:rPr>
          <w:spacing w:val="59"/>
        </w:rPr>
        <w:t xml:space="preserve"> </w:t>
      </w:r>
      <w:r>
        <w:rPr>
          <w:spacing w:val="-1"/>
        </w:rPr>
        <w:t>Relative</w:t>
      </w:r>
      <w:r>
        <w:rPr>
          <w:spacing w:val="-4"/>
        </w:rPr>
        <w:t xml:space="preserve"> </w:t>
      </w:r>
      <w:r>
        <w:rPr>
          <w:spacing w:val="-1"/>
        </w:rPr>
        <w:t>Expenditure</w:t>
      </w:r>
      <w:r>
        <w:rPr>
          <w:spacing w:val="-4"/>
        </w:rPr>
        <w:t xml:space="preserve"> </w:t>
      </w:r>
      <w:r>
        <w:t>(see</w:t>
      </w:r>
      <w:r>
        <w:rPr>
          <w:spacing w:val="-4"/>
        </w:rPr>
        <w:t xml:space="preserve"> </w:t>
      </w:r>
      <w:r>
        <w:t>below)</w:t>
      </w:r>
      <w:r>
        <w:rPr>
          <w:spacing w:val="-4"/>
        </w:rPr>
        <w:t xml:space="preserve"> </w:t>
      </w:r>
      <w:r>
        <w:rPr>
          <w:spacing w:val="-1"/>
        </w:rPr>
        <w:t>can</w:t>
      </w:r>
      <w:r>
        <w:rPr>
          <w:spacing w:val="-4"/>
        </w:rPr>
        <w:t xml:space="preserve"> </w:t>
      </w:r>
      <w:r>
        <w:t>be</w:t>
      </w:r>
      <w:r>
        <w:rPr>
          <w:spacing w:val="-4"/>
        </w:rPr>
        <w:t xml:space="preserve"> </w:t>
      </w:r>
      <w:r>
        <w:rPr>
          <w:spacing w:val="-1"/>
        </w:rPr>
        <w:t>reversed.</w:t>
      </w:r>
      <w:r>
        <w:rPr>
          <w:spacing w:val="-4"/>
        </w:rPr>
        <w:t xml:space="preserve"> </w:t>
      </w:r>
      <w:r>
        <w:rPr>
          <w:spacing w:val="-1"/>
        </w:rPr>
        <w:t>There</w:t>
      </w:r>
      <w:r>
        <w:rPr>
          <w:spacing w:val="-4"/>
        </w:rPr>
        <w:t xml:space="preserve"> </w:t>
      </w:r>
      <w:r>
        <w:rPr>
          <w:spacing w:val="-1"/>
        </w:rPr>
        <w:t>is</w:t>
      </w:r>
      <w:r>
        <w:rPr>
          <w:spacing w:val="-4"/>
        </w:rPr>
        <w:t xml:space="preserve"> </w:t>
      </w:r>
      <w:r>
        <w:t>scope</w:t>
      </w:r>
      <w:r>
        <w:rPr>
          <w:spacing w:val="43"/>
        </w:rPr>
        <w:t xml:space="preserve"> </w:t>
      </w:r>
      <w:r>
        <w:rPr>
          <w:spacing w:val="-1"/>
        </w:rPr>
        <w:t>for</w:t>
      </w:r>
      <w:r>
        <w:rPr>
          <w:spacing w:val="-4"/>
        </w:rPr>
        <w:t xml:space="preserve"> </w:t>
      </w:r>
      <w:r>
        <w:t>improvement</w:t>
      </w:r>
      <w:r>
        <w:rPr>
          <w:spacing w:val="-4"/>
        </w:rPr>
        <w:t xml:space="preserve"> </w:t>
      </w:r>
      <w:r>
        <w:rPr>
          <w:spacing w:val="-1"/>
        </w:rPr>
        <w:t>across</w:t>
      </w:r>
      <w:r>
        <w:rPr>
          <w:spacing w:val="-4"/>
        </w:rPr>
        <w:t xml:space="preserve"> </w:t>
      </w:r>
      <w:r>
        <w:t>all</w:t>
      </w:r>
      <w:r>
        <w:rPr>
          <w:spacing w:val="-4"/>
        </w:rPr>
        <w:t xml:space="preserve"> </w:t>
      </w:r>
      <w:r>
        <w:rPr>
          <w:spacing w:val="-1"/>
        </w:rPr>
        <w:t>three</w:t>
      </w:r>
      <w:r>
        <w:rPr>
          <w:spacing w:val="-4"/>
        </w:rPr>
        <w:t xml:space="preserve"> </w:t>
      </w:r>
      <w:r>
        <w:t>dimensions</w:t>
      </w:r>
      <w:r>
        <w:rPr>
          <w:spacing w:val="-4"/>
        </w:rPr>
        <w:t xml:space="preserve"> </w:t>
      </w:r>
      <w:r>
        <w:rPr>
          <w:spacing w:val="-1"/>
        </w:rPr>
        <w:t>of</w:t>
      </w:r>
      <w:r>
        <w:rPr>
          <w:spacing w:val="-4"/>
        </w:rPr>
        <w:t xml:space="preserve"> </w:t>
      </w:r>
      <w:r>
        <w:rPr>
          <w:spacing w:val="-1"/>
        </w:rPr>
        <w:t>the</w:t>
      </w:r>
      <w:r>
        <w:rPr>
          <w:spacing w:val="-4"/>
        </w:rPr>
        <w:t xml:space="preserve"> </w:t>
      </w:r>
      <w:r>
        <w:rPr>
          <w:spacing w:val="-1"/>
        </w:rPr>
        <w:t>Index,</w:t>
      </w:r>
      <w:r>
        <w:rPr>
          <w:spacing w:val="-4"/>
        </w:rPr>
        <w:t xml:space="preserve"> </w:t>
      </w:r>
      <w:r>
        <w:t>but</w:t>
      </w:r>
      <w:r>
        <w:rPr>
          <w:spacing w:val="57"/>
        </w:rPr>
        <w:t xml:space="preserve"> </w:t>
      </w:r>
      <w:r>
        <w:rPr>
          <w:spacing w:val="-1"/>
        </w:rPr>
        <w:t>Digital</w:t>
      </w:r>
      <w:r>
        <w:rPr>
          <w:spacing w:val="-4"/>
        </w:rPr>
        <w:t xml:space="preserve"> </w:t>
      </w:r>
      <w:r>
        <w:rPr>
          <w:spacing w:val="-1"/>
        </w:rPr>
        <w:t>Ability</w:t>
      </w:r>
      <w:r>
        <w:rPr>
          <w:spacing w:val="-4"/>
        </w:rPr>
        <w:t xml:space="preserve"> </w:t>
      </w:r>
      <w:r>
        <w:rPr>
          <w:spacing w:val="-1"/>
        </w:rPr>
        <w:t>appears</w:t>
      </w:r>
      <w:r>
        <w:rPr>
          <w:spacing w:val="-4"/>
        </w:rPr>
        <w:t xml:space="preserve"> </w:t>
      </w:r>
      <w:r>
        <w:rPr>
          <w:spacing w:val="-1"/>
        </w:rPr>
        <w:t>to</w:t>
      </w:r>
      <w:r>
        <w:rPr>
          <w:spacing w:val="-4"/>
        </w:rPr>
        <w:t xml:space="preserve"> </w:t>
      </w:r>
      <w:r>
        <w:rPr>
          <w:spacing w:val="-1"/>
        </w:rPr>
        <w:t>present</w:t>
      </w:r>
      <w:r>
        <w:rPr>
          <w:spacing w:val="-4"/>
        </w:rPr>
        <w:t xml:space="preserve"> </w:t>
      </w:r>
      <w:r>
        <w:rPr>
          <w:spacing w:val="-1"/>
        </w:rPr>
        <w:t>the</w:t>
      </w:r>
      <w:r>
        <w:rPr>
          <w:spacing w:val="-4"/>
        </w:rPr>
        <w:t xml:space="preserve"> </w:t>
      </w:r>
      <w:r>
        <w:rPr>
          <w:spacing w:val="-1"/>
        </w:rPr>
        <w:t>greatest</w:t>
      </w:r>
      <w:r>
        <w:rPr>
          <w:spacing w:val="-4"/>
        </w:rPr>
        <w:t xml:space="preserve"> </w:t>
      </w:r>
      <w:r>
        <w:t>opportunity</w:t>
      </w:r>
      <w:r>
        <w:rPr>
          <w:spacing w:val="-4"/>
        </w:rPr>
        <w:t xml:space="preserve"> </w:t>
      </w:r>
      <w:r>
        <w:rPr>
          <w:spacing w:val="-1"/>
        </w:rPr>
        <w:t>for</w:t>
      </w:r>
      <w:r>
        <w:rPr>
          <w:spacing w:val="-4"/>
        </w:rPr>
        <w:t xml:space="preserve"> </w:t>
      </w:r>
      <w:r>
        <w:t>an</w:t>
      </w:r>
      <w:r>
        <w:rPr>
          <w:spacing w:val="29"/>
        </w:rPr>
        <w:t xml:space="preserve"> </w:t>
      </w:r>
      <w:r>
        <w:rPr>
          <w:spacing w:val="-1"/>
        </w:rPr>
        <w:t>investment</w:t>
      </w:r>
      <w:r>
        <w:rPr>
          <w:spacing w:val="-4"/>
        </w:rPr>
        <w:t xml:space="preserve"> </w:t>
      </w:r>
      <w:r>
        <w:rPr>
          <w:spacing w:val="-1"/>
        </w:rPr>
        <w:t>of</w:t>
      </w:r>
      <w:r>
        <w:rPr>
          <w:spacing w:val="-4"/>
        </w:rPr>
        <w:t xml:space="preserve"> </w:t>
      </w:r>
      <w:r>
        <w:rPr>
          <w:spacing w:val="1"/>
        </w:rPr>
        <w:t>effort</w:t>
      </w:r>
      <w:r>
        <w:rPr>
          <w:spacing w:val="-4"/>
        </w:rPr>
        <w:t xml:space="preserve"> </w:t>
      </w:r>
      <w:r>
        <w:rPr>
          <w:spacing w:val="-1"/>
        </w:rPr>
        <w:t>and</w:t>
      </w:r>
      <w:r>
        <w:rPr>
          <w:spacing w:val="-4"/>
        </w:rPr>
        <w:t xml:space="preserve"> </w:t>
      </w:r>
      <w:r>
        <w:rPr>
          <w:spacing w:val="-1"/>
        </w:rPr>
        <w:t>resources.</w:t>
      </w:r>
    </w:p>
    <w:p w14:paraId="447CB2D8" w14:textId="37966994" w:rsidR="00E14B65" w:rsidRPr="00126065" w:rsidRDefault="00E14B65" w:rsidP="0063562A">
      <w:pPr>
        <w:pStyle w:val="Heading4"/>
      </w:pPr>
      <w:r w:rsidRPr="00126065">
        <w:t>Access</w:t>
      </w:r>
    </w:p>
    <w:p w14:paraId="54EDBC12" w14:textId="7D7DDAE7" w:rsidR="00F1650F" w:rsidRPr="00F1650F" w:rsidRDefault="00F1650F" w:rsidP="00F1650F">
      <w:pPr>
        <w:rPr>
          <w:lang w:val="en-US"/>
        </w:rPr>
      </w:pPr>
      <w:r w:rsidRPr="00F1650F">
        <w:rPr>
          <w:lang w:val="en-US"/>
        </w:rPr>
        <w:t>All three components of Access have improved steadily over time: Internet Access was already relatively high in 2014, and has</w:t>
      </w:r>
      <w:r>
        <w:rPr>
          <w:lang w:val="en-US"/>
        </w:rPr>
        <w:t xml:space="preserve"> </w:t>
      </w:r>
      <w:r w:rsidRPr="00F1650F">
        <w:rPr>
          <w:lang w:val="en-US"/>
        </w:rPr>
        <w:t>improved (from 82.7, to 84.1, to 84.4), while Internet Technology (from 62.3, to 64.7, to 68.8) and Internet Data Allowance (from 41.5, to 42.2, to 45.8) started from lower bases and have improved more markedly.</w:t>
      </w:r>
    </w:p>
    <w:p w14:paraId="34FDD2E9" w14:textId="57A803DE" w:rsidR="00F1650F" w:rsidRPr="00F1650F" w:rsidRDefault="00F1650F" w:rsidP="00F1650F">
      <w:pPr>
        <w:rPr>
          <w:lang w:val="en-US"/>
        </w:rPr>
      </w:pPr>
      <w:r w:rsidRPr="00F1650F">
        <w:rPr>
          <w:lang w:val="en-US"/>
        </w:rPr>
        <w:t>This reflects several simultaneous developments over the past three years: improvements to network infrastructure, the proliferation of connected consumer devices, especially smartphones, and growing demand for data as Australians spend more time, and do more things, online.</w:t>
      </w:r>
    </w:p>
    <w:p w14:paraId="633C8599" w14:textId="77777777" w:rsidR="001B43CA" w:rsidRDefault="001B43CA" w:rsidP="00F1650F">
      <w:pPr>
        <w:pStyle w:val="Heading4"/>
      </w:pPr>
    </w:p>
    <w:p w14:paraId="08910E0A" w14:textId="77777777" w:rsidR="00F1650F" w:rsidRPr="00F1650F" w:rsidRDefault="00F1650F" w:rsidP="00F1650F">
      <w:pPr>
        <w:pStyle w:val="Heading4"/>
      </w:pPr>
      <w:r w:rsidRPr="00F1650F">
        <w:lastRenderedPageBreak/>
        <w:t>Affordability</w:t>
      </w:r>
    </w:p>
    <w:p w14:paraId="3FD43D7F" w14:textId="77777777" w:rsidR="00F1650F" w:rsidRPr="00F1650F" w:rsidRDefault="00F1650F" w:rsidP="00F1650F">
      <w:pPr>
        <w:rPr>
          <w:lang w:val="en-US"/>
        </w:rPr>
      </w:pPr>
      <w:r w:rsidRPr="00F1650F">
        <w:rPr>
          <w:lang w:val="en-US"/>
        </w:rPr>
        <w:t xml:space="preserve">The Affordability measure is the only dimension to have registered a decline since 2014, but this outcome does not simply reflect rising costs. In fact, </w:t>
      </w:r>
      <w:proofErr w:type="gramStart"/>
      <w:r w:rsidRPr="00F1650F">
        <w:rPr>
          <w:lang w:val="en-US"/>
        </w:rPr>
        <w:t>internet</w:t>
      </w:r>
      <w:proofErr w:type="gramEnd"/>
      <w:r w:rsidRPr="00F1650F">
        <w:rPr>
          <w:lang w:val="en-US"/>
        </w:rPr>
        <w:t xml:space="preserve"> services are becoming comparatively less expensive – but at the same time, Australians are spending more on them.</w:t>
      </w:r>
    </w:p>
    <w:p w14:paraId="4C47FCE4" w14:textId="77777777" w:rsidR="00F1650F" w:rsidRPr="00F1650F" w:rsidRDefault="00F1650F" w:rsidP="00F1650F">
      <w:pPr>
        <w:rPr>
          <w:lang w:val="en-US"/>
        </w:rPr>
      </w:pPr>
      <w:r w:rsidRPr="00F1650F">
        <w:rPr>
          <w:lang w:val="en-US"/>
        </w:rPr>
        <w:t xml:space="preserve">Nationally, Value of Expenditure – a key component of our Affordability measure – has increased steadily over three years (from 51.0, to 50.6, to 54.5). The overall decline in the Affordability measure has occurred because, over time, the growth in expenditure on </w:t>
      </w:r>
      <w:proofErr w:type="gramStart"/>
      <w:r w:rsidRPr="00F1650F">
        <w:rPr>
          <w:lang w:val="en-US"/>
        </w:rPr>
        <w:t>internet</w:t>
      </w:r>
      <w:proofErr w:type="gramEnd"/>
      <w:r w:rsidRPr="00F1650F">
        <w:rPr>
          <w:lang w:val="en-US"/>
        </w:rPr>
        <w:t xml:space="preserve"> access has outpaced the growth in incomes. As a result, despite value having increased, the share of household income spent on </w:t>
      </w:r>
      <w:proofErr w:type="gramStart"/>
      <w:r w:rsidRPr="00F1650F">
        <w:rPr>
          <w:lang w:val="en-US"/>
        </w:rPr>
        <w:t>internet</w:t>
      </w:r>
      <w:proofErr w:type="gramEnd"/>
      <w:r w:rsidRPr="00F1650F">
        <w:rPr>
          <w:lang w:val="en-US"/>
        </w:rPr>
        <w:t xml:space="preserve"> services has also increased (up 0.17 per cent since 2014).</w:t>
      </w:r>
    </w:p>
    <w:p w14:paraId="00BD82CF" w14:textId="77777777" w:rsidR="00F1650F" w:rsidRPr="00F1650F" w:rsidRDefault="00F1650F" w:rsidP="00F1650F">
      <w:pPr>
        <w:rPr>
          <w:lang w:val="en-US"/>
        </w:rPr>
      </w:pPr>
      <w:r w:rsidRPr="00F1650F">
        <w:rPr>
          <w:lang w:val="en-US"/>
        </w:rPr>
        <w:t xml:space="preserve">In simple terms, this higher spending likely reflects the growing importance of the </w:t>
      </w:r>
      <w:proofErr w:type="gramStart"/>
      <w:r w:rsidRPr="00F1650F">
        <w:rPr>
          <w:lang w:val="en-US"/>
        </w:rPr>
        <w:t>internet</w:t>
      </w:r>
      <w:proofErr w:type="gramEnd"/>
      <w:r w:rsidRPr="00F1650F">
        <w:rPr>
          <w:lang w:val="en-US"/>
        </w:rPr>
        <w:t xml:space="preserve"> in everyday life. However, if this upward trend in Relative Expenditure scores continues, it may have negative effects on the digital inclusion and welfare of less wealthy Australians, because they have less discretionary income to spend. For Australia’s more digitally excluded groups (see page 9), the gap in Affordability scores is now widening.</w:t>
      </w:r>
    </w:p>
    <w:p w14:paraId="014FF9B9" w14:textId="77777777" w:rsidR="00F1650F" w:rsidRPr="00F1650F" w:rsidRDefault="00F1650F" w:rsidP="00F1650F">
      <w:pPr>
        <w:pStyle w:val="Heading4"/>
      </w:pPr>
      <w:r w:rsidRPr="00F1650F">
        <w:t>Digital Ability</w:t>
      </w:r>
    </w:p>
    <w:p w14:paraId="742BDC5C" w14:textId="77777777" w:rsidR="00F1650F" w:rsidRPr="00F1650F" w:rsidRDefault="00F1650F" w:rsidP="00F1650F">
      <w:pPr>
        <w:rPr>
          <w:lang w:val="en-US"/>
        </w:rPr>
      </w:pPr>
      <w:r w:rsidRPr="00F1650F">
        <w:rPr>
          <w:lang w:val="en-US"/>
        </w:rPr>
        <w:t>At a national level, all three components of Digital Ability improved steadily over time: Attitudes (from 46.0, to 47.8, to 49.0), Basic Skills (from 47.2, to 49.9, to 51.6), and Activities (from 34.2, to 36.2, to 37.3). All three rose from a low base in 2014, especially Activities (which are more advanced than Basic Skills).</w:t>
      </w:r>
    </w:p>
    <w:p w14:paraId="51B1BCED" w14:textId="77777777" w:rsidR="00F1650F" w:rsidRPr="00F1650F" w:rsidRDefault="00F1650F" w:rsidP="00F1650F">
      <w:pPr>
        <w:rPr>
          <w:lang w:val="en-US"/>
        </w:rPr>
      </w:pPr>
      <w:r w:rsidRPr="00F1650F">
        <w:rPr>
          <w:lang w:val="en-US"/>
        </w:rPr>
        <w:t xml:space="preserve">These results reflect the rapid pace of change in digital technologies, the emergence of new applications, and the proliferation of new devices and online services. While Australians report high interest in using the </w:t>
      </w:r>
      <w:proofErr w:type="gramStart"/>
      <w:r w:rsidRPr="00F1650F">
        <w:rPr>
          <w:lang w:val="en-US"/>
        </w:rPr>
        <w:t>internet</w:t>
      </w:r>
      <w:proofErr w:type="gramEnd"/>
      <w:r w:rsidRPr="00F1650F">
        <w:rPr>
          <w:lang w:val="en-US"/>
        </w:rPr>
        <w:t>, they also find it hard to keep up with new technologies, and relatively few users engage in more advanced activities. This suggests there is scope to further improve Digital Ability.</w:t>
      </w:r>
    </w:p>
    <w:p w14:paraId="0FFA77F8" w14:textId="77777777" w:rsidR="0060484F" w:rsidRPr="0060484F" w:rsidRDefault="0060484F" w:rsidP="0060484F">
      <w:pPr>
        <w:pStyle w:val="Heading3"/>
        <w:rPr>
          <w:lang w:val="en-GB"/>
        </w:rPr>
      </w:pPr>
      <w:r w:rsidRPr="0060484F">
        <w:rPr>
          <w:lang w:val="en-GB"/>
        </w:rPr>
        <w:t>Geography: digital inclusion in the states, territories and regions</w:t>
      </w:r>
    </w:p>
    <w:p w14:paraId="16D90EFB" w14:textId="77777777" w:rsidR="0060484F" w:rsidRPr="0060484F" w:rsidRDefault="0060484F" w:rsidP="0060484F">
      <w:pPr>
        <w:rPr>
          <w:lang w:val="en-US"/>
        </w:rPr>
      </w:pPr>
      <w:r w:rsidRPr="0060484F">
        <w:rPr>
          <w:lang w:val="en-US"/>
        </w:rPr>
        <w:t>Geography plays a critical role in the uneven distribution of digital inclusion in Australia. Our data reveals differences between rural and urban areas, and this ‘geographic digital divide’ is largely due to gaps in Digital Ability and Affordability.</w:t>
      </w:r>
    </w:p>
    <w:p w14:paraId="20207B44" w14:textId="77777777" w:rsidR="0060484F" w:rsidRPr="0060484F" w:rsidRDefault="0060484F" w:rsidP="0060484F">
      <w:pPr>
        <w:rPr>
          <w:lang w:val="en-US"/>
        </w:rPr>
      </w:pPr>
      <w:r w:rsidRPr="0060484F">
        <w:rPr>
          <w:lang w:val="en-US"/>
        </w:rPr>
        <w:t xml:space="preserve">Digital inclusion is now 6.6 points higher in capital cities than in country areas (56.8 versus 50.2). The overall ‘Capital–Country gap’ has widened marginally over time (from 6.0, to 6.7, to 6.6), but this trend is not consistent across the three sub-indices. </w:t>
      </w:r>
    </w:p>
    <w:p w14:paraId="1925AF81" w14:textId="4F93F369" w:rsidR="0060484F" w:rsidRPr="0060484F" w:rsidRDefault="0060484F" w:rsidP="0060484F">
      <w:pPr>
        <w:rPr>
          <w:lang w:val="en-US"/>
        </w:rPr>
      </w:pPr>
      <w:r w:rsidRPr="0060484F">
        <w:rPr>
          <w:lang w:val="en-US"/>
        </w:rPr>
        <w:t>Nationally, the Access gap for Capital–Country has actually narrowed marginally (from 6.9, to 6.0, to 5.9), while the Affordability (from 5.3, to 6.2, to 7.2) and Digital Ability (5.4, to 7.8, to 6.7) gaps are widening.</w:t>
      </w:r>
    </w:p>
    <w:p w14:paraId="55CAAC7F" w14:textId="79EDD57D" w:rsidR="0060484F" w:rsidRPr="0060484F" w:rsidRDefault="0060484F" w:rsidP="0060484F">
      <w:pPr>
        <w:rPr>
          <w:lang w:val="en-US"/>
        </w:rPr>
      </w:pPr>
      <w:r w:rsidRPr="0060484F">
        <w:rPr>
          <w:lang w:val="en-US"/>
        </w:rPr>
        <w:t xml:space="preserve">In 2016, the state or territory with the highest score is </w:t>
      </w:r>
      <w:proofErr w:type="gramStart"/>
      <w:r w:rsidRPr="0060484F">
        <w:rPr>
          <w:lang w:val="en-US"/>
        </w:rPr>
        <w:t>ACT</w:t>
      </w:r>
      <w:proofErr w:type="gramEnd"/>
      <w:r w:rsidRPr="0060484F">
        <w:rPr>
          <w:lang w:val="en-US"/>
        </w:rPr>
        <w:t xml:space="preserve"> (59.7, 5.2 points above the national average), followed by Victoria (55.9). The least digitally included is Tasmania (48.2, or 6.3 points below the national average), followed by South Australia (51.6).</w:t>
      </w:r>
    </w:p>
    <w:p w14:paraId="5B486CA9" w14:textId="77777777" w:rsidR="0060484F" w:rsidRPr="0060484F" w:rsidRDefault="0060484F" w:rsidP="0060484F">
      <w:pPr>
        <w:rPr>
          <w:lang w:val="en-GB"/>
        </w:rPr>
      </w:pPr>
      <w:r w:rsidRPr="0060484F">
        <w:rPr>
          <w:lang w:val="en-US"/>
        </w:rPr>
        <w:t xml:space="preserve">Australia’s least digitally included regions are NSW’s Hunter region (41.2), North West Queensland (43.4), Northern Victoria (43.8), </w:t>
      </w:r>
      <w:proofErr w:type="gramStart"/>
      <w:r w:rsidRPr="0060484F">
        <w:rPr>
          <w:lang w:val="en-US"/>
        </w:rPr>
        <w:t>Eyre in South Australia (45.6), Southern Tasmania (45.7), and much of regional WA</w:t>
      </w:r>
      <w:proofErr w:type="gramEnd"/>
      <w:r w:rsidRPr="0060484F">
        <w:rPr>
          <w:lang w:val="en-US"/>
        </w:rPr>
        <w:t xml:space="preserve"> (‘Other WA’, 47.4).</w:t>
      </w:r>
    </w:p>
    <w:p w14:paraId="047D7826" w14:textId="77777777" w:rsidR="0060484F" w:rsidRPr="0060484F" w:rsidRDefault="0060484F" w:rsidP="0060484F">
      <w:pPr>
        <w:pStyle w:val="Heading4"/>
      </w:pPr>
      <w:r w:rsidRPr="0060484F">
        <w:t>Digital inclusion in regional centres</w:t>
      </w:r>
    </w:p>
    <w:p w14:paraId="5C76FABB" w14:textId="77777777" w:rsidR="0060484F" w:rsidRPr="0060484F" w:rsidRDefault="0060484F" w:rsidP="0060484F">
      <w:pPr>
        <w:rPr>
          <w:lang w:val="en-US"/>
        </w:rPr>
      </w:pPr>
      <w:r w:rsidRPr="0060484F">
        <w:rPr>
          <w:lang w:val="en-US"/>
        </w:rPr>
        <w:t xml:space="preserve">The Index provides data for a number of regional communities. </w:t>
      </w:r>
    </w:p>
    <w:p w14:paraId="5B7DC939" w14:textId="34240E27" w:rsidR="0060484F" w:rsidRDefault="0060484F" w:rsidP="0060484F">
      <w:pPr>
        <w:rPr>
          <w:lang w:val="en-US"/>
        </w:rPr>
      </w:pPr>
      <w:r w:rsidRPr="0060484F">
        <w:rPr>
          <w:lang w:val="en-US"/>
        </w:rPr>
        <w:t xml:space="preserve">On average, the digital inclusion scores for regional communities are lower than those of their capital city counterparts. The average score for capital cities across Australia (56.8) is 4.1 points higher than the average of the regional </w:t>
      </w:r>
      <w:proofErr w:type="spellStart"/>
      <w:r w:rsidRPr="0060484F">
        <w:rPr>
          <w:lang w:val="en-US"/>
        </w:rPr>
        <w:t>centres</w:t>
      </w:r>
      <w:proofErr w:type="spellEnd"/>
      <w:r w:rsidRPr="0060484F">
        <w:rPr>
          <w:lang w:val="en-US"/>
        </w:rPr>
        <w:t xml:space="preserve"> cited in the table below (51.7). </w:t>
      </w:r>
    </w:p>
    <w:p w14:paraId="2BDFBF31" w14:textId="77777777" w:rsidR="000333B4" w:rsidRPr="0060484F" w:rsidRDefault="000333B4" w:rsidP="0060484F">
      <w:pPr>
        <w:rPr>
          <w:lang w:val="en-US"/>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2268"/>
      </w:tblGrid>
      <w:tr w:rsidR="0060484F" w:rsidRPr="00384A69" w14:paraId="290473EF" w14:textId="77777777" w:rsidTr="00384A69">
        <w:trPr>
          <w:trHeight w:val="31"/>
        </w:trPr>
        <w:tc>
          <w:tcPr>
            <w:tcW w:w="1985" w:type="dxa"/>
            <w:shd w:val="solid" w:color="D1D2D4" w:fill="auto"/>
            <w:tcMar>
              <w:top w:w="99" w:type="dxa"/>
              <w:left w:w="57" w:type="dxa"/>
              <w:bottom w:w="113" w:type="dxa"/>
              <w:right w:w="0" w:type="dxa"/>
            </w:tcMar>
            <w:vAlign w:val="center"/>
          </w:tcPr>
          <w:p w14:paraId="039D8220" w14:textId="77777777" w:rsidR="0060484F" w:rsidRPr="00384A69" w:rsidRDefault="0060484F" w:rsidP="00384A69">
            <w:pPr>
              <w:spacing w:after="0" w:line="240" w:lineRule="auto"/>
              <w:rPr>
                <w:b/>
                <w:lang w:val="en-US"/>
              </w:rPr>
            </w:pPr>
            <w:r w:rsidRPr="00384A69">
              <w:rPr>
                <w:b/>
                <w:lang w:val="en-US"/>
              </w:rPr>
              <w:lastRenderedPageBreak/>
              <w:t xml:space="preserve">Regional </w:t>
            </w:r>
            <w:proofErr w:type="spellStart"/>
            <w:r w:rsidRPr="00384A69">
              <w:rPr>
                <w:b/>
                <w:lang w:val="en-US"/>
              </w:rPr>
              <w:t>centre</w:t>
            </w:r>
            <w:proofErr w:type="spellEnd"/>
          </w:p>
        </w:tc>
        <w:tc>
          <w:tcPr>
            <w:tcW w:w="2268" w:type="dxa"/>
            <w:shd w:val="solid" w:color="D1D2D4" w:fill="auto"/>
            <w:tcMar>
              <w:top w:w="99" w:type="dxa"/>
              <w:left w:w="57" w:type="dxa"/>
              <w:bottom w:w="113" w:type="dxa"/>
              <w:right w:w="0" w:type="dxa"/>
            </w:tcMar>
            <w:vAlign w:val="center"/>
          </w:tcPr>
          <w:p w14:paraId="4C95C71D" w14:textId="77777777" w:rsidR="0060484F" w:rsidRPr="00384A69" w:rsidRDefault="0060484F" w:rsidP="00384A69">
            <w:pPr>
              <w:spacing w:after="0" w:line="240" w:lineRule="auto"/>
              <w:rPr>
                <w:b/>
                <w:lang w:val="en-US"/>
              </w:rPr>
            </w:pPr>
            <w:r w:rsidRPr="00384A69">
              <w:rPr>
                <w:b/>
                <w:lang w:val="en-US"/>
              </w:rPr>
              <w:t>Digital Inclusion Index</w:t>
            </w:r>
          </w:p>
        </w:tc>
      </w:tr>
      <w:tr w:rsidR="0060484F" w:rsidRPr="0060484F" w14:paraId="5BC734ED" w14:textId="77777777" w:rsidTr="0060484F">
        <w:trPr>
          <w:trHeight w:val="226"/>
        </w:trPr>
        <w:tc>
          <w:tcPr>
            <w:tcW w:w="1985" w:type="dxa"/>
            <w:shd w:val="solid" w:color="FFFFFF" w:fill="auto"/>
            <w:tcMar>
              <w:top w:w="57" w:type="dxa"/>
              <w:left w:w="57" w:type="dxa"/>
              <w:bottom w:w="57" w:type="dxa"/>
              <w:right w:w="57" w:type="dxa"/>
            </w:tcMar>
            <w:vAlign w:val="center"/>
          </w:tcPr>
          <w:p w14:paraId="2AE06DD8" w14:textId="77777777" w:rsidR="0060484F" w:rsidRPr="0060484F" w:rsidRDefault="0060484F" w:rsidP="00384A69">
            <w:pPr>
              <w:spacing w:after="0" w:line="240" w:lineRule="auto"/>
              <w:rPr>
                <w:lang w:val="en-US"/>
              </w:rPr>
            </w:pPr>
            <w:r w:rsidRPr="0060484F">
              <w:rPr>
                <w:lang w:val="en-US"/>
              </w:rPr>
              <w:t xml:space="preserve">Gold Coast </w:t>
            </w:r>
          </w:p>
        </w:tc>
        <w:tc>
          <w:tcPr>
            <w:tcW w:w="2268" w:type="dxa"/>
            <w:shd w:val="solid" w:color="FFFFFF" w:fill="auto"/>
            <w:tcMar>
              <w:top w:w="57" w:type="dxa"/>
              <w:left w:w="57" w:type="dxa"/>
              <w:bottom w:w="57" w:type="dxa"/>
              <w:right w:w="57" w:type="dxa"/>
            </w:tcMar>
            <w:vAlign w:val="center"/>
          </w:tcPr>
          <w:p w14:paraId="7EE2BF06" w14:textId="77777777" w:rsidR="0060484F" w:rsidRPr="0060484F" w:rsidRDefault="0060484F" w:rsidP="00384A69">
            <w:pPr>
              <w:spacing w:after="0" w:line="240" w:lineRule="auto"/>
              <w:rPr>
                <w:lang w:val="en-US"/>
              </w:rPr>
            </w:pPr>
            <w:r w:rsidRPr="0060484F">
              <w:rPr>
                <w:lang w:val="en-US"/>
              </w:rPr>
              <w:t>52.7</w:t>
            </w:r>
          </w:p>
        </w:tc>
      </w:tr>
      <w:tr w:rsidR="0060484F" w:rsidRPr="0060484F" w14:paraId="3E5786F1" w14:textId="77777777" w:rsidTr="0060484F">
        <w:trPr>
          <w:trHeight w:val="226"/>
        </w:trPr>
        <w:tc>
          <w:tcPr>
            <w:tcW w:w="1985" w:type="dxa"/>
            <w:shd w:val="solid" w:color="FFFFFF" w:fill="auto"/>
            <w:tcMar>
              <w:top w:w="57" w:type="dxa"/>
              <w:left w:w="57" w:type="dxa"/>
              <w:bottom w:w="57" w:type="dxa"/>
              <w:right w:w="57" w:type="dxa"/>
            </w:tcMar>
            <w:vAlign w:val="center"/>
          </w:tcPr>
          <w:p w14:paraId="044649BC" w14:textId="77777777" w:rsidR="0060484F" w:rsidRPr="0060484F" w:rsidRDefault="0060484F" w:rsidP="00384A69">
            <w:pPr>
              <w:spacing w:after="0" w:line="240" w:lineRule="auto"/>
              <w:rPr>
                <w:lang w:val="en-US"/>
              </w:rPr>
            </w:pPr>
            <w:r w:rsidRPr="0060484F">
              <w:rPr>
                <w:lang w:val="en-US"/>
              </w:rPr>
              <w:t>Wollongong</w:t>
            </w:r>
          </w:p>
        </w:tc>
        <w:tc>
          <w:tcPr>
            <w:tcW w:w="2268" w:type="dxa"/>
            <w:shd w:val="solid" w:color="FFFFFF" w:fill="auto"/>
            <w:tcMar>
              <w:top w:w="57" w:type="dxa"/>
              <w:left w:w="57" w:type="dxa"/>
              <w:bottom w:w="57" w:type="dxa"/>
              <w:right w:w="57" w:type="dxa"/>
            </w:tcMar>
            <w:vAlign w:val="center"/>
          </w:tcPr>
          <w:p w14:paraId="1787586A" w14:textId="77777777" w:rsidR="0060484F" w:rsidRPr="0060484F" w:rsidRDefault="0060484F" w:rsidP="00384A69">
            <w:pPr>
              <w:spacing w:after="0" w:line="240" w:lineRule="auto"/>
              <w:rPr>
                <w:lang w:val="en-US"/>
              </w:rPr>
            </w:pPr>
            <w:r w:rsidRPr="0060484F">
              <w:rPr>
                <w:lang w:val="en-US"/>
              </w:rPr>
              <w:t>56.3</w:t>
            </w:r>
          </w:p>
        </w:tc>
      </w:tr>
      <w:tr w:rsidR="0060484F" w:rsidRPr="0060484F" w14:paraId="157E6E77" w14:textId="77777777" w:rsidTr="0060484F">
        <w:trPr>
          <w:trHeight w:val="226"/>
        </w:trPr>
        <w:tc>
          <w:tcPr>
            <w:tcW w:w="1985" w:type="dxa"/>
            <w:shd w:val="solid" w:color="FFFFFF" w:fill="auto"/>
            <w:tcMar>
              <w:top w:w="57" w:type="dxa"/>
              <w:left w:w="57" w:type="dxa"/>
              <w:bottom w:w="57" w:type="dxa"/>
              <w:right w:w="57" w:type="dxa"/>
            </w:tcMar>
            <w:vAlign w:val="center"/>
          </w:tcPr>
          <w:p w14:paraId="3EE09A60" w14:textId="77777777" w:rsidR="0060484F" w:rsidRPr="0060484F" w:rsidRDefault="0060484F" w:rsidP="00384A69">
            <w:pPr>
              <w:spacing w:after="0" w:line="240" w:lineRule="auto"/>
              <w:rPr>
                <w:lang w:val="en-US"/>
              </w:rPr>
            </w:pPr>
            <w:r w:rsidRPr="0060484F">
              <w:rPr>
                <w:lang w:val="en-US"/>
              </w:rPr>
              <w:t>Newcastle</w:t>
            </w:r>
          </w:p>
        </w:tc>
        <w:tc>
          <w:tcPr>
            <w:tcW w:w="2268" w:type="dxa"/>
            <w:shd w:val="solid" w:color="FFFFFF" w:fill="auto"/>
            <w:tcMar>
              <w:top w:w="57" w:type="dxa"/>
              <w:left w:w="57" w:type="dxa"/>
              <w:bottom w:w="57" w:type="dxa"/>
              <w:right w:w="57" w:type="dxa"/>
            </w:tcMar>
            <w:vAlign w:val="center"/>
          </w:tcPr>
          <w:p w14:paraId="498F3203" w14:textId="77777777" w:rsidR="0060484F" w:rsidRPr="0060484F" w:rsidRDefault="0060484F" w:rsidP="00384A69">
            <w:pPr>
              <w:spacing w:after="0" w:line="240" w:lineRule="auto"/>
              <w:rPr>
                <w:lang w:val="en-US"/>
              </w:rPr>
            </w:pPr>
            <w:r w:rsidRPr="0060484F">
              <w:rPr>
                <w:lang w:val="en-US"/>
              </w:rPr>
              <w:t>51.8</w:t>
            </w:r>
          </w:p>
        </w:tc>
      </w:tr>
      <w:tr w:rsidR="0060484F" w:rsidRPr="0060484F" w14:paraId="480A1756" w14:textId="77777777" w:rsidTr="0060484F">
        <w:trPr>
          <w:trHeight w:val="226"/>
        </w:trPr>
        <w:tc>
          <w:tcPr>
            <w:tcW w:w="1985" w:type="dxa"/>
            <w:shd w:val="solid" w:color="FFFFFF" w:fill="auto"/>
            <w:tcMar>
              <w:top w:w="57" w:type="dxa"/>
              <w:left w:w="57" w:type="dxa"/>
              <w:bottom w:w="57" w:type="dxa"/>
              <w:right w:w="57" w:type="dxa"/>
            </w:tcMar>
            <w:vAlign w:val="center"/>
          </w:tcPr>
          <w:p w14:paraId="2E6088BF" w14:textId="77777777" w:rsidR="0060484F" w:rsidRPr="0060484F" w:rsidRDefault="0060484F" w:rsidP="00384A69">
            <w:pPr>
              <w:spacing w:after="0" w:line="240" w:lineRule="auto"/>
              <w:rPr>
                <w:lang w:val="en-US"/>
              </w:rPr>
            </w:pPr>
            <w:r w:rsidRPr="0060484F">
              <w:rPr>
                <w:lang w:val="en-US"/>
              </w:rPr>
              <w:t>Geelong</w:t>
            </w:r>
          </w:p>
        </w:tc>
        <w:tc>
          <w:tcPr>
            <w:tcW w:w="2268" w:type="dxa"/>
            <w:shd w:val="solid" w:color="FFFFFF" w:fill="auto"/>
            <w:tcMar>
              <w:top w:w="57" w:type="dxa"/>
              <w:left w:w="57" w:type="dxa"/>
              <w:bottom w:w="57" w:type="dxa"/>
              <w:right w:w="57" w:type="dxa"/>
            </w:tcMar>
            <w:vAlign w:val="center"/>
          </w:tcPr>
          <w:p w14:paraId="486AE619" w14:textId="77777777" w:rsidR="0060484F" w:rsidRPr="0060484F" w:rsidRDefault="0060484F" w:rsidP="00384A69">
            <w:pPr>
              <w:spacing w:after="0" w:line="240" w:lineRule="auto"/>
              <w:rPr>
                <w:lang w:val="en-US"/>
              </w:rPr>
            </w:pPr>
            <w:r w:rsidRPr="0060484F">
              <w:rPr>
                <w:lang w:val="en-US"/>
              </w:rPr>
              <w:t>51.5</w:t>
            </w:r>
          </w:p>
        </w:tc>
      </w:tr>
      <w:tr w:rsidR="0060484F" w:rsidRPr="0060484F" w14:paraId="234B3409" w14:textId="77777777" w:rsidTr="0060484F">
        <w:trPr>
          <w:trHeight w:val="226"/>
        </w:trPr>
        <w:tc>
          <w:tcPr>
            <w:tcW w:w="1985" w:type="dxa"/>
            <w:shd w:val="solid" w:color="FFFFFF" w:fill="auto"/>
            <w:tcMar>
              <w:top w:w="57" w:type="dxa"/>
              <w:left w:w="57" w:type="dxa"/>
              <w:bottom w:w="57" w:type="dxa"/>
              <w:right w:w="57" w:type="dxa"/>
            </w:tcMar>
            <w:vAlign w:val="center"/>
          </w:tcPr>
          <w:p w14:paraId="462E184E" w14:textId="77777777" w:rsidR="0060484F" w:rsidRPr="0060484F" w:rsidRDefault="0060484F" w:rsidP="00384A69">
            <w:pPr>
              <w:spacing w:after="0" w:line="240" w:lineRule="auto"/>
              <w:rPr>
                <w:lang w:val="en-US"/>
              </w:rPr>
            </w:pPr>
            <w:r w:rsidRPr="0060484F">
              <w:rPr>
                <w:lang w:val="en-US"/>
              </w:rPr>
              <w:t>Townsville</w:t>
            </w:r>
          </w:p>
        </w:tc>
        <w:tc>
          <w:tcPr>
            <w:tcW w:w="2268" w:type="dxa"/>
            <w:shd w:val="solid" w:color="FFFFFF" w:fill="auto"/>
            <w:tcMar>
              <w:top w:w="57" w:type="dxa"/>
              <w:left w:w="57" w:type="dxa"/>
              <w:bottom w:w="57" w:type="dxa"/>
              <w:right w:w="57" w:type="dxa"/>
            </w:tcMar>
            <w:vAlign w:val="center"/>
          </w:tcPr>
          <w:p w14:paraId="71674EE9" w14:textId="77777777" w:rsidR="0060484F" w:rsidRPr="0060484F" w:rsidRDefault="0060484F" w:rsidP="00384A69">
            <w:pPr>
              <w:spacing w:after="0" w:line="240" w:lineRule="auto"/>
              <w:rPr>
                <w:lang w:val="en-US"/>
              </w:rPr>
            </w:pPr>
            <w:r w:rsidRPr="0060484F">
              <w:rPr>
                <w:lang w:val="en-US"/>
              </w:rPr>
              <w:t>51.5</w:t>
            </w:r>
          </w:p>
        </w:tc>
      </w:tr>
      <w:tr w:rsidR="0060484F" w:rsidRPr="0060484F" w14:paraId="3C30752A" w14:textId="77777777" w:rsidTr="0060484F">
        <w:trPr>
          <w:trHeight w:val="226"/>
        </w:trPr>
        <w:tc>
          <w:tcPr>
            <w:tcW w:w="1985" w:type="dxa"/>
            <w:shd w:val="solid" w:color="FFFFFF" w:fill="auto"/>
            <w:tcMar>
              <w:top w:w="57" w:type="dxa"/>
              <w:left w:w="57" w:type="dxa"/>
              <w:bottom w:w="57" w:type="dxa"/>
              <w:right w:w="57" w:type="dxa"/>
            </w:tcMar>
            <w:vAlign w:val="center"/>
          </w:tcPr>
          <w:p w14:paraId="17180C9F" w14:textId="77777777" w:rsidR="0060484F" w:rsidRPr="0060484F" w:rsidRDefault="0060484F" w:rsidP="00384A69">
            <w:pPr>
              <w:spacing w:after="0" w:line="240" w:lineRule="auto"/>
              <w:rPr>
                <w:lang w:val="en-US"/>
              </w:rPr>
            </w:pPr>
            <w:proofErr w:type="spellStart"/>
            <w:r w:rsidRPr="0060484F">
              <w:rPr>
                <w:lang w:val="en-US"/>
              </w:rPr>
              <w:t>Gosford</w:t>
            </w:r>
            <w:proofErr w:type="spellEnd"/>
          </w:p>
        </w:tc>
        <w:tc>
          <w:tcPr>
            <w:tcW w:w="2268" w:type="dxa"/>
            <w:shd w:val="solid" w:color="FFFFFF" w:fill="auto"/>
            <w:tcMar>
              <w:top w:w="57" w:type="dxa"/>
              <w:left w:w="57" w:type="dxa"/>
              <w:bottom w:w="57" w:type="dxa"/>
              <w:right w:w="57" w:type="dxa"/>
            </w:tcMar>
            <w:vAlign w:val="center"/>
          </w:tcPr>
          <w:p w14:paraId="10A8F0F4" w14:textId="77777777" w:rsidR="0060484F" w:rsidRPr="0060484F" w:rsidRDefault="0060484F" w:rsidP="00384A69">
            <w:pPr>
              <w:spacing w:after="0" w:line="240" w:lineRule="auto"/>
              <w:rPr>
                <w:lang w:val="en-US"/>
              </w:rPr>
            </w:pPr>
            <w:r w:rsidRPr="0060484F">
              <w:rPr>
                <w:lang w:val="en-US"/>
              </w:rPr>
              <w:t>48.7</w:t>
            </w:r>
          </w:p>
        </w:tc>
      </w:tr>
      <w:tr w:rsidR="0060484F" w:rsidRPr="0060484F" w14:paraId="28BD5307" w14:textId="77777777" w:rsidTr="0060484F">
        <w:trPr>
          <w:trHeight w:val="33"/>
        </w:trPr>
        <w:tc>
          <w:tcPr>
            <w:tcW w:w="1985" w:type="dxa"/>
            <w:shd w:val="solid" w:color="FFFFFF" w:fill="auto"/>
            <w:tcMar>
              <w:top w:w="57" w:type="dxa"/>
              <w:left w:w="57" w:type="dxa"/>
              <w:bottom w:w="57" w:type="dxa"/>
              <w:right w:w="57" w:type="dxa"/>
            </w:tcMar>
            <w:vAlign w:val="center"/>
          </w:tcPr>
          <w:p w14:paraId="2A0BB2C3" w14:textId="77777777" w:rsidR="0060484F" w:rsidRPr="0060484F" w:rsidRDefault="0060484F" w:rsidP="00384A69">
            <w:pPr>
              <w:spacing w:after="0" w:line="240" w:lineRule="auto"/>
              <w:rPr>
                <w:lang w:val="en-US"/>
              </w:rPr>
            </w:pPr>
            <w:r w:rsidRPr="0060484F">
              <w:rPr>
                <w:lang w:val="en-US"/>
              </w:rPr>
              <w:t>Cairns</w:t>
            </w:r>
          </w:p>
        </w:tc>
        <w:tc>
          <w:tcPr>
            <w:tcW w:w="2268" w:type="dxa"/>
            <w:shd w:val="solid" w:color="FFFFFF" w:fill="auto"/>
            <w:tcMar>
              <w:top w:w="57" w:type="dxa"/>
              <w:left w:w="57" w:type="dxa"/>
              <w:bottom w:w="57" w:type="dxa"/>
              <w:right w:w="57" w:type="dxa"/>
            </w:tcMar>
            <w:vAlign w:val="center"/>
          </w:tcPr>
          <w:p w14:paraId="1DD5A8E6" w14:textId="77777777" w:rsidR="0060484F" w:rsidRPr="0060484F" w:rsidRDefault="0060484F" w:rsidP="00384A69">
            <w:pPr>
              <w:spacing w:after="0" w:line="240" w:lineRule="auto"/>
              <w:rPr>
                <w:lang w:val="en-US"/>
              </w:rPr>
            </w:pPr>
            <w:r w:rsidRPr="0060484F">
              <w:rPr>
                <w:lang w:val="en-US"/>
              </w:rPr>
              <w:t>49.2</w:t>
            </w:r>
          </w:p>
        </w:tc>
      </w:tr>
    </w:tbl>
    <w:p w14:paraId="11383500" w14:textId="77777777" w:rsidR="000333B4" w:rsidRPr="000333B4" w:rsidRDefault="000333B4" w:rsidP="0060484F">
      <w:pPr>
        <w:rPr>
          <w:sz w:val="4"/>
          <w:szCs w:val="4"/>
          <w:lang w:val="en-US"/>
        </w:rPr>
      </w:pPr>
    </w:p>
    <w:p w14:paraId="2B792578" w14:textId="663FBDD1" w:rsidR="0060484F" w:rsidRPr="0060484F" w:rsidRDefault="0060484F" w:rsidP="0060484F">
      <w:pPr>
        <w:rPr>
          <w:lang w:val="en-US"/>
        </w:rPr>
      </w:pPr>
      <w:proofErr w:type="spellStart"/>
      <w:r w:rsidRPr="0060484F">
        <w:rPr>
          <w:lang w:val="en-US"/>
        </w:rPr>
        <w:t>Gosford</w:t>
      </w:r>
      <w:proofErr w:type="spellEnd"/>
      <w:r w:rsidRPr="0060484F">
        <w:rPr>
          <w:lang w:val="en-US"/>
        </w:rPr>
        <w:t xml:space="preserve"> (48.7) has the lowest ADII score of the regional communities profiled here. One positive finding is Wollongong’s high score (56.3), which places the city ahead of Perth (55.4), Adelaide (52.8) and Hobart (49.9), and almost on par with Brisbane (56.4).</w:t>
      </w:r>
    </w:p>
    <w:p w14:paraId="619F4157" w14:textId="62A7CF50" w:rsidR="0060484F" w:rsidRPr="0060484F" w:rsidRDefault="0060484F" w:rsidP="0060484F">
      <w:pPr>
        <w:rPr>
          <w:lang w:val="en-US"/>
        </w:rPr>
      </w:pPr>
      <w:r w:rsidRPr="0060484F">
        <w:rPr>
          <w:lang w:val="en-US"/>
        </w:rPr>
        <w:t xml:space="preserve">The variation between regional cities is a significant finding. There is scope for further research into the factors contributing to the digital inclusivity of regional </w:t>
      </w:r>
      <w:proofErr w:type="spellStart"/>
      <w:r w:rsidRPr="0060484F">
        <w:rPr>
          <w:lang w:val="en-US"/>
        </w:rPr>
        <w:t>centres</w:t>
      </w:r>
      <w:proofErr w:type="spellEnd"/>
      <w:r w:rsidRPr="0060484F">
        <w:rPr>
          <w:lang w:val="en-US"/>
        </w:rPr>
        <w:t>.</w:t>
      </w:r>
    </w:p>
    <w:p w14:paraId="359A81CB" w14:textId="77777777" w:rsidR="0060484F" w:rsidRPr="0060484F" w:rsidRDefault="0060484F" w:rsidP="0060484F">
      <w:pPr>
        <w:pStyle w:val="Heading3"/>
        <w:rPr>
          <w:lang w:val="en-GB"/>
        </w:rPr>
      </w:pPr>
      <w:r w:rsidRPr="0060484F">
        <w:rPr>
          <w:lang w:val="en-GB"/>
        </w:rPr>
        <w:t>Demography: digital inclusion and socioeconomic groups</w:t>
      </w:r>
    </w:p>
    <w:p w14:paraId="037224C3" w14:textId="77777777" w:rsidR="0060484F" w:rsidRPr="0060484F" w:rsidRDefault="0060484F" w:rsidP="0060484F">
      <w:pPr>
        <w:pStyle w:val="Heading4"/>
      </w:pPr>
      <w:r w:rsidRPr="0060484F">
        <w:t>Income, employment and education</w:t>
      </w:r>
    </w:p>
    <w:p w14:paraId="4CF9026A" w14:textId="1E861462" w:rsidR="0060484F" w:rsidRPr="0060484F" w:rsidRDefault="0060484F" w:rsidP="0060484F">
      <w:pPr>
        <w:rPr>
          <w:lang w:val="en-US"/>
        </w:rPr>
      </w:pPr>
      <w:r w:rsidRPr="0060484F">
        <w:rPr>
          <w:lang w:val="en-US"/>
        </w:rPr>
        <w:t>The Index also illuminates the social and economic aspects of digital inclusion in Australia. In general, digital inclusion increases markedly as income rises – with one exception. The lowest income bracket (Q5) includes many teenagers and young adults whose income is low, but who live at home with their parents, and so enjoy greater connectivity.</w:t>
      </w:r>
    </w:p>
    <w:p w14:paraId="07DE717B" w14:textId="40D09F8F" w:rsidR="0060484F" w:rsidRPr="0060484F" w:rsidRDefault="0060484F" w:rsidP="0060484F">
      <w:pPr>
        <w:rPr>
          <w:lang w:val="en-US"/>
        </w:rPr>
      </w:pPr>
      <w:r w:rsidRPr="0060484F">
        <w:rPr>
          <w:lang w:val="en-US"/>
        </w:rPr>
        <w:t>There is a ‘digital divide’ between</w:t>
      </w:r>
      <w:r>
        <w:rPr>
          <w:lang w:val="en-US"/>
        </w:rPr>
        <w:t xml:space="preserve"> richer and poorer Australians. </w:t>
      </w:r>
      <w:r w:rsidRPr="0060484F">
        <w:rPr>
          <w:lang w:val="en-US"/>
        </w:rPr>
        <w:t>In 2016, the second-lowest income bracket, Q4, has the lowest ADII score 47.6 of any income quintile (6.9 points below the national average), while the highest income bracket, Q1, is on 63.6 (9.1 points above the national average).</w:t>
      </w:r>
    </w:p>
    <w:p w14:paraId="7BB42E68" w14:textId="18C8A881" w:rsidR="0060484F" w:rsidRPr="0060484F" w:rsidRDefault="0060484F" w:rsidP="0060484F">
      <w:pPr>
        <w:rPr>
          <w:lang w:val="en-US"/>
        </w:rPr>
      </w:pPr>
      <w:r w:rsidRPr="0060484F">
        <w:rPr>
          <w:lang w:val="en-US"/>
        </w:rPr>
        <w:t xml:space="preserve">Scores for income quintiles Q1, Q2, and Q5 all increased steadily over the three years. While Q3 and Q4 saw overall increases, both experienced a slight decrease in 2015, which is likely due to a dip in the Affordability index number for that year. </w:t>
      </w:r>
    </w:p>
    <w:p w14:paraId="4A654ADC" w14:textId="77777777" w:rsidR="0060484F" w:rsidRPr="0060484F" w:rsidRDefault="0060484F" w:rsidP="0060484F">
      <w:pPr>
        <w:rPr>
          <w:lang w:val="en-US"/>
        </w:rPr>
      </w:pPr>
      <w:r w:rsidRPr="0060484F">
        <w:rPr>
          <w:lang w:val="en-US"/>
        </w:rPr>
        <w:t>There is also a clear ‘employment gap’ in digital inclusion. The ADII score for people not in paid employment is now 48.1 (6.4 points below the national average)</w:t>
      </w:r>
      <w:proofErr w:type="gramStart"/>
      <w:r w:rsidRPr="0060484F">
        <w:rPr>
          <w:lang w:val="en-US"/>
        </w:rPr>
        <w:t>,</w:t>
      </w:r>
      <w:proofErr w:type="gramEnd"/>
      <w:r w:rsidRPr="0060484F">
        <w:rPr>
          <w:lang w:val="en-US"/>
        </w:rPr>
        <w:t xml:space="preserve"> while for full-time workers it is 60.3 (5.8 above national). Over time, the gap between these two groups has widened only marginally (from 11.5, to 12.2).</w:t>
      </w:r>
    </w:p>
    <w:p w14:paraId="2AF5B629" w14:textId="29DF5B80" w:rsidR="0060484F" w:rsidRPr="0060484F" w:rsidRDefault="0060484F" w:rsidP="0060484F">
      <w:pPr>
        <w:rPr>
          <w:lang w:val="en-US"/>
        </w:rPr>
      </w:pPr>
      <w:r w:rsidRPr="0060484F">
        <w:rPr>
          <w:lang w:val="en-US"/>
        </w:rPr>
        <w:t>An ‘education gap’ is also clearly evident. People with ‘less than secondary education’ (did not complete secondary school) scored 44.6 (9.9 points below the national average), those with secondary education scored 55.5 (slightly above the national average), while tertiary-educated people scored 60 (5.5 above the national average).</w:t>
      </w:r>
    </w:p>
    <w:p w14:paraId="2F5A0D60" w14:textId="77777777" w:rsidR="0060484F" w:rsidRPr="0060484F" w:rsidRDefault="0060484F" w:rsidP="0060484F">
      <w:pPr>
        <w:pStyle w:val="Heading4"/>
      </w:pPr>
      <w:r w:rsidRPr="0060484F">
        <w:t>Other potentially excluded groups</w:t>
      </w:r>
    </w:p>
    <w:p w14:paraId="2CBFE47B" w14:textId="77777777" w:rsidR="0060484F" w:rsidRPr="0060484F" w:rsidRDefault="0060484F" w:rsidP="0060484F">
      <w:pPr>
        <w:rPr>
          <w:lang w:val="en-US"/>
        </w:rPr>
      </w:pPr>
      <w:r w:rsidRPr="0060484F">
        <w:rPr>
          <w:lang w:val="en-US"/>
        </w:rPr>
        <w:t>Digital inclusion tends to decline with age, particularly for senior Australians. People aged 14–49 all have similar scores, ranging from 59.4 to 58.5 (roughly 5 points above the national average). People over 50 are less digitally included, on 52.6 (or 1.9 points below the national average), while those aged 65+ are by far the least digitally included, on 41.6 (or 12.9 points below the national average). Over time, these ‘age gaps’ have remained fairly steady.</w:t>
      </w:r>
    </w:p>
    <w:p w14:paraId="58AD1CE5" w14:textId="61CDBE09" w:rsidR="0060484F" w:rsidRPr="0060484F" w:rsidRDefault="0060484F" w:rsidP="0060484F">
      <w:pPr>
        <w:rPr>
          <w:lang w:val="en-US"/>
        </w:rPr>
      </w:pPr>
      <w:r w:rsidRPr="0060484F">
        <w:rPr>
          <w:lang w:val="en-US"/>
        </w:rPr>
        <w:t>In 2016, Australians with disability have relatively low digital inclusion (44.4, or 10.1 points below the national average). However, their score has improved steadily over three years (by 2.6 points since 2014), outpacing Australia’s average increase over that period (1.8 points).</w:t>
      </w:r>
    </w:p>
    <w:p w14:paraId="043A71B5" w14:textId="77777777" w:rsidR="0060484F" w:rsidRPr="0060484F" w:rsidRDefault="0060484F" w:rsidP="0060484F">
      <w:pPr>
        <w:rPr>
          <w:lang w:val="en-US"/>
        </w:rPr>
      </w:pPr>
      <w:r w:rsidRPr="0060484F">
        <w:rPr>
          <w:lang w:val="en-US"/>
        </w:rPr>
        <w:t xml:space="preserve">Indigenous Australians also have relatively low digital inclusion (46.6, or 7.9 points below the national average). Their score has improved by 1.6 points since 2014 (against a national average increase of 1.8 </w:t>
      </w:r>
      <w:r w:rsidRPr="0060484F">
        <w:rPr>
          <w:lang w:val="en-US"/>
        </w:rPr>
        <w:lastRenderedPageBreak/>
        <w:t>points). We note that Roy Morgan’s data collection does not extend to remote Aboriginal communities, where high levels of geographic isolation and socioeconomic disadvantage pose real challenges for digital inclusion. More detailed research is required to gain a clearer understanding of digital inclusion in these communities.</w:t>
      </w:r>
    </w:p>
    <w:p w14:paraId="5128F18A" w14:textId="2D0049E5" w:rsidR="0060484F" w:rsidRPr="0060484F" w:rsidRDefault="0060484F" w:rsidP="0060484F">
      <w:pPr>
        <w:rPr>
          <w:lang w:val="en-US"/>
        </w:rPr>
      </w:pPr>
      <w:r w:rsidRPr="0060484F">
        <w:rPr>
          <w:lang w:val="en-US"/>
        </w:rPr>
        <w:t>Australian men and women have similar levels of digital inclusion, close to the 2016 national average of 54.5 (women on 53.4, men on 55.7). However, within the Digital Ability sub-index, we see a marked difference in their attitudes towards learning about new technology (women scored 6.8 points less than men).</w:t>
      </w:r>
    </w:p>
    <w:p w14:paraId="2AC70B3C" w14:textId="77777777" w:rsidR="0060484F" w:rsidRPr="0060484F" w:rsidRDefault="0060484F" w:rsidP="0060484F">
      <w:pPr>
        <w:rPr>
          <w:lang w:val="en-US"/>
        </w:rPr>
      </w:pPr>
      <w:r w:rsidRPr="0060484F">
        <w:rPr>
          <w:lang w:val="en-US"/>
        </w:rPr>
        <w:t>Australians who speak a first language other than English (LOTE) have a relatively high level of digital inclusion (57.9, or 3.4 points above the national average). This has improved steadily since 2014 (by 1.3 points), but by slightly less than the national average increase over that period (1.8 points). This is a highly diverse group, so care should be taken in interpreting this overall finding.</w:t>
      </w:r>
    </w:p>
    <w:p w14:paraId="3106B6F1" w14:textId="77777777" w:rsidR="0060484F" w:rsidRPr="0060484F" w:rsidRDefault="0060484F" w:rsidP="0060484F">
      <w:pPr>
        <w:rPr>
          <w:lang w:val="en-US"/>
        </w:rPr>
      </w:pPr>
      <w:r w:rsidRPr="0060484F">
        <w:rPr>
          <w:lang w:val="en-US"/>
        </w:rPr>
        <w:t>For Australia’s more digitally excluded communities, the Digital Ability and Access gaps are narrowing. However, the Affordability gap is widening, and this poses a real concern for these groups.</w:t>
      </w:r>
    </w:p>
    <w:p w14:paraId="69A51397" w14:textId="77777777" w:rsidR="0060484F" w:rsidRPr="0060484F" w:rsidRDefault="0060484F" w:rsidP="0060484F">
      <w:pPr>
        <w:rPr>
          <w:lang w:val="en-US"/>
        </w:rPr>
      </w:pPr>
      <w:r w:rsidRPr="0060484F">
        <w:rPr>
          <w:lang w:val="en-US"/>
        </w:rPr>
        <w:t>Over three years, Access scores increased for seniors (up 6.6 points), people with disability (up 4.6 points), and Indigenous people (up 5.2 points). Access rose 4.1 points nationally over that period. Digital Ability also increased for Indigenous people (up 4.3 points), seniors (up 5.5 points), and people with disability (up 7.7 points). Digital Ability rose 3.6 points nationally.</w:t>
      </w:r>
    </w:p>
    <w:p w14:paraId="7CED721A" w14:textId="77777777" w:rsidR="0060484F" w:rsidRPr="0060484F" w:rsidRDefault="0060484F" w:rsidP="0060484F">
      <w:pPr>
        <w:rPr>
          <w:lang w:val="en-US"/>
        </w:rPr>
      </w:pPr>
      <w:r w:rsidRPr="0060484F">
        <w:rPr>
          <w:lang w:val="en-US"/>
        </w:rPr>
        <w:t>However, the Affordability index number fell markedly for seniors (down 6.8 points) and people in the Q4 income bracket (down 8 points), and also declined for Indigenous people (down 4.7 points) and people with disability (down 4.4 points). The Affordability index number fell just 2.3 points nationally over that period, a decline due mainly to people spending a higher proportion of their household income on digital services.</w:t>
      </w:r>
    </w:p>
    <w:p w14:paraId="3C3F3F04" w14:textId="610F2052" w:rsidR="0060484F" w:rsidRPr="0060484F" w:rsidRDefault="0060484F" w:rsidP="0060484F">
      <w:pPr>
        <w:rPr>
          <w:bCs/>
          <w:lang w:val="en-US"/>
        </w:rPr>
      </w:pPr>
      <w:r w:rsidRPr="0060484F">
        <w:rPr>
          <w:lang w:val="en-US"/>
        </w:rPr>
        <w:t>More information about the ADII, along with a full set of data tables, is available at</w:t>
      </w:r>
      <w:r w:rsidRPr="0060484F">
        <w:rPr>
          <w:bCs/>
          <w:lang w:val="en-US"/>
        </w:rPr>
        <w:t xml:space="preserve"> </w:t>
      </w:r>
      <w:hyperlink r:id="rId28" w:history="1">
        <w:r w:rsidRPr="008B2E58">
          <w:rPr>
            <w:rStyle w:val="Hyperlink"/>
            <w:bCs/>
            <w:lang w:val="en-US"/>
          </w:rPr>
          <w:t>www.digitalinclusionindex.org.au</w:t>
        </w:r>
      </w:hyperlink>
    </w:p>
    <w:p w14:paraId="7A9E1B23" w14:textId="77777777" w:rsidR="002B7A67" w:rsidRPr="002B7A67" w:rsidRDefault="002B7A67" w:rsidP="002B7A67">
      <w:pPr>
        <w:pStyle w:val="Heading3"/>
        <w:rPr>
          <w:lang w:val="en-GB"/>
        </w:rPr>
      </w:pPr>
      <w:r w:rsidRPr="002B7A67">
        <w:rPr>
          <w:lang w:val="en-GB"/>
        </w:rPr>
        <w:t>Australia: Digital inclusion by geography</w:t>
      </w:r>
    </w:p>
    <w:tbl>
      <w:tblPr>
        <w:tblW w:w="5000" w:type="pct"/>
        <w:tblLook w:val="04A0" w:firstRow="1" w:lastRow="0" w:firstColumn="1" w:lastColumn="0" w:noHBand="0" w:noVBand="1"/>
      </w:tblPr>
      <w:tblGrid>
        <w:gridCol w:w="2868"/>
        <w:gridCol w:w="812"/>
        <w:gridCol w:w="895"/>
        <w:gridCol w:w="820"/>
        <w:gridCol w:w="595"/>
        <w:gridCol w:w="552"/>
        <w:gridCol w:w="552"/>
        <w:gridCol w:w="552"/>
        <w:gridCol w:w="552"/>
        <w:gridCol w:w="552"/>
        <w:gridCol w:w="552"/>
        <w:gridCol w:w="552"/>
      </w:tblGrid>
      <w:tr w:rsidR="00F94C09" w:rsidRPr="00E22E6E" w14:paraId="78FCAD6A" w14:textId="77777777" w:rsidTr="00EA0B4B">
        <w:trPr>
          <w:trHeight w:val="280"/>
        </w:trPr>
        <w:tc>
          <w:tcPr>
            <w:tcW w:w="1455" w:type="pct"/>
            <w:tcBorders>
              <w:top w:val="single" w:sz="4" w:space="0" w:color="auto"/>
              <w:left w:val="single" w:sz="4" w:space="0" w:color="auto"/>
              <w:bottom w:val="nil"/>
              <w:right w:val="nil"/>
            </w:tcBorders>
            <w:shd w:val="clear" w:color="000000" w:fill="7F7F7F" w:themeFill="text1" w:themeFillTint="80"/>
            <w:noWrap/>
            <w:vAlign w:val="center"/>
            <w:hideMark/>
          </w:tcPr>
          <w:p w14:paraId="2402AA9A" w14:textId="77777777" w:rsidR="00F94C09" w:rsidRPr="00E22E6E" w:rsidRDefault="00F94C09" w:rsidP="00F94C09">
            <w:pPr>
              <w:spacing w:after="0" w:line="240" w:lineRule="auto"/>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DIGITAL INCLUSION BY GEOGRAPHY</w:t>
            </w:r>
          </w:p>
        </w:tc>
        <w:tc>
          <w:tcPr>
            <w:tcW w:w="412" w:type="pct"/>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1557A67F" w14:textId="77777777" w:rsidR="00F94C09" w:rsidRPr="00E22E6E" w:rsidRDefault="00F94C09" w:rsidP="00F94C09">
            <w:pPr>
              <w:spacing w:after="0" w:line="240" w:lineRule="auto"/>
              <w:jc w:val="center"/>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Australia</w:t>
            </w:r>
          </w:p>
        </w:tc>
        <w:tc>
          <w:tcPr>
            <w:tcW w:w="454" w:type="pct"/>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5E9B13BA" w14:textId="77777777" w:rsidR="00F94C09" w:rsidRPr="00E22E6E" w:rsidRDefault="00F94C09" w:rsidP="00F94C09">
            <w:pPr>
              <w:spacing w:after="0" w:line="240" w:lineRule="auto"/>
              <w:jc w:val="center"/>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Capitals</w:t>
            </w:r>
          </w:p>
        </w:tc>
        <w:tc>
          <w:tcPr>
            <w:tcW w:w="416" w:type="pct"/>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7E50AC3F" w14:textId="77777777" w:rsidR="00F94C09" w:rsidRPr="00E22E6E" w:rsidRDefault="00F94C09" w:rsidP="00F94C09">
            <w:pPr>
              <w:spacing w:after="0" w:line="240" w:lineRule="auto"/>
              <w:jc w:val="center"/>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Country</w:t>
            </w:r>
          </w:p>
        </w:tc>
        <w:tc>
          <w:tcPr>
            <w:tcW w:w="302" w:type="pct"/>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77ECD961" w14:textId="77777777" w:rsidR="00F94C09" w:rsidRPr="00E22E6E" w:rsidRDefault="00F94C09" w:rsidP="00F94C09">
            <w:pPr>
              <w:spacing w:after="0" w:line="240" w:lineRule="auto"/>
              <w:jc w:val="center"/>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NSW</w:t>
            </w:r>
          </w:p>
        </w:tc>
        <w:tc>
          <w:tcPr>
            <w:tcW w:w="280" w:type="pct"/>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545C5F0A" w14:textId="77777777" w:rsidR="00F94C09" w:rsidRPr="00E22E6E" w:rsidRDefault="00F94C09" w:rsidP="00F94C09">
            <w:pPr>
              <w:spacing w:after="0" w:line="240" w:lineRule="auto"/>
              <w:jc w:val="center"/>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VIC</w:t>
            </w:r>
          </w:p>
        </w:tc>
        <w:tc>
          <w:tcPr>
            <w:tcW w:w="280" w:type="pct"/>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76B6E5C3" w14:textId="77777777" w:rsidR="00F94C09" w:rsidRPr="00E22E6E" w:rsidRDefault="00F94C09" w:rsidP="00F94C09">
            <w:pPr>
              <w:spacing w:after="0" w:line="240" w:lineRule="auto"/>
              <w:jc w:val="center"/>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QLD</w:t>
            </w:r>
          </w:p>
        </w:tc>
        <w:tc>
          <w:tcPr>
            <w:tcW w:w="280" w:type="pct"/>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61994F97" w14:textId="77777777" w:rsidR="00F94C09" w:rsidRPr="00E22E6E" w:rsidRDefault="00F94C09" w:rsidP="00F94C09">
            <w:pPr>
              <w:spacing w:after="0" w:line="240" w:lineRule="auto"/>
              <w:jc w:val="center"/>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WA</w:t>
            </w:r>
          </w:p>
        </w:tc>
        <w:tc>
          <w:tcPr>
            <w:tcW w:w="280" w:type="pct"/>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518F4778" w14:textId="77777777" w:rsidR="00F94C09" w:rsidRPr="00E22E6E" w:rsidRDefault="00F94C09" w:rsidP="00F94C09">
            <w:pPr>
              <w:spacing w:after="0" w:line="240" w:lineRule="auto"/>
              <w:jc w:val="center"/>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SA</w:t>
            </w:r>
          </w:p>
        </w:tc>
        <w:tc>
          <w:tcPr>
            <w:tcW w:w="280" w:type="pct"/>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00B5AADA" w14:textId="77777777" w:rsidR="00F94C09" w:rsidRPr="00E22E6E" w:rsidRDefault="00F94C09" w:rsidP="00F94C09">
            <w:pPr>
              <w:spacing w:after="0" w:line="240" w:lineRule="auto"/>
              <w:jc w:val="center"/>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TAS</w:t>
            </w:r>
          </w:p>
        </w:tc>
        <w:tc>
          <w:tcPr>
            <w:tcW w:w="280" w:type="pct"/>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54682205" w14:textId="77777777" w:rsidR="00F94C09" w:rsidRPr="00E22E6E" w:rsidRDefault="00F94C09" w:rsidP="00F94C09">
            <w:pPr>
              <w:spacing w:after="0" w:line="240" w:lineRule="auto"/>
              <w:jc w:val="center"/>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ACT</w:t>
            </w:r>
          </w:p>
        </w:tc>
        <w:tc>
          <w:tcPr>
            <w:tcW w:w="280" w:type="pct"/>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39EDF5D5" w14:textId="77777777" w:rsidR="00F94C09" w:rsidRPr="00E22E6E" w:rsidRDefault="00F94C09" w:rsidP="00F94C09">
            <w:pPr>
              <w:spacing w:after="0" w:line="240" w:lineRule="auto"/>
              <w:jc w:val="center"/>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NT</w:t>
            </w:r>
          </w:p>
        </w:tc>
      </w:tr>
      <w:tr w:rsidR="00F94C09" w:rsidRPr="00E22E6E" w14:paraId="59963DD8" w14:textId="77777777" w:rsidTr="00F94C09">
        <w:trPr>
          <w:trHeight w:val="280"/>
        </w:trPr>
        <w:tc>
          <w:tcPr>
            <w:tcW w:w="1455" w:type="pct"/>
            <w:tcBorders>
              <w:top w:val="nil"/>
              <w:left w:val="single" w:sz="4" w:space="0" w:color="auto"/>
              <w:bottom w:val="nil"/>
              <w:right w:val="nil"/>
            </w:tcBorders>
            <w:shd w:val="clear" w:color="000000" w:fill="000000"/>
            <w:noWrap/>
            <w:vAlign w:val="center"/>
            <w:hideMark/>
          </w:tcPr>
          <w:p w14:paraId="1095AED3" w14:textId="77777777" w:rsidR="00F94C09" w:rsidRPr="00E22E6E" w:rsidRDefault="00F94C09" w:rsidP="00F94C09">
            <w:pPr>
              <w:spacing w:after="0" w:line="240" w:lineRule="auto"/>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Apr15 – Mar16</w:t>
            </w:r>
          </w:p>
        </w:tc>
        <w:tc>
          <w:tcPr>
            <w:tcW w:w="412" w:type="pct"/>
            <w:vMerge/>
            <w:tcBorders>
              <w:top w:val="single" w:sz="4" w:space="0" w:color="auto"/>
              <w:left w:val="nil"/>
              <w:bottom w:val="single" w:sz="4" w:space="0" w:color="F2F2F2"/>
              <w:right w:val="nil"/>
            </w:tcBorders>
            <w:vAlign w:val="center"/>
            <w:hideMark/>
          </w:tcPr>
          <w:p w14:paraId="59609D1B" w14:textId="77777777" w:rsidR="00F94C09" w:rsidRPr="00E22E6E" w:rsidRDefault="00F94C09" w:rsidP="00F94C09">
            <w:pPr>
              <w:spacing w:after="0" w:line="240" w:lineRule="auto"/>
              <w:rPr>
                <w:rFonts w:ascii="Calibri" w:eastAsia="Times New Roman" w:hAnsi="Calibri" w:cs="Times New Roman"/>
                <w:b/>
                <w:bCs/>
                <w:color w:val="FFFFFF"/>
                <w:sz w:val="14"/>
                <w:szCs w:val="14"/>
              </w:rPr>
            </w:pPr>
          </w:p>
        </w:tc>
        <w:tc>
          <w:tcPr>
            <w:tcW w:w="454" w:type="pct"/>
            <w:vMerge/>
            <w:tcBorders>
              <w:top w:val="single" w:sz="4" w:space="0" w:color="auto"/>
              <w:left w:val="nil"/>
              <w:bottom w:val="single" w:sz="4" w:space="0" w:color="F2F2F2"/>
              <w:right w:val="nil"/>
            </w:tcBorders>
            <w:vAlign w:val="center"/>
            <w:hideMark/>
          </w:tcPr>
          <w:p w14:paraId="6A780772" w14:textId="77777777" w:rsidR="00F94C09" w:rsidRPr="00E22E6E" w:rsidRDefault="00F94C09" w:rsidP="00F94C09">
            <w:pPr>
              <w:spacing w:after="0" w:line="240" w:lineRule="auto"/>
              <w:rPr>
                <w:rFonts w:ascii="Calibri" w:eastAsia="Times New Roman" w:hAnsi="Calibri" w:cs="Times New Roman"/>
                <w:b/>
                <w:bCs/>
                <w:color w:val="FFFFFF"/>
                <w:sz w:val="14"/>
                <w:szCs w:val="14"/>
              </w:rPr>
            </w:pPr>
          </w:p>
        </w:tc>
        <w:tc>
          <w:tcPr>
            <w:tcW w:w="416" w:type="pct"/>
            <w:vMerge/>
            <w:tcBorders>
              <w:top w:val="single" w:sz="4" w:space="0" w:color="auto"/>
              <w:left w:val="nil"/>
              <w:bottom w:val="single" w:sz="4" w:space="0" w:color="F2F2F2"/>
              <w:right w:val="nil"/>
            </w:tcBorders>
            <w:vAlign w:val="center"/>
            <w:hideMark/>
          </w:tcPr>
          <w:p w14:paraId="19C29D2C" w14:textId="77777777" w:rsidR="00F94C09" w:rsidRPr="00E22E6E" w:rsidRDefault="00F94C09" w:rsidP="00F94C09">
            <w:pPr>
              <w:spacing w:after="0" w:line="240" w:lineRule="auto"/>
              <w:rPr>
                <w:rFonts w:ascii="Calibri" w:eastAsia="Times New Roman" w:hAnsi="Calibri" w:cs="Times New Roman"/>
                <w:b/>
                <w:bCs/>
                <w:color w:val="FFFFFF"/>
                <w:sz w:val="14"/>
                <w:szCs w:val="14"/>
              </w:rPr>
            </w:pPr>
          </w:p>
        </w:tc>
        <w:tc>
          <w:tcPr>
            <w:tcW w:w="302" w:type="pct"/>
            <w:vMerge/>
            <w:tcBorders>
              <w:top w:val="single" w:sz="4" w:space="0" w:color="auto"/>
              <w:left w:val="nil"/>
              <w:bottom w:val="single" w:sz="4" w:space="0" w:color="F2F2F2"/>
              <w:right w:val="nil"/>
            </w:tcBorders>
            <w:vAlign w:val="center"/>
            <w:hideMark/>
          </w:tcPr>
          <w:p w14:paraId="5A146505" w14:textId="77777777" w:rsidR="00F94C09" w:rsidRPr="00E22E6E" w:rsidRDefault="00F94C09" w:rsidP="00F94C09">
            <w:pPr>
              <w:spacing w:after="0" w:line="240" w:lineRule="auto"/>
              <w:rPr>
                <w:rFonts w:ascii="Calibri" w:eastAsia="Times New Roman" w:hAnsi="Calibri" w:cs="Times New Roman"/>
                <w:b/>
                <w:bCs/>
                <w:color w:val="FFFFFF"/>
                <w:sz w:val="14"/>
                <w:szCs w:val="14"/>
              </w:rPr>
            </w:pPr>
          </w:p>
        </w:tc>
        <w:tc>
          <w:tcPr>
            <w:tcW w:w="280" w:type="pct"/>
            <w:vMerge/>
            <w:tcBorders>
              <w:top w:val="single" w:sz="4" w:space="0" w:color="auto"/>
              <w:left w:val="nil"/>
              <w:bottom w:val="single" w:sz="4" w:space="0" w:color="F2F2F2"/>
              <w:right w:val="nil"/>
            </w:tcBorders>
            <w:vAlign w:val="center"/>
            <w:hideMark/>
          </w:tcPr>
          <w:p w14:paraId="5B7447F5" w14:textId="77777777" w:rsidR="00F94C09" w:rsidRPr="00E22E6E" w:rsidRDefault="00F94C09" w:rsidP="00F94C09">
            <w:pPr>
              <w:spacing w:after="0" w:line="240" w:lineRule="auto"/>
              <w:rPr>
                <w:rFonts w:ascii="Calibri" w:eastAsia="Times New Roman" w:hAnsi="Calibri" w:cs="Times New Roman"/>
                <w:b/>
                <w:bCs/>
                <w:color w:val="FFFFFF"/>
                <w:sz w:val="14"/>
                <w:szCs w:val="14"/>
              </w:rPr>
            </w:pPr>
          </w:p>
        </w:tc>
        <w:tc>
          <w:tcPr>
            <w:tcW w:w="280" w:type="pct"/>
            <w:vMerge/>
            <w:tcBorders>
              <w:top w:val="single" w:sz="4" w:space="0" w:color="auto"/>
              <w:left w:val="nil"/>
              <w:bottom w:val="single" w:sz="4" w:space="0" w:color="F2F2F2"/>
              <w:right w:val="nil"/>
            </w:tcBorders>
            <w:vAlign w:val="center"/>
            <w:hideMark/>
          </w:tcPr>
          <w:p w14:paraId="16F9655D" w14:textId="77777777" w:rsidR="00F94C09" w:rsidRPr="00E22E6E" w:rsidRDefault="00F94C09" w:rsidP="00F94C09">
            <w:pPr>
              <w:spacing w:after="0" w:line="240" w:lineRule="auto"/>
              <w:rPr>
                <w:rFonts w:ascii="Calibri" w:eastAsia="Times New Roman" w:hAnsi="Calibri" w:cs="Times New Roman"/>
                <w:b/>
                <w:bCs/>
                <w:color w:val="FFFFFF"/>
                <w:sz w:val="14"/>
                <w:szCs w:val="14"/>
              </w:rPr>
            </w:pPr>
          </w:p>
        </w:tc>
        <w:tc>
          <w:tcPr>
            <w:tcW w:w="280" w:type="pct"/>
            <w:vMerge/>
            <w:tcBorders>
              <w:top w:val="single" w:sz="4" w:space="0" w:color="auto"/>
              <w:left w:val="nil"/>
              <w:bottom w:val="single" w:sz="4" w:space="0" w:color="F2F2F2"/>
              <w:right w:val="nil"/>
            </w:tcBorders>
            <w:vAlign w:val="center"/>
            <w:hideMark/>
          </w:tcPr>
          <w:p w14:paraId="78B24EB7" w14:textId="77777777" w:rsidR="00F94C09" w:rsidRPr="00E22E6E" w:rsidRDefault="00F94C09" w:rsidP="00F94C09">
            <w:pPr>
              <w:spacing w:after="0" w:line="240" w:lineRule="auto"/>
              <w:rPr>
                <w:rFonts w:ascii="Calibri" w:eastAsia="Times New Roman" w:hAnsi="Calibri" w:cs="Times New Roman"/>
                <w:b/>
                <w:bCs/>
                <w:color w:val="FFFFFF"/>
                <w:sz w:val="14"/>
                <w:szCs w:val="14"/>
              </w:rPr>
            </w:pPr>
          </w:p>
        </w:tc>
        <w:tc>
          <w:tcPr>
            <w:tcW w:w="280" w:type="pct"/>
            <w:vMerge/>
            <w:tcBorders>
              <w:top w:val="single" w:sz="4" w:space="0" w:color="auto"/>
              <w:left w:val="nil"/>
              <w:bottom w:val="single" w:sz="4" w:space="0" w:color="F2F2F2"/>
              <w:right w:val="nil"/>
            </w:tcBorders>
            <w:vAlign w:val="center"/>
            <w:hideMark/>
          </w:tcPr>
          <w:p w14:paraId="6B82A994" w14:textId="77777777" w:rsidR="00F94C09" w:rsidRPr="00E22E6E" w:rsidRDefault="00F94C09" w:rsidP="00F94C09">
            <w:pPr>
              <w:spacing w:after="0" w:line="240" w:lineRule="auto"/>
              <w:rPr>
                <w:rFonts w:ascii="Calibri" w:eastAsia="Times New Roman" w:hAnsi="Calibri" w:cs="Times New Roman"/>
                <w:b/>
                <w:bCs/>
                <w:color w:val="FFFFFF"/>
                <w:sz w:val="14"/>
                <w:szCs w:val="14"/>
              </w:rPr>
            </w:pPr>
          </w:p>
        </w:tc>
        <w:tc>
          <w:tcPr>
            <w:tcW w:w="280" w:type="pct"/>
            <w:vMerge/>
            <w:tcBorders>
              <w:top w:val="single" w:sz="4" w:space="0" w:color="auto"/>
              <w:left w:val="nil"/>
              <w:bottom w:val="single" w:sz="4" w:space="0" w:color="F2F2F2"/>
              <w:right w:val="nil"/>
            </w:tcBorders>
            <w:vAlign w:val="center"/>
            <w:hideMark/>
          </w:tcPr>
          <w:p w14:paraId="0EB09093" w14:textId="77777777" w:rsidR="00F94C09" w:rsidRPr="00E22E6E" w:rsidRDefault="00F94C09" w:rsidP="00F94C09">
            <w:pPr>
              <w:spacing w:after="0" w:line="240" w:lineRule="auto"/>
              <w:rPr>
                <w:rFonts w:ascii="Calibri" w:eastAsia="Times New Roman" w:hAnsi="Calibri" w:cs="Times New Roman"/>
                <w:b/>
                <w:bCs/>
                <w:color w:val="FFFFFF"/>
                <w:sz w:val="14"/>
                <w:szCs w:val="14"/>
              </w:rPr>
            </w:pPr>
          </w:p>
        </w:tc>
        <w:tc>
          <w:tcPr>
            <w:tcW w:w="280" w:type="pct"/>
            <w:vMerge/>
            <w:tcBorders>
              <w:top w:val="single" w:sz="4" w:space="0" w:color="auto"/>
              <w:left w:val="nil"/>
              <w:bottom w:val="single" w:sz="4" w:space="0" w:color="F2F2F2"/>
              <w:right w:val="nil"/>
            </w:tcBorders>
            <w:vAlign w:val="center"/>
            <w:hideMark/>
          </w:tcPr>
          <w:p w14:paraId="26A709FB" w14:textId="77777777" w:rsidR="00F94C09" w:rsidRPr="00E22E6E" w:rsidRDefault="00F94C09" w:rsidP="00F94C09">
            <w:pPr>
              <w:spacing w:after="0" w:line="240" w:lineRule="auto"/>
              <w:rPr>
                <w:rFonts w:ascii="Calibri" w:eastAsia="Times New Roman" w:hAnsi="Calibri" w:cs="Times New Roman"/>
                <w:b/>
                <w:bCs/>
                <w:color w:val="FFFFFF"/>
                <w:sz w:val="14"/>
                <w:szCs w:val="14"/>
              </w:rPr>
            </w:pPr>
          </w:p>
        </w:tc>
        <w:tc>
          <w:tcPr>
            <w:tcW w:w="280" w:type="pct"/>
            <w:vMerge/>
            <w:tcBorders>
              <w:top w:val="single" w:sz="4" w:space="0" w:color="auto"/>
              <w:left w:val="nil"/>
              <w:bottom w:val="single" w:sz="4" w:space="0" w:color="F2F2F2"/>
              <w:right w:val="nil"/>
            </w:tcBorders>
            <w:vAlign w:val="center"/>
            <w:hideMark/>
          </w:tcPr>
          <w:p w14:paraId="7136ACF6" w14:textId="77777777" w:rsidR="00F94C09" w:rsidRPr="00E22E6E" w:rsidRDefault="00F94C09" w:rsidP="00F94C09">
            <w:pPr>
              <w:spacing w:after="0" w:line="240" w:lineRule="auto"/>
              <w:rPr>
                <w:rFonts w:ascii="Calibri" w:eastAsia="Times New Roman" w:hAnsi="Calibri" w:cs="Times New Roman"/>
                <w:b/>
                <w:bCs/>
                <w:color w:val="FFFFFF"/>
                <w:sz w:val="14"/>
                <w:szCs w:val="14"/>
              </w:rPr>
            </w:pPr>
          </w:p>
        </w:tc>
      </w:tr>
      <w:tr w:rsidR="00F94C09" w:rsidRPr="00E22E6E" w14:paraId="17F52D36" w14:textId="77777777" w:rsidTr="001403AC">
        <w:trPr>
          <w:trHeight w:hRule="exact" w:val="227"/>
        </w:trPr>
        <w:tc>
          <w:tcPr>
            <w:tcW w:w="1455" w:type="pct"/>
            <w:tcBorders>
              <w:top w:val="single" w:sz="4" w:space="0" w:color="F2F2F2"/>
              <w:left w:val="single" w:sz="4" w:space="0" w:color="auto"/>
              <w:bottom w:val="single" w:sz="4" w:space="0" w:color="F2F2F2"/>
              <w:right w:val="single" w:sz="4" w:space="0" w:color="F2F2F2"/>
            </w:tcBorders>
            <w:shd w:val="clear" w:color="000000" w:fill="FFFFFF"/>
            <w:noWrap/>
            <w:vAlign w:val="center"/>
            <w:hideMark/>
          </w:tcPr>
          <w:p w14:paraId="73CF77A2" w14:textId="77777777" w:rsidR="00F94C09" w:rsidRPr="00E22E6E" w:rsidRDefault="00F94C09" w:rsidP="00F94C09">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ACCESS</w:t>
            </w:r>
          </w:p>
        </w:tc>
        <w:tc>
          <w:tcPr>
            <w:tcW w:w="412" w:type="pct"/>
            <w:tcBorders>
              <w:top w:val="nil"/>
              <w:left w:val="nil"/>
              <w:bottom w:val="single" w:sz="4" w:space="0" w:color="F2F2F2"/>
              <w:right w:val="single" w:sz="4" w:space="0" w:color="F2F2F2"/>
            </w:tcBorders>
            <w:shd w:val="clear" w:color="000000" w:fill="FFFFFF"/>
            <w:noWrap/>
            <w:vAlign w:val="center"/>
            <w:hideMark/>
          </w:tcPr>
          <w:p w14:paraId="792D7ED4"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54" w:type="pct"/>
            <w:tcBorders>
              <w:top w:val="nil"/>
              <w:left w:val="nil"/>
              <w:bottom w:val="single" w:sz="4" w:space="0" w:color="F2F2F2"/>
              <w:right w:val="single" w:sz="4" w:space="0" w:color="F2F2F2"/>
            </w:tcBorders>
            <w:shd w:val="clear" w:color="000000" w:fill="FFFFFF"/>
            <w:noWrap/>
            <w:vAlign w:val="center"/>
            <w:hideMark/>
          </w:tcPr>
          <w:p w14:paraId="61678A51"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16" w:type="pct"/>
            <w:tcBorders>
              <w:top w:val="nil"/>
              <w:left w:val="nil"/>
              <w:bottom w:val="single" w:sz="4" w:space="0" w:color="F2F2F2"/>
              <w:right w:val="single" w:sz="4" w:space="0" w:color="F2F2F2"/>
            </w:tcBorders>
            <w:shd w:val="clear" w:color="000000" w:fill="FFFFFF"/>
            <w:noWrap/>
            <w:vAlign w:val="center"/>
            <w:hideMark/>
          </w:tcPr>
          <w:p w14:paraId="5C3236A4"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02" w:type="pct"/>
            <w:tcBorders>
              <w:top w:val="nil"/>
              <w:left w:val="nil"/>
              <w:bottom w:val="single" w:sz="4" w:space="0" w:color="F2F2F2"/>
              <w:right w:val="single" w:sz="4" w:space="0" w:color="F2F2F2"/>
            </w:tcBorders>
            <w:shd w:val="clear" w:color="000000" w:fill="FFFFFF"/>
            <w:noWrap/>
            <w:vAlign w:val="center"/>
            <w:hideMark/>
          </w:tcPr>
          <w:p w14:paraId="0D671D07"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80" w:type="pct"/>
            <w:tcBorders>
              <w:top w:val="nil"/>
              <w:left w:val="nil"/>
              <w:bottom w:val="single" w:sz="4" w:space="0" w:color="F2F2F2"/>
              <w:right w:val="single" w:sz="4" w:space="0" w:color="F2F2F2"/>
            </w:tcBorders>
            <w:shd w:val="clear" w:color="000000" w:fill="FFFFFF"/>
            <w:noWrap/>
            <w:vAlign w:val="center"/>
            <w:hideMark/>
          </w:tcPr>
          <w:p w14:paraId="47D15B27"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80" w:type="pct"/>
            <w:tcBorders>
              <w:top w:val="nil"/>
              <w:left w:val="nil"/>
              <w:bottom w:val="single" w:sz="4" w:space="0" w:color="F2F2F2"/>
              <w:right w:val="single" w:sz="4" w:space="0" w:color="F2F2F2"/>
            </w:tcBorders>
            <w:shd w:val="clear" w:color="000000" w:fill="FFFFFF"/>
            <w:noWrap/>
            <w:vAlign w:val="center"/>
            <w:hideMark/>
          </w:tcPr>
          <w:p w14:paraId="45A2B731"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80" w:type="pct"/>
            <w:tcBorders>
              <w:top w:val="nil"/>
              <w:left w:val="nil"/>
              <w:bottom w:val="single" w:sz="4" w:space="0" w:color="F2F2F2"/>
              <w:right w:val="single" w:sz="4" w:space="0" w:color="F2F2F2"/>
            </w:tcBorders>
            <w:shd w:val="clear" w:color="000000" w:fill="FFFFFF"/>
            <w:noWrap/>
            <w:vAlign w:val="center"/>
            <w:hideMark/>
          </w:tcPr>
          <w:p w14:paraId="0E5AAC58"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80" w:type="pct"/>
            <w:tcBorders>
              <w:top w:val="nil"/>
              <w:left w:val="nil"/>
              <w:bottom w:val="single" w:sz="4" w:space="0" w:color="F2F2F2"/>
              <w:right w:val="single" w:sz="4" w:space="0" w:color="F2F2F2"/>
            </w:tcBorders>
            <w:shd w:val="clear" w:color="000000" w:fill="FFFFFF"/>
            <w:noWrap/>
            <w:vAlign w:val="center"/>
            <w:hideMark/>
          </w:tcPr>
          <w:p w14:paraId="479261C4"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80" w:type="pct"/>
            <w:tcBorders>
              <w:top w:val="nil"/>
              <w:left w:val="nil"/>
              <w:bottom w:val="single" w:sz="4" w:space="0" w:color="F2F2F2"/>
              <w:right w:val="single" w:sz="4" w:space="0" w:color="F2F2F2"/>
            </w:tcBorders>
            <w:shd w:val="clear" w:color="000000" w:fill="FFFFFF"/>
            <w:noWrap/>
            <w:vAlign w:val="center"/>
            <w:hideMark/>
          </w:tcPr>
          <w:p w14:paraId="55BD8613"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80" w:type="pct"/>
            <w:tcBorders>
              <w:top w:val="nil"/>
              <w:left w:val="nil"/>
              <w:bottom w:val="single" w:sz="4" w:space="0" w:color="F2F2F2"/>
              <w:right w:val="single" w:sz="4" w:space="0" w:color="F2F2F2"/>
            </w:tcBorders>
            <w:shd w:val="clear" w:color="000000" w:fill="FFFFFF"/>
            <w:noWrap/>
            <w:vAlign w:val="center"/>
            <w:hideMark/>
          </w:tcPr>
          <w:p w14:paraId="62CD79FE"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80" w:type="pct"/>
            <w:tcBorders>
              <w:top w:val="nil"/>
              <w:left w:val="nil"/>
              <w:bottom w:val="single" w:sz="4" w:space="0" w:color="F2F2F2"/>
              <w:right w:val="single" w:sz="4" w:space="0" w:color="auto"/>
            </w:tcBorders>
            <w:shd w:val="clear" w:color="000000" w:fill="FFFFFF"/>
            <w:noWrap/>
            <w:vAlign w:val="center"/>
            <w:hideMark/>
          </w:tcPr>
          <w:p w14:paraId="7FCDDF1C"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r>
      <w:tr w:rsidR="00F94C09" w:rsidRPr="00E22E6E" w14:paraId="37673C7F" w14:textId="77777777" w:rsidTr="001403AC">
        <w:trPr>
          <w:trHeight w:hRule="exact" w:val="227"/>
        </w:trPr>
        <w:tc>
          <w:tcPr>
            <w:tcW w:w="1455" w:type="pct"/>
            <w:tcBorders>
              <w:top w:val="nil"/>
              <w:left w:val="single" w:sz="4" w:space="0" w:color="auto"/>
              <w:bottom w:val="single" w:sz="4" w:space="0" w:color="F2F2F2"/>
              <w:right w:val="single" w:sz="4" w:space="0" w:color="F2F2F2"/>
            </w:tcBorders>
            <w:shd w:val="clear" w:color="000000" w:fill="FFFFFF"/>
            <w:noWrap/>
            <w:vAlign w:val="center"/>
            <w:hideMark/>
          </w:tcPr>
          <w:p w14:paraId="33D423CB" w14:textId="77777777" w:rsidR="00F94C09" w:rsidRPr="00E22E6E" w:rsidRDefault="00F94C09" w:rsidP="00F94C09">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Internet Access</w:t>
            </w:r>
          </w:p>
        </w:tc>
        <w:tc>
          <w:tcPr>
            <w:tcW w:w="412" w:type="pct"/>
            <w:tcBorders>
              <w:top w:val="nil"/>
              <w:left w:val="nil"/>
              <w:bottom w:val="single" w:sz="4" w:space="0" w:color="F2F2F2"/>
              <w:right w:val="single" w:sz="4" w:space="0" w:color="F2F2F2"/>
            </w:tcBorders>
            <w:shd w:val="clear" w:color="000000" w:fill="FFFFFF"/>
            <w:noWrap/>
            <w:vAlign w:val="center"/>
            <w:hideMark/>
          </w:tcPr>
          <w:p w14:paraId="6C6DFEE8"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84.4</w:t>
            </w:r>
          </w:p>
        </w:tc>
        <w:tc>
          <w:tcPr>
            <w:tcW w:w="454" w:type="pct"/>
            <w:tcBorders>
              <w:top w:val="nil"/>
              <w:left w:val="nil"/>
              <w:bottom w:val="single" w:sz="4" w:space="0" w:color="F2F2F2"/>
              <w:right w:val="single" w:sz="4" w:space="0" w:color="F2F2F2"/>
            </w:tcBorders>
            <w:shd w:val="clear" w:color="000000" w:fill="FFFFFF"/>
            <w:noWrap/>
            <w:vAlign w:val="center"/>
            <w:hideMark/>
          </w:tcPr>
          <w:p w14:paraId="52D8F427"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86.2</w:t>
            </w:r>
          </w:p>
        </w:tc>
        <w:tc>
          <w:tcPr>
            <w:tcW w:w="416" w:type="pct"/>
            <w:tcBorders>
              <w:top w:val="nil"/>
              <w:left w:val="nil"/>
              <w:bottom w:val="single" w:sz="4" w:space="0" w:color="F2F2F2"/>
              <w:right w:val="single" w:sz="4" w:space="0" w:color="F2F2F2"/>
            </w:tcBorders>
            <w:shd w:val="clear" w:color="000000" w:fill="FFFFFF"/>
            <w:noWrap/>
            <w:vAlign w:val="center"/>
            <w:hideMark/>
          </w:tcPr>
          <w:p w14:paraId="681B6F55"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81.1</w:t>
            </w:r>
          </w:p>
        </w:tc>
        <w:tc>
          <w:tcPr>
            <w:tcW w:w="302" w:type="pct"/>
            <w:tcBorders>
              <w:top w:val="nil"/>
              <w:left w:val="nil"/>
              <w:bottom w:val="single" w:sz="4" w:space="0" w:color="F2F2F2"/>
              <w:right w:val="single" w:sz="4" w:space="0" w:color="F2F2F2"/>
            </w:tcBorders>
            <w:shd w:val="clear" w:color="000000" w:fill="FFFFFF"/>
            <w:noWrap/>
            <w:vAlign w:val="center"/>
            <w:hideMark/>
          </w:tcPr>
          <w:p w14:paraId="7F8AF0AF"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84.2</w:t>
            </w:r>
          </w:p>
        </w:tc>
        <w:tc>
          <w:tcPr>
            <w:tcW w:w="280" w:type="pct"/>
            <w:tcBorders>
              <w:top w:val="nil"/>
              <w:left w:val="nil"/>
              <w:bottom w:val="single" w:sz="4" w:space="0" w:color="F2F2F2"/>
              <w:right w:val="single" w:sz="4" w:space="0" w:color="F2F2F2"/>
            </w:tcBorders>
            <w:shd w:val="clear" w:color="000000" w:fill="FFFFFF"/>
            <w:noWrap/>
            <w:vAlign w:val="center"/>
            <w:hideMark/>
          </w:tcPr>
          <w:p w14:paraId="10405D7E"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85.8</w:t>
            </w:r>
          </w:p>
        </w:tc>
        <w:tc>
          <w:tcPr>
            <w:tcW w:w="280" w:type="pct"/>
            <w:tcBorders>
              <w:top w:val="nil"/>
              <w:left w:val="nil"/>
              <w:bottom w:val="single" w:sz="4" w:space="0" w:color="F2F2F2"/>
              <w:right w:val="single" w:sz="4" w:space="0" w:color="F2F2F2"/>
            </w:tcBorders>
            <w:shd w:val="clear" w:color="000000" w:fill="FFFFFF"/>
            <w:noWrap/>
            <w:vAlign w:val="center"/>
            <w:hideMark/>
          </w:tcPr>
          <w:p w14:paraId="104F5E41"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84.3</w:t>
            </w:r>
          </w:p>
        </w:tc>
        <w:tc>
          <w:tcPr>
            <w:tcW w:w="280" w:type="pct"/>
            <w:tcBorders>
              <w:top w:val="nil"/>
              <w:left w:val="nil"/>
              <w:bottom w:val="single" w:sz="4" w:space="0" w:color="F2F2F2"/>
              <w:right w:val="single" w:sz="4" w:space="0" w:color="F2F2F2"/>
            </w:tcBorders>
            <w:shd w:val="clear" w:color="000000" w:fill="FFFFFF"/>
            <w:noWrap/>
            <w:vAlign w:val="center"/>
            <w:hideMark/>
          </w:tcPr>
          <w:p w14:paraId="4FDF8EEC"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83.5</w:t>
            </w:r>
          </w:p>
        </w:tc>
        <w:tc>
          <w:tcPr>
            <w:tcW w:w="280" w:type="pct"/>
            <w:tcBorders>
              <w:top w:val="nil"/>
              <w:left w:val="nil"/>
              <w:bottom w:val="single" w:sz="4" w:space="0" w:color="F2F2F2"/>
              <w:right w:val="single" w:sz="4" w:space="0" w:color="F2F2F2"/>
            </w:tcBorders>
            <w:shd w:val="clear" w:color="000000" w:fill="FFFFFF"/>
            <w:noWrap/>
            <w:vAlign w:val="center"/>
            <w:hideMark/>
          </w:tcPr>
          <w:p w14:paraId="4E7ACD20"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82.3</w:t>
            </w:r>
          </w:p>
        </w:tc>
        <w:tc>
          <w:tcPr>
            <w:tcW w:w="280" w:type="pct"/>
            <w:tcBorders>
              <w:top w:val="nil"/>
              <w:left w:val="nil"/>
              <w:bottom w:val="single" w:sz="4" w:space="0" w:color="F2F2F2"/>
              <w:right w:val="single" w:sz="4" w:space="0" w:color="F2F2F2"/>
            </w:tcBorders>
            <w:shd w:val="clear" w:color="000000" w:fill="FFFFFF"/>
            <w:noWrap/>
            <w:vAlign w:val="center"/>
            <w:hideMark/>
          </w:tcPr>
          <w:p w14:paraId="581C12D9"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80.5</w:t>
            </w:r>
          </w:p>
        </w:tc>
        <w:tc>
          <w:tcPr>
            <w:tcW w:w="280" w:type="pct"/>
            <w:tcBorders>
              <w:top w:val="nil"/>
              <w:left w:val="nil"/>
              <w:bottom w:val="single" w:sz="4" w:space="0" w:color="F2F2F2"/>
              <w:right w:val="single" w:sz="4" w:space="0" w:color="F2F2F2"/>
            </w:tcBorders>
            <w:shd w:val="clear" w:color="000000" w:fill="FFFFFF"/>
            <w:noWrap/>
            <w:vAlign w:val="center"/>
            <w:hideMark/>
          </w:tcPr>
          <w:p w14:paraId="480C00F3"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87.9</w:t>
            </w:r>
          </w:p>
        </w:tc>
        <w:tc>
          <w:tcPr>
            <w:tcW w:w="280" w:type="pct"/>
            <w:tcBorders>
              <w:top w:val="nil"/>
              <w:left w:val="nil"/>
              <w:bottom w:val="single" w:sz="4" w:space="0" w:color="F2F2F2"/>
              <w:right w:val="single" w:sz="4" w:space="0" w:color="auto"/>
            </w:tcBorders>
            <w:shd w:val="clear" w:color="000000" w:fill="FFFFFF"/>
            <w:noWrap/>
            <w:vAlign w:val="center"/>
            <w:hideMark/>
          </w:tcPr>
          <w:p w14:paraId="0F8D3642"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84.3</w:t>
            </w:r>
          </w:p>
        </w:tc>
      </w:tr>
      <w:tr w:rsidR="00F94C09" w:rsidRPr="00E22E6E" w14:paraId="6346CCD0" w14:textId="77777777" w:rsidTr="001403AC">
        <w:trPr>
          <w:trHeight w:hRule="exact" w:val="227"/>
        </w:trPr>
        <w:tc>
          <w:tcPr>
            <w:tcW w:w="1455" w:type="pct"/>
            <w:tcBorders>
              <w:top w:val="nil"/>
              <w:left w:val="single" w:sz="4" w:space="0" w:color="auto"/>
              <w:bottom w:val="single" w:sz="4" w:space="0" w:color="F2F2F2"/>
              <w:right w:val="single" w:sz="4" w:space="0" w:color="F2F2F2"/>
            </w:tcBorders>
            <w:shd w:val="clear" w:color="000000" w:fill="FFFFFF"/>
            <w:noWrap/>
            <w:vAlign w:val="center"/>
            <w:hideMark/>
          </w:tcPr>
          <w:p w14:paraId="0E88A8A9" w14:textId="77777777" w:rsidR="00F94C09" w:rsidRPr="00E22E6E" w:rsidRDefault="00F94C09" w:rsidP="00F94C09">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Internet Technology</w:t>
            </w:r>
          </w:p>
        </w:tc>
        <w:tc>
          <w:tcPr>
            <w:tcW w:w="412" w:type="pct"/>
            <w:tcBorders>
              <w:top w:val="nil"/>
              <w:left w:val="nil"/>
              <w:bottom w:val="single" w:sz="4" w:space="0" w:color="F2F2F2"/>
              <w:right w:val="single" w:sz="4" w:space="0" w:color="F2F2F2"/>
            </w:tcBorders>
            <w:shd w:val="clear" w:color="000000" w:fill="FFFFFF"/>
            <w:noWrap/>
            <w:vAlign w:val="center"/>
            <w:hideMark/>
          </w:tcPr>
          <w:p w14:paraId="2BBB0AAD"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68.8</w:t>
            </w:r>
          </w:p>
        </w:tc>
        <w:tc>
          <w:tcPr>
            <w:tcW w:w="454" w:type="pct"/>
            <w:tcBorders>
              <w:top w:val="nil"/>
              <w:left w:val="nil"/>
              <w:bottom w:val="single" w:sz="4" w:space="0" w:color="F2F2F2"/>
              <w:right w:val="single" w:sz="4" w:space="0" w:color="F2F2F2"/>
            </w:tcBorders>
            <w:shd w:val="clear" w:color="000000" w:fill="FFFFFF"/>
            <w:noWrap/>
            <w:vAlign w:val="center"/>
            <w:hideMark/>
          </w:tcPr>
          <w:p w14:paraId="419559ED"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70.7</w:t>
            </w:r>
          </w:p>
        </w:tc>
        <w:tc>
          <w:tcPr>
            <w:tcW w:w="416" w:type="pct"/>
            <w:tcBorders>
              <w:top w:val="nil"/>
              <w:left w:val="nil"/>
              <w:bottom w:val="single" w:sz="4" w:space="0" w:color="F2F2F2"/>
              <w:right w:val="single" w:sz="4" w:space="0" w:color="F2F2F2"/>
            </w:tcBorders>
            <w:shd w:val="clear" w:color="000000" w:fill="FFFFFF"/>
            <w:noWrap/>
            <w:vAlign w:val="center"/>
            <w:hideMark/>
          </w:tcPr>
          <w:p w14:paraId="19A7B317"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65.1</w:t>
            </w:r>
          </w:p>
        </w:tc>
        <w:tc>
          <w:tcPr>
            <w:tcW w:w="302" w:type="pct"/>
            <w:tcBorders>
              <w:top w:val="nil"/>
              <w:left w:val="nil"/>
              <w:bottom w:val="single" w:sz="4" w:space="0" w:color="F2F2F2"/>
              <w:right w:val="single" w:sz="4" w:space="0" w:color="F2F2F2"/>
            </w:tcBorders>
            <w:shd w:val="clear" w:color="000000" w:fill="FFFFFF"/>
            <w:noWrap/>
            <w:vAlign w:val="center"/>
            <w:hideMark/>
          </w:tcPr>
          <w:p w14:paraId="518E329A"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68.2</w:t>
            </w:r>
          </w:p>
        </w:tc>
        <w:tc>
          <w:tcPr>
            <w:tcW w:w="280" w:type="pct"/>
            <w:tcBorders>
              <w:top w:val="nil"/>
              <w:left w:val="nil"/>
              <w:bottom w:val="single" w:sz="4" w:space="0" w:color="F2F2F2"/>
              <w:right w:val="single" w:sz="4" w:space="0" w:color="F2F2F2"/>
            </w:tcBorders>
            <w:shd w:val="clear" w:color="000000" w:fill="FFFFFF"/>
            <w:noWrap/>
            <w:vAlign w:val="center"/>
            <w:hideMark/>
          </w:tcPr>
          <w:p w14:paraId="57380F17"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71.0</w:t>
            </w:r>
          </w:p>
        </w:tc>
        <w:tc>
          <w:tcPr>
            <w:tcW w:w="280" w:type="pct"/>
            <w:tcBorders>
              <w:top w:val="nil"/>
              <w:left w:val="nil"/>
              <w:bottom w:val="single" w:sz="4" w:space="0" w:color="F2F2F2"/>
              <w:right w:val="single" w:sz="4" w:space="0" w:color="F2F2F2"/>
            </w:tcBorders>
            <w:shd w:val="clear" w:color="000000" w:fill="FFFFFF"/>
            <w:noWrap/>
            <w:vAlign w:val="center"/>
            <w:hideMark/>
          </w:tcPr>
          <w:p w14:paraId="1CA7DAB2"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68.3</w:t>
            </w:r>
          </w:p>
        </w:tc>
        <w:tc>
          <w:tcPr>
            <w:tcW w:w="280" w:type="pct"/>
            <w:tcBorders>
              <w:top w:val="nil"/>
              <w:left w:val="nil"/>
              <w:bottom w:val="single" w:sz="4" w:space="0" w:color="F2F2F2"/>
              <w:right w:val="single" w:sz="4" w:space="0" w:color="F2F2F2"/>
            </w:tcBorders>
            <w:shd w:val="clear" w:color="000000" w:fill="FFFFFF"/>
            <w:noWrap/>
            <w:vAlign w:val="center"/>
            <w:hideMark/>
          </w:tcPr>
          <w:p w14:paraId="6E7DA35F"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67.8</w:t>
            </w:r>
          </w:p>
        </w:tc>
        <w:tc>
          <w:tcPr>
            <w:tcW w:w="280" w:type="pct"/>
            <w:tcBorders>
              <w:top w:val="nil"/>
              <w:left w:val="nil"/>
              <w:bottom w:val="single" w:sz="4" w:space="0" w:color="F2F2F2"/>
              <w:right w:val="single" w:sz="4" w:space="0" w:color="F2F2F2"/>
            </w:tcBorders>
            <w:shd w:val="clear" w:color="000000" w:fill="FFFFFF"/>
            <w:noWrap/>
            <w:vAlign w:val="center"/>
            <w:hideMark/>
          </w:tcPr>
          <w:p w14:paraId="64F16301"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66.1</w:t>
            </w:r>
          </w:p>
        </w:tc>
        <w:tc>
          <w:tcPr>
            <w:tcW w:w="280" w:type="pct"/>
            <w:tcBorders>
              <w:top w:val="nil"/>
              <w:left w:val="nil"/>
              <w:bottom w:val="single" w:sz="4" w:space="0" w:color="F2F2F2"/>
              <w:right w:val="single" w:sz="4" w:space="0" w:color="F2F2F2"/>
            </w:tcBorders>
            <w:shd w:val="clear" w:color="000000" w:fill="FFFFFF"/>
            <w:noWrap/>
            <w:vAlign w:val="center"/>
            <w:hideMark/>
          </w:tcPr>
          <w:p w14:paraId="1B7001FF"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65.0</w:t>
            </w:r>
          </w:p>
        </w:tc>
        <w:tc>
          <w:tcPr>
            <w:tcW w:w="280" w:type="pct"/>
            <w:tcBorders>
              <w:top w:val="nil"/>
              <w:left w:val="nil"/>
              <w:bottom w:val="single" w:sz="4" w:space="0" w:color="F2F2F2"/>
              <w:right w:val="single" w:sz="4" w:space="0" w:color="F2F2F2"/>
            </w:tcBorders>
            <w:shd w:val="clear" w:color="000000" w:fill="FFFFFF"/>
            <w:noWrap/>
            <w:vAlign w:val="center"/>
            <w:hideMark/>
          </w:tcPr>
          <w:p w14:paraId="330944F1"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72.1</w:t>
            </w:r>
          </w:p>
        </w:tc>
        <w:tc>
          <w:tcPr>
            <w:tcW w:w="280" w:type="pct"/>
            <w:tcBorders>
              <w:top w:val="nil"/>
              <w:left w:val="nil"/>
              <w:bottom w:val="single" w:sz="4" w:space="0" w:color="F2F2F2"/>
              <w:right w:val="single" w:sz="4" w:space="0" w:color="auto"/>
            </w:tcBorders>
            <w:shd w:val="clear" w:color="000000" w:fill="FFFFFF"/>
            <w:noWrap/>
            <w:vAlign w:val="center"/>
            <w:hideMark/>
          </w:tcPr>
          <w:p w14:paraId="05A698F6"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71.3</w:t>
            </w:r>
          </w:p>
        </w:tc>
      </w:tr>
      <w:tr w:rsidR="00F94C09" w:rsidRPr="00E22E6E" w14:paraId="6AAF30D3" w14:textId="77777777" w:rsidTr="001403AC">
        <w:trPr>
          <w:trHeight w:hRule="exact" w:val="227"/>
        </w:trPr>
        <w:tc>
          <w:tcPr>
            <w:tcW w:w="1455" w:type="pct"/>
            <w:tcBorders>
              <w:top w:val="nil"/>
              <w:left w:val="single" w:sz="4" w:space="0" w:color="auto"/>
              <w:bottom w:val="single" w:sz="4" w:space="0" w:color="F2F2F2"/>
              <w:right w:val="single" w:sz="4" w:space="0" w:color="F2F2F2"/>
            </w:tcBorders>
            <w:shd w:val="clear" w:color="000000" w:fill="FFFFFF"/>
            <w:noWrap/>
            <w:vAlign w:val="center"/>
            <w:hideMark/>
          </w:tcPr>
          <w:p w14:paraId="2E2C314A" w14:textId="77777777" w:rsidR="00F94C09" w:rsidRPr="00E22E6E" w:rsidRDefault="00F94C09" w:rsidP="00F94C09">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Internet Data Allowance</w:t>
            </w:r>
          </w:p>
        </w:tc>
        <w:tc>
          <w:tcPr>
            <w:tcW w:w="412" w:type="pct"/>
            <w:tcBorders>
              <w:top w:val="nil"/>
              <w:left w:val="nil"/>
              <w:bottom w:val="single" w:sz="4" w:space="0" w:color="F2F2F2"/>
              <w:right w:val="single" w:sz="4" w:space="0" w:color="F2F2F2"/>
            </w:tcBorders>
            <w:shd w:val="clear" w:color="000000" w:fill="FFFFFF"/>
            <w:noWrap/>
            <w:vAlign w:val="center"/>
            <w:hideMark/>
          </w:tcPr>
          <w:p w14:paraId="706BA2AC"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45.8</w:t>
            </w:r>
          </w:p>
        </w:tc>
        <w:tc>
          <w:tcPr>
            <w:tcW w:w="454" w:type="pct"/>
            <w:tcBorders>
              <w:top w:val="nil"/>
              <w:left w:val="nil"/>
              <w:bottom w:val="single" w:sz="4" w:space="0" w:color="F2F2F2"/>
              <w:right w:val="single" w:sz="4" w:space="0" w:color="F2F2F2"/>
            </w:tcBorders>
            <w:shd w:val="clear" w:color="000000" w:fill="FFFFFF"/>
            <w:noWrap/>
            <w:vAlign w:val="center"/>
            <w:hideMark/>
          </w:tcPr>
          <w:p w14:paraId="6C4C8290"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48.3</w:t>
            </w:r>
          </w:p>
        </w:tc>
        <w:tc>
          <w:tcPr>
            <w:tcW w:w="416" w:type="pct"/>
            <w:tcBorders>
              <w:top w:val="nil"/>
              <w:left w:val="nil"/>
              <w:bottom w:val="single" w:sz="4" w:space="0" w:color="F2F2F2"/>
              <w:right w:val="single" w:sz="4" w:space="0" w:color="F2F2F2"/>
            </w:tcBorders>
            <w:shd w:val="clear" w:color="000000" w:fill="FFFFFF"/>
            <w:noWrap/>
            <w:vAlign w:val="center"/>
            <w:hideMark/>
          </w:tcPr>
          <w:p w14:paraId="4E39C5AC"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41.2</w:t>
            </w:r>
          </w:p>
        </w:tc>
        <w:tc>
          <w:tcPr>
            <w:tcW w:w="302" w:type="pct"/>
            <w:tcBorders>
              <w:top w:val="nil"/>
              <w:left w:val="nil"/>
              <w:bottom w:val="single" w:sz="4" w:space="0" w:color="F2F2F2"/>
              <w:right w:val="single" w:sz="4" w:space="0" w:color="F2F2F2"/>
            </w:tcBorders>
            <w:shd w:val="clear" w:color="000000" w:fill="FFFFFF"/>
            <w:noWrap/>
            <w:vAlign w:val="center"/>
            <w:hideMark/>
          </w:tcPr>
          <w:p w14:paraId="19613EF7"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45.5</w:t>
            </w:r>
          </w:p>
        </w:tc>
        <w:tc>
          <w:tcPr>
            <w:tcW w:w="280" w:type="pct"/>
            <w:tcBorders>
              <w:top w:val="nil"/>
              <w:left w:val="nil"/>
              <w:bottom w:val="single" w:sz="4" w:space="0" w:color="F2F2F2"/>
              <w:right w:val="single" w:sz="4" w:space="0" w:color="F2F2F2"/>
            </w:tcBorders>
            <w:shd w:val="clear" w:color="000000" w:fill="FFFFFF"/>
            <w:noWrap/>
            <w:vAlign w:val="center"/>
            <w:hideMark/>
          </w:tcPr>
          <w:p w14:paraId="42B93749"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47.8</w:t>
            </w:r>
          </w:p>
        </w:tc>
        <w:tc>
          <w:tcPr>
            <w:tcW w:w="280" w:type="pct"/>
            <w:tcBorders>
              <w:top w:val="nil"/>
              <w:left w:val="nil"/>
              <w:bottom w:val="single" w:sz="4" w:space="0" w:color="F2F2F2"/>
              <w:right w:val="single" w:sz="4" w:space="0" w:color="F2F2F2"/>
            </w:tcBorders>
            <w:shd w:val="clear" w:color="000000" w:fill="FFFFFF"/>
            <w:noWrap/>
            <w:vAlign w:val="center"/>
            <w:hideMark/>
          </w:tcPr>
          <w:p w14:paraId="568AD624"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45.6</w:t>
            </w:r>
          </w:p>
        </w:tc>
        <w:tc>
          <w:tcPr>
            <w:tcW w:w="280" w:type="pct"/>
            <w:tcBorders>
              <w:top w:val="nil"/>
              <w:left w:val="nil"/>
              <w:bottom w:val="single" w:sz="4" w:space="0" w:color="F2F2F2"/>
              <w:right w:val="single" w:sz="4" w:space="0" w:color="F2F2F2"/>
            </w:tcBorders>
            <w:shd w:val="clear" w:color="000000" w:fill="FFFFFF"/>
            <w:noWrap/>
            <w:vAlign w:val="center"/>
            <w:hideMark/>
          </w:tcPr>
          <w:p w14:paraId="27460F20"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44.8</w:t>
            </w:r>
          </w:p>
        </w:tc>
        <w:tc>
          <w:tcPr>
            <w:tcW w:w="280" w:type="pct"/>
            <w:tcBorders>
              <w:top w:val="nil"/>
              <w:left w:val="nil"/>
              <w:bottom w:val="single" w:sz="4" w:space="0" w:color="F2F2F2"/>
              <w:right w:val="single" w:sz="4" w:space="0" w:color="F2F2F2"/>
            </w:tcBorders>
            <w:shd w:val="clear" w:color="000000" w:fill="FFFFFF"/>
            <w:noWrap/>
            <w:vAlign w:val="center"/>
            <w:hideMark/>
          </w:tcPr>
          <w:p w14:paraId="45BF159E"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43.6</w:t>
            </w:r>
          </w:p>
        </w:tc>
        <w:tc>
          <w:tcPr>
            <w:tcW w:w="280" w:type="pct"/>
            <w:tcBorders>
              <w:top w:val="nil"/>
              <w:left w:val="nil"/>
              <w:bottom w:val="single" w:sz="4" w:space="0" w:color="F2F2F2"/>
              <w:right w:val="single" w:sz="4" w:space="0" w:color="F2F2F2"/>
            </w:tcBorders>
            <w:shd w:val="clear" w:color="000000" w:fill="FFFFFF"/>
            <w:noWrap/>
            <w:vAlign w:val="center"/>
            <w:hideMark/>
          </w:tcPr>
          <w:p w14:paraId="4EAD23D1"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38.6</w:t>
            </w:r>
          </w:p>
        </w:tc>
        <w:tc>
          <w:tcPr>
            <w:tcW w:w="280" w:type="pct"/>
            <w:tcBorders>
              <w:top w:val="nil"/>
              <w:left w:val="nil"/>
              <w:bottom w:val="single" w:sz="4" w:space="0" w:color="F2F2F2"/>
              <w:right w:val="single" w:sz="4" w:space="0" w:color="F2F2F2"/>
            </w:tcBorders>
            <w:shd w:val="clear" w:color="000000" w:fill="FFFFFF"/>
            <w:noWrap/>
            <w:vAlign w:val="center"/>
            <w:hideMark/>
          </w:tcPr>
          <w:p w14:paraId="6343E576"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47.6</w:t>
            </w:r>
          </w:p>
        </w:tc>
        <w:tc>
          <w:tcPr>
            <w:tcW w:w="280" w:type="pct"/>
            <w:tcBorders>
              <w:top w:val="nil"/>
              <w:left w:val="nil"/>
              <w:bottom w:val="single" w:sz="4" w:space="0" w:color="F2F2F2"/>
              <w:right w:val="single" w:sz="4" w:space="0" w:color="auto"/>
            </w:tcBorders>
            <w:shd w:val="clear" w:color="000000" w:fill="FFFFFF"/>
            <w:noWrap/>
            <w:vAlign w:val="center"/>
            <w:hideMark/>
          </w:tcPr>
          <w:p w14:paraId="3EC6C638"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47.8</w:t>
            </w:r>
          </w:p>
        </w:tc>
      </w:tr>
      <w:tr w:rsidR="00F94C09" w:rsidRPr="00E22E6E" w14:paraId="431C1F32" w14:textId="77777777" w:rsidTr="001403AC">
        <w:trPr>
          <w:trHeight w:hRule="exact" w:val="227"/>
        </w:trPr>
        <w:tc>
          <w:tcPr>
            <w:tcW w:w="1455" w:type="pct"/>
            <w:tcBorders>
              <w:top w:val="nil"/>
              <w:left w:val="single" w:sz="4" w:space="0" w:color="auto"/>
              <w:bottom w:val="single" w:sz="4" w:space="0" w:color="F2F2F2"/>
              <w:right w:val="single" w:sz="4" w:space="0" w:color="F2F2F2"/>
            </w:tcBorders>
            <w:shd w:val="clear" w:color="000000" w:fill="FFFFFF"/>
            <w:noWrap/>
            <w:vAlign w:val="center"/>
            <w:hideMark/>
          </w:tcPr>
          <w:p w14:paraId="5DF110BA" w14:textId="77777777" w:rsidR="00F94C09" w:rsidRPr="00E22E6E" w:rsidRDefault="00F94C09" w:rsidP="00F94C09">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12" w:type="pct"/>
            <w:tcBorders>
              <w:top w:val="nil"/>
              <w:left w:val="nil"/>
              <w:bottom w:val="single" w:sz="4" w:space="0" w:color="F2F2F2"/>
              <w:right w:val="single" w:sz="4" w:space="0" w:color="F2F2F2"/>
            </w:tcBorders>
            <w:shd w:val="clear" w:color="000000" w:fill="FFFFFF"/>
            <w:noWrap/>
            <w:vAlign w:val="center"/>
            <w:hideMark/>
          </w:tcPr>
          <w:p w14:paraId="041B9600" w14:textId="77777777" w:rsidR="00F94C09" w:rsidRPr="00E22E6E" w:rsidRDefault="00F94C09" w:rsidP="00F94C09">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66.3</w:t>
            </w:r>
          </w:p>
        </w:tc>
        <w:tc>
          <w:tcPr>
            <w:tcW w:w="454" w:type="pct"/>
            <w:tcBorders>
              <w:top w:val="nil"/>
              <w:left w:val="nil"/>
              <w:bottom w:val="single" w:sz="4" w:space="0" w:color="F2F2F2"/>
              <w:right w:val="single" w:sz="4" w:space="0" w:color="F2F2F2"/>
            </w:tcBorders>
            <w:shd w:val="clear" w:color="000000" w:fill="FFFFFF"/>
            <w:noWrap/>
            <w:vAlign w:val="center"/>
            <w:hideMark/>
          </w:tcPr>
          <w:p w14:paraId="31563D17" w14:textId="77777777" w:rsidR="00F94C09" w:rsidRPr="00E22E6E" w:rsidRDefault="00F94C09" w:rsidP="00F94C09">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68.4</w:t>
            </w:r>
          </w:p>
        </w:tc>
        <w:tc>
          <w:tcPr>
            <w:tcW w:w="416" w:type="pct"/>
            <w:tcBorders>
              <w:top w:val="nil"/>
              <w:left w:val="nil"/>
              <w:bottom w:val="single" w:sz="4" w:space="0" w:color="F2F2F2"/>
              <w:right w:val="single" w:sz="4" w:space="0" w:color="F2F2F2"/>
            </w:tcBorders>
            <w:shd w:val="clear" w:color="000000" w:fill="FFFFFF"/>
            <w:noWrap/>
            <w:vAlign w:val="center"/>
            <w:hideMark/>
          </w:tcPr>
          <w:p w14:paraId="547272F2" w14:textId="77777777" w:rsidR="00F94C09" w:rsidRPr="00E22E6E" w:rsidRDefault="00F94C09" w:rsidP="00F94C09">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62.5</w:t>
            </w:r>
          </w:p>
        </w:tc>
        <w:tc>
          <w:tcPr>
            <w:tcW w:w="302" w:type="pct"/>
            <w:tcBorders>
              <w:top w:val="nil"/>
              <w:left w:val="nil"/>
              <w:bottom w:val="single" w:sz="4" w:space="0" w:color="F2F2F2"/>
              <w:right w:val="single" w:sz="4" w:space="0" w:color="F2F2F2"/>
            </w:tcBorders>
            <w:shd w:val="clear" w:color="000000" w:fill="FFFFFF"/>
            <w:noWrap/>
            <w:vAlign w:val="center"/>
            <w:hideMark/>
          </w:tcPr>
          <w:p w14:paraId="45B094B7" w14:textId="77777777" w:rsidR="00F94C09" w:rsidRPr="00E22E6E" w:rsidRDefault="00F94C09" w:rsidP="00F94C09">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65.9</w:t>
            </w:r>
          </w:p>
        </w:tc>
        <w:tc>
          <w:tcPr>
            <w:tcW w:w="280" w:type="pct"/>
            <w:tcBorders>
              <w:top w:val="nil"/>
              <w:left w:val="nil"/>
              <w:bottom w:val="single" w:sz="4" w:space="0" w:color="F2F2F2"/>
              <w:right w:val="single" w:sz="4" w:space="0" w:color="F2F2F2"/>
            </w:tcBorders>
            <w:shd w:val="clear" w:color="000000" w:fill="FFFFFF"/>
            <w:noWrap/>
            <w:vAlign w:val="center"/>
            <w:hideMark/>
          </w:tcPr>
          <w:p w14:paraId="2246126A" w14:textId="77777777" w:rsidR="00F94C09" w:rsidRPr="00E22E6E" w:rsidRDefault="00F94C09" w:rsidP="00F94C09">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68.2</w:t>
            </w:r>
          </w:p>
        </w:tc>
        <w:tc>
          <w:tcPr>
            <w:tcW w:w="280" w:type="pct"/>
            <w:tcBorders>
              <w:top w:val="nil"/>
              <w:left w:val="nil"/>
              <w:bottom w:val="single" w:sz="4" w:space="0" w:color="F2F2F2"/>
              <w:right w:val="single" w:sz="4" w:space="0" w:color="F2F2F2"/>
            </w:tcBorders>
            <w:shd w:val="clear" w:color="000000" w:fill="FFFFFF"/>
            <w:noWrap/>
            <w:vAlign w:val="center"/>
            <w:hideMark/>
          </w:tcPr>
          <w:p w14:paraId="753D2F7E" w14:textId="77777777" w:rsidR="00F94C09" w:rsidRPr="00E22E6E" w:rsidRDefault="00F94C09" w:rsidP="00F94C09">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66.1</w:t>
            </w:r>
          </w:p>
        </w:tc>
        <w:tc>
          <w:tcPr>
            <w:tcW w:w="280" w:type="pct"/>
            <w:tcBorders>
              <w:top w:val="nil"/>
              <w:left w:val="nil"/>
              <w:bottom w:val="single" w:sz="4" w:space="0" w:color="F2F2F2"/>
              <w:right w:val="single" w:sz="4" w:space="0" w:color="F2F2F2"/>
            </w:tcBorders>
            <w:shd w:val="clear" w:color="000000" w:fill="FFFFFF"/>
            <w:noWrap/>
            <w:vAlign w:val="center"/>
            <w:hideMark/>
          </w:tcPr>
          <w:p w14:paraId="4753DD73" w14:textId="77777777" w:rsidR="00F94C09" w:rsidRPr="00E22E6E" w:rsidRDefault="00F94C09" w:rsidP="00F94C09">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65.4</w:t>
            </w:r>
          </w:p>
        </w:tc>
        <w:tc>
          <w:tcPr>
            <w:tcW w:w="280" w:type="pct"/>
            <w:tcBorders>
              <w:top w:val="nil"/>
              <w:left w:val="nil"/>
              <w:bottom w:val="single" w:sz="4" w:space="0" w:color="F2F2F2"/>
              <w:right w:val="single" w:sz="4" w:space="0" w:color="F2F2F2"/>
            </w:tcBorders>
            <w:shd w:val="clear" w:color="000000" w:fill="FFFFFF"/>
            <w:noWrap/>
            <w:vAlign w:val="center"/>
            <w:hideMark/>
          </w:tcPr>
          <w:p w14:paraId="7763552C" w14:textId="77777777" w:rsidR="00F94C09" w:rsidRPr="00E22E6E" w:rsidRDefault="00F94C09" w:rsidP="00F94C09">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64.0</w:t>
            </w:r>
          </w:p>
        </w:tc>
        <w:tc>
          <w:tcPr>
            <w:tcW w:w="280" w:type="pct"/>
            <w:tcBorders>
              <w:top w:val="nil"/>
              <w:left w:val="nil"/>
              <w:bottom w:val="single" w:sz="4" w:space="0" w:color="F2F2F2"/>
              <w:right w:val="single" w:sz="4" w:space="0" w:color="F2F2F2"/>
            </w:tcBorders>
            <w:shd w:val="clear" w:color="000000" w:fill="FFFFFF"/>
            <w:noWrap/>
            <w:vAlign w:val="center"/>
            <w:hideMark/>
          </w:tcPr>
          <w:p w14:paraId="38C7755E" w14:textId="77777777" w:rsidR="00F94C09" w:rsidRPr="00E22E6E" w:rsidRDefault="00F94C09" w:rsidP="00F94C09">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61.4</w:t>
            </w:r>
          </w:p>
        </w:tc>
        <w:tc>
          <w:tcPr>
            <w:tcW w:w="280" w:type="pct"/>
            <w:tcBorders>
              <w:top w:val="nil"/>
              <w:left w:val="nil"/>
              <w:bottom w:val="single" w:sz="4" w:space="0" w:color="F2F2F2"/>
              <w:right w:val="single" w:sz="4" w:space="0" w:color="F2F2F2"/>
            </w:tcBorders>
            <w:shd w:val="clear" w:color="000000" w:fill="FFFFFF"/>
            <w:noWrap/>
            <w:vAlign w:val="center"/>
            <w:hideMark/>
          </w:tcPr>
          <w:p w14:paraId="56EE5EB4" w14:textId="77777777" w:rsidR="00F94C09" w:rsidRPr="00E22E6E" w:rsidRDefault="00F94C09" w:rsidP="00F94C09">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69.2</w:t>
            </w:r>
          </w:p>
        </w:tc>
        <w:tc>
          <w:tcPr>
            <w:tcW w:w="280" w:type="pct"/>
            <w:tcBorders>
              <w:top w:val="nil"/>
              <w:left w:val="nil"/>
              <w:bottom w:val="single" w:sz="4" w:space="0" w:color="F2F2F2"/>
              <w:right w:val="single" w:sz="4" w:space="0" w:color="auto"/>
            </w:tcBorders>
            <w:shd w:val="clear" w:color="000000" w:fill="FFFFFF"/>
            <w:noWrap/>
            <w:vAlign w:val="center"/>
            <w:hideMark/>
          </w:tcPr>
          <w:p w14:paraId="11B40B24" w14:textId="77777777" w:rsidR="00F94C09" w:rsidRPr="00E22E6E" w:rsidRDefault="00F94C09" w:rsidP="00F94C09">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67.8</w:t>
            </w:r>
          </w:p>
        </w:tc>
      </w:tr>
      <w:tr w:rsidR="00F94C09" w:rsidRPr="00E22E6E" w14:paraId="61F03330" w14:textId="77777777" w:rsidTr="001403AC">
        <w:trPr>
          <w:trHeight w:hRule="exact" w:val="227"/>
        </w:trPr>
        <w:tc>
          <w:tcPr>
            <w:tcW w:w="1455" w:type="pct"/>
            <w:tcBorders>
              <w:top w:val="nil"/>
              <w:left w:val="single" w:sz="4" w:space="0" w:color="auto"/>
              <w:bottom w:val="single" w:sz="4" w:space="0" w:color="F2F2F2"/>
              <w:right w:val="single" w:sz="4" w:space="0" w:color="F2F2F2"/>
            </w:tcBorders>
            <w:shd w:val="clear" w:color="000000" w:fill="FFFFFF"/>
            <w:noWrap/>
            <w:vAlign w:val="center"/>
            <w:hideMark/>
          </w:tcPr>
          <w:p w14:paraId="28E5A711" w14:textId="77777777" w:rsidR="00F94C09" w:rsidRPr="00E22E6E" w:rsidRDefault="00F94C09" w:rsidP="00F94C09">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AFFORDABILITY</w:t>
            </w:r>
          </w:p>
        </w:tc>
        <w:tc>
          <w:tcPr>
            <w:tcW w:w="412" w:type="pct"/>
            <w:tcBorders>
              <w:top w:val="nil"/>
              <w:left w:val="nil"/>
              <w:bottom w:val="single" w:sz="4" w:space="0" w:color="F2F2F2"/>
              <w:right w:val="single" w:sz="4" w:space="0" w:color="F2F2F2"/>
            </w:tcBorders>
            <w:shd w:val="clear" w:color="000000" w:fill="FFFFFF"/>
            <w:noWrap/>
            <w:vAlign w:val="center"/>
            <w:hideMark/>
          </w:tcPr>
          <w:p w14:paraId="0D471238"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54" w:type="pct"/>
            <w:tcBorders>
              <w:top w:val="nil"/>
              <w:left w:val="nil"/>
              <w:bottom w:val="single" w:sz="4" w:space="0" w:color="F2F2F2"/>
              <w:right w:val="single" w:sz="4" w:space="0" w:color="F2F2F2"/>
            </w:tcBorders>
            <w:shd w:val="clear" w:color="000000" w:fill="FFFFFF"/>
            <w:noWrap/>
            <w:vAlign w:val="center"/>
            <w:hideMark/>
          </w:tcPr>
          <w:p w14:paraId="7A92960D"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16" w:type="pct"/>
            <w:tcBorders>
              <w:top w:val="nil"/>
              <w:left w:val="nil"/>
              <w:bottom w:val="single" w:sz="4" w:space="0" w:color="F2F2F2"/>
              <w:right w:val="single" w:sz="4" w:space="0" w:color="F2F2F2"/>
            </w:tcBorders>
            <w:shd w:val="clear" w:color="000000" w:fill="FFFFFF"/>
            <w:noWrap/>
            <w:vAlign w:val="center"/>
            <w:hideMark/>
          </w:tcPr>
          <w:p w14:paraId="64937B43"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02" w:type="pct"/>
            <w:tcBorders>
              <w:top w:val="nil"/>
              <w:left w:val="nil"/>
              <w:bottom w:val="single" w:sz="4" w:space="0" w:color="F2F2F2"/>
              <w:right w:val="single" w:sz="4" w:space="0" w:color="F2F2F2"/>
            </w:tcBorders>
            <w:shd w:val="clear" w:color="000000" w:fill="FFFFFF"/>
            <w:noWrap/>
            <w:vAlign w:val="center"/>
            <w:hideMark/>
          </w:tcPr>
          <w:p w14:paraId="08ECB400"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80" w:type="pct"/>
            <w:tcBorders>
              <w:top w:val="nil"/>
              <w:left w:val="nil"/>
              <w:bottom w:val="single" w:sz="4" w:space="0" w:color="F2F2F2"/>
              <w:right w:val="single" w:sz="4" w:space="0" w:color="F2F2F2"/>
            </w:tcBorders>
            <w:shd w:val="clear" w:color="000000" w:fill="FFFFFF"/>
            <w:noWrap/>
            <w:vAlign w:val="center"/>
            <w:hideMark/>
          </w:tcPr>
          <w:p w14:paraId="7BC224BC"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80" w:type="pct"/>
            <w:tcBorders>
              <w:top w:val="nil"/>
              <w:left w:val="nil"/>
              <w:bottom w:val="single" w:sz="4" w:space="0" w:color="F2F2F2"/>
              <w:right w:val="single" w:sz="4" w:space="0" w:color="F2F2F2"/>
            </w:tcBorders>
            <w:shd w:val="clear" w:color="000000" w:fill="FFFFFF"/>
            <w:noWrap/>
            <w:vAlign w:val="center"/>
            <w:hideMark/>
          </w:tcPr>
          <w:p w14:paraId="62083E1A"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80" w:type="pct"/>
            <w:tcBorders>
              <w:top w:val="nil"/>
              <w:left w:val="nil"/>
              <w:bottom w:val="single" w:sz="4" w:space="0" w:color="F2F2F2"/>
              <w:right w:val="single" w:sz="4" w:space="0" w:color="F2F2F2"/>
            </w:tcBorders>
            <w:shd w:val="clear" w:color="000000" w:fill="FFFFFF"/>
            <w:noWrap/>
            <w:vAlign w:val="center"/>
            <w:hideMark/>
          </w:tcPr>
          <w:p w14:paraId="71434462"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80" w:type="pct"/>
            <w:tcBorders>
              <w:top w:val="nil"/>
              <w:left w:val="nil"/>
              <w:bottom w:val="single" w:sz="4" w:space="0" w:color="F2F2F2"/>
              <w:right w:val="single" w:sz="4" w:space="0" w:color="F2F2F2"/>
            </w:tcBorders>
            <w:shd w:val="clear" w:color="000000" w:fill="FFFFFF"/>
            <w:noWrap/>
            <w:vAlign w:val="center"/>
            <w:hideMark/>
          </w:tcPr>
          <w:p w14:paraId="3CA354BE"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80" w:type="pct"/>
            <w:tcBorders>
              <w:top w:val="nil"/>
              <w:left w:val="nil"/>
              <w:bottom w:val="single" w:sz="4" w:space="0" w:color="F2F2F2"/>
              <w:right w:val="single" w:sz="4" w:space="0" w:color="F2F2F2"/>
            </w:tcBorders>
            <w:shd w:val="clear" w:color="000000" w:fill="FFFFFF"/>
            <w:noWrap/>
            <w:vAlign w:val="center"/>
            <w:hideMark/>
          </w:tcPr>
          <w:p w14:paraId="60F6E1A7"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80" w:type="pct"/>
            <w:tcBorders>
              <w:top w:val="nil"/>
              <w:left w:val="nil"/>
              <w:bottom w:val="single" w:sz="4" w:space="0" w:color="F2F2F2"/>
              <w:right w:val="single" w:sz="4" w:space="0" w:color="F2F2F2"/>
            </w:tcBorders>
            <w:shd w:val="clear" w:color="000000" w:fill="FFFFFF"/>
            <w:noWrap/>
            <w:vAlign w:val="center"/>
            <w:hideMark/>
          </w:tcPr>
          <w:p w14:paraId="7A3B9B55"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80" w:type="pct"/>
            <w:tcBorders>
              <w:top w:val="nil"/>
              <w:left w:val="nil"/>
              <w:bottom w:val="single" w:sz="4" w:space="0" w:color="F2F2F2"/>
              <w:right w:val="single" w:sz="4" w:space="0" w:color="auto"/>
            </w:tcBorders>
            <w:shd w:val="clear" w:color="000000" w:fill="FFFFFF"/>
            <w:noWrap/>
            <w:vAlign w:val="center"/>
            <w:hideMark/>
          </w:tcPr>
          <w:p w14:paraId="5BC2F9A6"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r>
      <w:tr w:rsidR="00F94C09" w:rsidRPr="00E22E6E" w14:paraId="2C93DC73" w14:textId="77777777" w:rsidTr="001403AC">
        <w:trPr>
          <w:trHeight w:hRule="exact" w:val="227"/>
        </w:trPr>
        <w:tc>
          <w:tcPr>
            <w:tcW w:w="1455" w:type="pct"/>
            <w:tcBorders>
              <w:top w:val="nil"/>
              <w:left w:val="single" w:sz="4" w:space="0" w:color="auto"/>
              <w:bottom w:val="single" w:sz="4" w:space="0" w:color="F2F2F2"/>
              <w:right w:val="single" w:sz="4" w:space="0" w:color="F2F2F2"/>
            </w:tcBorders>
            <w:shd w:val="clear" w:color="000000" w:fill="FFFFFF"/>
            <w:noWrap/>
            <w:vAlign w:val="center"/>
            <w:hideMark/>
          </w:tcPr>
          <w:p w14:paraId="56E8A921" w14:textId="77777777" w:rsidR="00F94C09" w:rsidRPr="00E22E6E" w:rsidRDefault="00F94C09" w:rsidP="00F94C09">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Relative Expenditure</w:t>
            </w:r>
          </w:p>
        </w:tc>
        <w:tc>
          <w:tcPr>
            <w:tcW w:w="412" w:type="pct"/>
            <w:tcBorders>
              <w:top w:val="nil"/>
              <w:left w:val="nil"/>
              <w:bottom w:val="single" w:sz="4" w:space="0" w:color="F2F2F2"/>
              <w:right w:val="single" w:sz="4" w:space="0" w:color="F2F2F2"/>
            </w:tcBorders>
            <w:shd w:val="clear" w:color="000000" w:fill="FFFFFF"/>
            <w:noWrap/>
            <w:vAlign w:val="center"/>
            <w:hideMark/>
          </w:tcPr>
          <w:p w14:paraId="36AD3805"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47.9</w:t>
            </w:r>
          </w:p>
        </w:tc>
        <w:tc>
          <w:tcPr>
            <w:tcW w:w="454" w:type="pct"/>
            <w:tcBorders>
              <w:top w:val="nil"/>
              <w:left w:val="nil"/>
              <w:bottom w:val="single" w:sz="4" w:space="0" w:color="F2F2F2"/>
              <w:right w:val="single" w:sz="4" w:space="0" w:color="F2F2F2"/>
            </w:tcBorders>
            <w:shd w:val="clear" w:color="000000" w:fill="FFFFFF"/>
            <w:noWrap/>
            <w:vAlign w:val="center"/>
            <w:hideMark/>
          </w:tcPr>
          <w:p w14:paraId="2E4AFA46"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49.6</w:t>
            </w:r>
          </w:p>
        </w:tc>
        <w:tc>
          <w:tcPr>
            <w:tcW w:w="416" w:type="pct"/>
            <w:tcBorders>
              <w:top w:val="nil"/>
              <w:left w:val="nil"/>
              <w:bottom w:val="single" w:sz="4" w:space="0" w:color="F2F2F2"/>
              <w:right w:val="single" w:sz="4" w:space="0" w:color="F2F2F2"/>
            </w:tcBorders>
            <w:shd w:val="clear" w:color="000000" w:fill="FFFFFF"/>
            <w:noWrap/>
            <w:vAlign w:val="center"/>
            <w:hideMark/>
          </w:tcPr>
          <w:p w14:paraId="0D701CD6"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44.7</w:t>
            </w:r>
          </w:p>
        </w:tc>
        <w:tc>
          <w:tcPr>
            <w:tcW w:w="302" w:type="pct"/>
            <w:tcBorders>
              <w:top w:val="nil"/>
              <w:left w:val="nil"/>
              <w:bottom w:val="single" w:sz="4" w:space="0" w:color="F2F2F2"/>
              <w:right w:val="single" w:sz="4" w:space="0" w:color="F2F2F2"/>
            </w:tcBorders>
            <w:shd w:val="clear" w:color="000000" w:fill="FFFFFF"/>
            <w:noWrap/>
            <w:vAlign w:val="center"/>
            <w:hideMark/>
          </w:tcPr>
          <w:p w14:paraId="210EE335"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49.0</w:t>
            </w:r>
          </w:p>
        </w:tc>
        <w:tc>
          <w:tcPr>
            <w:tcW w:w="280" w:type="pct"/>
            <w:tcBorders>
              <w:top w:val="nil"/>
              <w:left w:val="nil"/>
              <w:bottom w:val="single" w:sz="4" w:space="0" w:color="F2F2F2"/>
              <w:right w:val="single" w:sz="4" w:space="0" w:color="F2F2F2"/>
            </w:tcBorders>
            <w:shd w:val="clear" w:color="000000" w:fill="FFFFFF"/>
            <w:noWrap/>
            <w:vAlign w:val="center"/>
            <w:hideMark/>
          </w:tcPr>
          <w:p w14:paraId="532F3B33"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47.7</w:t>
            </w:r>
          </w:p>
        </w:tc>
        <w:tc>
          <w:tcPr>
            <w:tcW w:w="280" w:type="pct"/>
            <w:tcBorders>
              <w:top w:val="nil"/>
              <w:left w:val="nil"/>
              <w:bottom w:val="single" w:sz="4" w:space="0" w:color="F2F2F2"/>
              <w:right w:val="single" w:sz="4" w:space="0" w:color="F2F2F2"/>
            </w:tcBorders>
            <w:shd w:val="clear" w:color="000000" w:fill="FFFFFF"/>
            <w:noWrap/>
            <w:vAlign w:val="center"/>
            <w:hideMark/>
          </w:tcPr>
          <w:p w14:paraId="55FEF04A"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45.7</w:t>
            </w:r>
          </w:p>
        </w:tc>
        <w:tc>
          <w:tcPr>
            <w:tcW w:w="280" w:type="pct"/>
            <w:tcBorders>
              <w:top w:val="nil"/>
              <w:left w:val="nil"/>
              <w:bottom w:val="single" w:sz="4" w:space="0" w:color="F2F2F2"/>
              <w:right w:val="single" w:sz="4" w:space="0" w:color="F2F2F2"/>
            </w:tcBorders>
            <w:shd w:val="clear" w:color="000000" w:fill="FFFFFF"/>
            <w:noWrap/>
            <w:vAlign w:val="center"/>
            <w:hideMark/>
          </w:tcPr>
          <w:p w14:paraId="30551BC7"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50.5</w:t>
            </w:r>
          </w:p>
        </w:tc>
        <w:tc>
          <w:tcPr>
            <w:tcW w:w="280" w:type="pct"/>
            <w:tcBorders>
              <w:top w:val="nil"/>
              <w:left w:val="nil"/>
              <w:bottom w:val="single" w:sz="4" w:space="0" w:color="F2F2F2"/>
              <w:right w:val="single" w:sz="4" w:space="0" w:color="F2F2F2"/>
            </w:tcBorders>
            <w:shd w:val="clear" w:color="000000" w:fill="FFFFFF"/>
            <w:noWrap/>
            <w:vAlign w:val="center"/>
            <w:hideMark/>
          </w:tcPr>
          <w:p w14:paraId="4C17736A"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45.6</w:t>
            </w:r>
          </w:p>
        </w:tc>
        <w:tc>
          <w:tcPr>
            <w:tcW w:w="280" w:type="pct"/>
            <w:tcBorders>
              <w:top w:val="nil"/>
              <w:left w:val="nil"/>
              <w:bottom w:val="single" w:sz="4" w:space="0" w:color="F2F2F2"/>
              <w:right w:val="single" w:sz="4" w:space="0" w:color="F2F2F2"/>
            </w:tcBorders>
            <w:shd w:val="clear" w:color="000000" w:fill="FFFFFF"/>
            <w:noWrap/>
            <w:vAlign w:val="center"/>
            <w:hideMark/>
          </w:tcPr>
          <w:p w14:paraId="3AB38658"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43.2</w:t>
            </w:r>
          </w:p>
        </w:tc>
        <w:tc>
          <w:tcPr>
            <w:tcW w:w="280" w:type="pct"/>
            <w:tcBorders>
              <w:top w:val="nil"/>
              <w:left w:val="nil"/>
              <w:bottom w:val="single" w:sz="4" w:space="0" w:color="F2F2F2"/>
              <w:right w:val="single" w:sz="4" w:space="0" w:color="F2F2F2"/>
            </w:tcBorders>
            <w:shd w:val="clear" w:color="000000" w:fill="FFFFFF"/>
            <w:noWrap/>
            <w:vAlign w:val="center"/>
            <w:hideMark/>
          </w:tcPr>
          <w:p w14:paraId="1435B9D5"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53.5</w:t>
            </w:r>
          </w:p>
        </w:tc>
        <w:tc>
          <w:tcPr>
            <w:tcW w:w="280" w:type="pct"/>
            <w:tcBorders>
              <w:top w:val="nil"/>
              <w:left w:val="nil"/>
              <w:bottom w:val="single" w:sz="4" w:space="0" w:color="F2F2F2"/>
              <w:right w:val="single" w:sz="4" w:space="0" w:color="auto"/>
            </w:tcBorders>
            <w:shd w:val="clear" w:color="000000" w:fill="FFFFFF"/>
            <w:noWrap/>
            <w:vAlign w:val="center"/>
            <w:hideMark/>
          </w:tcPr>
          <w:p w14:paraId="6C26EE60"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50.3</w:t>
            </w:r>
          </w:p>
        </w:tc>
      </w:tr>
      <w:tr w:rsidR="00F94C09" w:rsidRPr="00E22E6E" w14:paraId="221500FA" w14:textId="77777777" w:rsidTr="001403AC">
        <w:trPr>
          <w:trHeight w:hRule="exact" w:val="227"/>
        </w:trPr>
        <w:tc>
          <w:tcPr>
            <w:tcW w:w="1455" w:type="pct"/>
            <w:tcBorders>
              <w:top w:val="nil"/>
              <w:left w:val="single" w:sz="4" w:space="0" w:color="auto"/>
              <w:bottom w:val="single" w:sz="4" w:space="0" w:color="F2F2F2"/>
              <w:right w:val="single" w:sz="4" w:space="0" w:color="F2F2F2"/>
            </w:tcBorders>
            <w:shd w:val="clear" w:color="000000" w:fill="FFFFFF"/>
            <w:noWrap/>
            <w:vAlign w:val="center"/>
            <w:hideMark/>
          </w:tcPr>
          <w:p w14:paraId="3F7D001E" w14:textId="77777777" w:rsidR="00F94C09" w:rsidRPr="00E22E6E" w:rsidRDefault="00F94C09" w:rsidP="00F94C09">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Value of Expenditure</w:t>
            </w:r>
          </w:p>
        </w:tc>
        <w:tc>
          <w:tcPr>
            <w:tcW w:w="412" w:type="pct"/>
            <w:tcBorders>
              <w:top w:val="nil"/>
              <w:left w:val="nil"/>
              <w:bottom w:val="single" w:sz="4" w:space="0" w:color="F2F2F2"/>
              <w:right w:val="single" w:sz="4" w:space="0" w:color="F2F2F2"/>
            </w:tcBorders>
            <w:shd w:val="clear" w:color="000000" w:fill="FFFFFF"/>
            <w:noWrap/>
            <w:vAlign w:val="center"/>
            <w:hideMark/>
          </w:tcPr>
          <w:p w14:paraId="397A5EA8"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54.5</w:t>
            </w:r>
          </w:p>
        </w:tc>
        <w:tc>
          <w:tcPr>
            <w:tcW w:w="454" w:type="pct"/>
            <w:tcBorders>
              <w:top w:val="nil"/>
              <w:left w:val="nil"/>
              <w:bottom w:val="single" w:sz="4" w:space="0" w:color="F2F2F2"/>
              <w:right w:val="single" w:sz="4" w:space="0" w:color="F2F2F2"/>
            </w:tcBorders>
            <w:shd w:val="clear" w:color="000000" w:fill="FFFFFF"/>
            <w:noWrap/>
            <w:vAlign w:val="center"/>
            <w:hideMark/>
          </w:tcPr>
          <w:p w14:paraId="268E321E"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57.9</w:t>
            </w:r>
          </w:p>
        </w:tc>
        <w:tc>
          <w:tcPr>
            <w:tcW w:w="416" w:type="pct"/>
            <w:tcBorders>
              <w:top w:val="nil"/>
              <w:left w:val="nil"/>
              <w:bottom w:val="single" w:sz="4" w:space="0" w:color="F2F2F2"/>
              <w:right w:val="single" w:sz="4" w:space="0" w:color="F2F2F2"/>
            </w:tcBorders>
            <w:shd w:val="clear" w:color="000000" w:fill="FFFFFF"/>
            <w:noWrap/>
            <w:vAlign w:val="center"/>
            <w:hideMark/>
          </w:tcPr>
          <w:p w14:paraId="38256FA2"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48.2</w:t>
            </w:r>
          </w:p>
        </w:tc>
        <w:tc>
          <w:tcPr>
            <w:tcW w:w="302" w:type="pct"/>
            <w:tcBorders>
              <w:top w:val="nil"/>
              <w:left w:val="nil"/>
              <w:bottom w:val="single" w:sz="4" w:space="0" w:color="F2F2F2"/>
              <w:right w:val="single" w:sz="4" w:space="0" w:color="F2F2F2"/>
            </w:tcBorders>
            <w:shd w:val="clear" w:color="000000" w:fill="FFFFFF"/>
            <w:noWrap/>
            <w:vAlign w:val="center"/>
            <w:hideMark/>
          </w:tcPr>
          <w:p w14:paraId="0F385F50"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55.9</w:t>
            </w:r>
          </w:p>
        </w:tc>
        <w:tc>
          <w:tcPr>
            <w:tcW w:w="280" w:type="pct"/>
            <w:tcBorders>
              <w:top w:val="nil"/>
              <w:left w:val="nil"/>
              <w:bottom w:val="single" w:sz="4" w:space="0" w:color="F2F2F2"/>
              <w:right w:val="single" w:sz="4" w:space="0" w:color="F2F2F2"/>
            </w:tcBorders>
            <w:shd w:val="clear" w:color="000000" w:fill="FFFFFF"/>
            <w:noWrap/>
            <w:vAlign w:val="center"/>
            <w:hideMark/>
          </w:tcPr>
          <w:p w14:paraId="00AD4227"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56.2</w:t>
            </w:r>
          </w:p>
        </w:tc>
        <w:tc>
          <w:tcPr>
            <w:tcW w:w="280" w:type="pct"/>
            <w:tcBorders>
              <w:top w:val="nil"/>
              <w:left w:val="nil"/>
              <w:bottom w:val="single" w:sz="4" w:space="0" w:color="F2F2F2"/>
              <w:right w:val="single" w:sz="4" w:space="0" w:color="F2F2F2"/>
            </w:tcBorders>
            <w:shd w:val="clear" w:color="000000" w:fill="FFFFFF"/>
            <w:noWrap/>
            <w:vAlign w:val="center"/>
            <w:hideMark/>
          </w:tcPr>
          <w:p w14:paraId="11CF8D97"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53.4</w:t>
            </w:r>
          </w:p>
        </w:tc>
        <w:tc>
          <w:tcPr>
            <w:tcW w:w="280" w:type="pct"/>
            <w:tcBorders>
              <w:top w:val="nil"/>
              <w:left w:val="nil"/>
              <w:bottom w:val="single" w:sz="4" w:space="0" w:color="F2F2F2"/>
              <w:right w:val="single" w:sz="4" w:space="0" w:color="F2F2F2"/>
            </w:tcBorders>
            <w:shd w:val="clear" w:color="000000" w:fill="FFFFFF"/>
            <w:noWrap/>
            <w:vAlign w:val="center"/>
            <w:hideMark/>
          </w:tcPr>
          <w:p w14:paraId="62778EE7"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53.0</w:t>
            </w:r>
          </w:p>
        </w:tc>
        <w:tc>
          <w:tcPr>
            <w:tcW w:w="280" w:type="pct"/>
            <w:tcBorders>
              <w:top w:val="nil"/>
              <w:left w:val="nil"/>
              <w:bottom w:val="single" w:sz="4" w:space="0" w:color="F2F2F2"/>
              <w:right w:val="single" w:sz="4" w:space="0" w:color="F2F2F2"/>
            </w:tcBorders>
            <w:shd w:val="clear" w:color="000000" w:fill="FFFFFF"/>
            <w:noWrap/>
            <w:vAlign w:val="center"/>
            <w:hideMark/>
          </w:tcPr>
          <w:p w14:paraId="1FB23057"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49.5</w:t>
            </w:r>
          </w:p>
        </w:tc>
        <w:tc>
          <w:tcPr>
            <w:tcW w:w="280" w:type="pct"/>
            <w:tcBorders>
              <w:top w:val="nil"/>
              <w:left w:val="nil"/>
              <w:bottom w:val="single" w:sz="4" w:space="0" w:color="F2F2F2"/>
              <w:right w:val="single" w:sz="4" w:space="0" w:color="F2F2F2"/>
            </w:tcBorders>
            <w:shd w:val="clear" w:color="000000" w:fill="FFFFFF"/>
            <w:noWrap/>
            <w:vAlign w:val="center"/>
            <w:hideMark/>
          </w:tcPr>
          <w:p w14:paraId="11F53181"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45.0</w:t>
            </w:r>
          </w:p>
        </w:tc>
        <w:tc>
          <w:tcPr>
            <w:tcW w:w="280" w:type="pct"/>
            <w:tcBorders>
              <w:top w:val="nil"/>
              <w:left w:val="nil"/>
              <w:bottom w:val="single" w:sz="4" w:space="0" w:color="F2F2F2"/>
              <w:right w:val="single" w:sz="4" w:space="0" w:color="F2F2F2"/>
            </w:tcBorders>
            <w:shd w:val="clear" w:color="000000" w:fill="FFFFFF"/>
            <w:noWrap/>
            <w:vAlign w:val="center"/>
            <w:hideMark/>
          </w:tcPr>
          <w:p w14:paraId="0678E8AD"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57.8</w:t>
            </w:r>
          </w:p>
        </w:tc>
        <w:tc>
          <w:tcPr>
            <w:tcW w:w="280" w:type="pct"/>
            <w:tcBorders>
              <w:top w:val="nil"/>
              <w:left w:val="nil"/>
              <w:bottom w:val="single" w:sz="4" w:space="0" w:color="F2F2F2"/>
              <w:right w:val="single" w:sz="4" w:space="0" w:color="auto"/>
            </w:tcBorders>
            <w:shd w:val="clear" w:color="000000" w:fill="FFFFFF"/>
            <w:noWrap/>
            <w:vAlign w:val="center"/>
            <w:hideMark/>
          </w:tcPr>
          <w:p w14:paraId="6782DAE9"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54.9</w:t>
            </w:r>
          </w:p>
        </w:tc>
      </w:tr>
      <w:tr w:rsidR="00F94C09" w:rsidRPr="00E22E6E" w14:paraId="221083A2" w14:textId="77777777" w:rsidTr="001403AC">
        <w:trPr>
          <w:trHeight w:hRule="exact" w:val="227"/>
        </w:trPr>
        <w:tc>
          <w:tcPr>
            <w:tcW w:w="1455" w:type="pct"/>
            <w:tcBorders>
              <w:top w:val="nil"/>
              <w:left w:val="single" w:sz="4" w:space="0" w:color="auto"/>
              <w:bottom w:val="single" w:sz="4" w:space="0" w:color="F2F2F2"/>
              <w:right w:val="single" w:sz="4" w:space="0" w:color="F2F2F2"/>
            </w:tcBorders>
            <w:shd w:val="clear" w:color="000000" w:fill="FFFFFF"/>
            <w:noWrap/>
            <w:vAlign w:val="center"/>
            <w:hideMark/>
          </w:tcPr>
          <w:p w14:paraId="1AD3329E" w14:textId="77777777" w:rsidR="00F94C09" w:rsidRPr="00E22E6E" w:rsidRDefault="00F94C09" w:rsidP="00F94C09">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12" w:type="pct"/>
            <w:tcBorders>
              <w:top w:val="nil"/>
              <w:left w:val="nil"/>
              <w:bottom w:val="single" w:sz="4" w:space="0" w:color="F2F2F2"/>
              <w:right w:val="single" w:sz="4" w:space="0" w:color="F2F2F2"/>
            </w:tcBorders>
            <w:shd w:val="clear" w:color="000000" w:fill="FFFFFF"/>
            <w:noWrap/>
            <w:vAlign w:val="center"/>
            <w:hideMark/>
          </w:tcPr>
          <w:p w14:paraId="334988ED" w14:textId="77777777" w:rsidR="00F94C09" w:rsidRPr="00E22E6E" w:rsidRDefault="00F94C09" w:rsidP="00F94C09">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51.2</w:t>
            </w:r>
          </w:p>
        </w:tc>
        <w:tc>
          <w:tcPr>
            <w:tcW w:w="454" w:type="pct"/>
            <w:tcBorders>
              <w:top w:val="nil"/>
              <w:left w:val="nil"/>
              <w:bottom w:val="single" w:sz="4" w:space="0" w:color="F2F2F2"/>
              <w:right w:val="single" w:sz="4" w:space="0" w:color="F2F2F2"/>
            </w:tcBorders>
            <w:shd w:val="clear" w:color="000000" w:fill="FFFFFF"/>
            <w:noWrap/>
            <w:vAlign w:val="center"/>
            <w:hideMark/>
          </w:tcPr>
          <w:p w14:paraId="2716C869" w14:textId="77777777" w:rsidR="00F94C09" w:rsidRPr="00E22E6E" w:rsidRDefault="00F94C09" w:rsidP="00F94C09">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53.7</w:t>
            </w:r>
          </w:p>
        </w:tc>
        <w:tc>
          <w:tcPr>
            <w:tcW w:w="416" w:type="pct"/>
            <w:tcBorders>
              <w:top w:val="nil"/>
              <w:left w:val="nil"/>
              <w:bottom w:val="single" w:sz="4" w:space="0" w:color="F2F2F2"/>
              <w:right w:val="single" w:sz="4" w:space="0" w:color="F2F2F2"/>
            </w:tcBorders>
            <w:shd w:val="clear" w:color="000000" w:fill="FFFFFF"/>
            <w:noWrap/>
            <w:vAlign w:val="center"/>
            <w:hideMark/>
          </w:tcPr>
          <w:p w14:paraId="30133598" w14:textId="77777777" w:rsidR="00F94C09" w:rsidRPr="00E22E6E" w:rsidRDefault="00F94C09" w:rsidP="00F94C09">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46.5</w:t>
            </w:r>
          </w:p>
        </w:tc>
        <w:tc>
          <w:tcPr>
            <w:tcW w:w="302" w:type="pct"/>
            <w:tcBorders>
              <w:top w:val="nil"/>
              <w:left w:val="nil"/>
              <w:bottom w:val="single" w:sz="4" w:space="0" w:color="F2F2F2"/>
              <w:right w:val="single" w:sz="4" w:space="0" w:color="F2F2F2"/>
            </w:tcBorders>
            <w:shd w:val="clear" w:color="000000" w:fill="FFFFFF"/>
            <w:noWrap/>
            <w:vAlign w:val="center"/>
            <w:hideMark/>
          </w:tcPr>
          <w:p w14:paraId="6BFBCCB3" w14:textId="77777777" w:rsidR="00F94C09" w:rsidRPr="00E22E6E" w:rsidRDefault="00F94C09" w:rsidP="00F94C09">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52.5</w:t>
            </w:r>
          </w:p>
        </w:tc>
        <w:tc>
          <w:tcPr>
            <w:tcW w:w="280" w:type="pct"/>
            <w:tcBorders>
              <w:top w:val="nil"/>
              <w:left w:val="nil"/>
              <w:bottom w:val="single" w:sz="4" w:space="0" w:color="F2F2F2"/>
              <w:right w:val="single" w:sz="4" w:space="0" w:color="F2F2F2"/>
            </w:tcBorders>
            <w:shd w:val="clear" w:color="000000" w:fill="FFFFFF"/>
            <w:noWrap/>
            <w:vAlign w:val="center"/>
            <w:hideMark/>
          </w:tcPr>
          <w:p w14:paraId="35E8EFFB" w14:textId="77777777" w:rsidR="00F94C09" w:rsidRPr="00E22E6E" w:rsidRDefault="00F94C09" w:rsidP="00F94C09">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52.0</w:t>
            </w:r>
          </w:p>
        </w:tc>
        <w:tc>
          <w:tcPr>
            <w:tcW w:w="280" w:type="pct"/>
            <w:tcBorders>
              <w:top w:val="nil"/>
              <w:left w:val="nil"/>
              <w:bottom w:val="single" w:sz="4" w:space="0" w:color="F2F2F2"/>
              <w:right w:val="single" w:sz="4" w:space="0" w:color="F2F2F2"/>
            </w:tcBorders>
            <w:shd w:val="clear" w:color="000000" w:fill="FFFFFF"/>
            <w:noWrap/>
            <w:vAlign w:val="center"/>
            <w:hideMark/>
          </w:tcPr>
          <w:p w14:paraId="444B3AE3" w14:textId="77777777" w:rsidR="00F94C09" w:rsidRPr="00E22E6E" w:rsidRDefault="00F94C09" w:rsidP="00F94C09">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49.6</w:t>
            </w:r>
          </w:p>
        </w:tc>
        <w:tc>
          <w:tcPr>
            <w:tcW w:w="280" w:type="pct"/>
            <w:tcBorders>
              <w:top w:val="nil"/>
              <w:left w:val="nil"/>
              <w:bottom w:val="single" w:sz="4" w:space="0" w:color="F2F2F2"/>
              <w:right w:val="single" w:sz="4" w:space="0" w:color="F2F2F2"/>
            </w:tcBorders>
            <w:shd w:val="clear" w:color="000000" w:fill="FFFFFF"/>
            <w:noWrap/>
            <w:vAlign w:val="center"/>
            <w:hideMark/>
          </w:tcPr>
          <w:p w14:paraId="151EF3FA" w14:textId="77777777" w:rsidR="00F94C09" w:rsidRPr="00E22E6E" w:rsidRDefault="00F94C09" w:rsidP="00F94C09">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51.8</w:t>
            </w:r>
          </w:p>
        </w:tc>
        <w:tc>
          <w:tcPr>
            <w:tcW w:w="280" w:type="pct"/>
            <w:tcBorders>
              <w:top w:val="nil"/>
              <w:left w:val="nil"/>
              <w:bottom w:val="single" w:sz="4" w:space="0" w:color="F2F2F2"/>
              <w:right w:val="single" w:sz="4" w:space="0" w:color="F2F2F2"/>
            </w:tcBorders>
            <w:shd w:val="clear" w:color="000000" w:fill="FFFFFF"/>
            <w:noWrap/>
            <w:vAlign w:val="center"/>
            <w:hideMark/>
          </w:tcPr>
          <w:p w14:paraId="5F828BAB" w14:textId="77777777" w:rsidR="00F94C09" w:rsidRPr="00E22E6E" w:rsidRDefault="00F94C09" w:rsidP="00F94C09">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47.5</w:t>
            </w:r>
          </w:p>
        </w:tc>
        <w:tc>
          <w:tcPr>
            <w:tcW w:w="280" w:type="pct"/>
            <w:tcBorders>
              <w:top w:val="nil"/>
              <w:left w:val="nil"/>
              <w:bottom w:val="single" w:sz="4" w:space="0" w:color="F2F2F2"/>
              <w:right w:val="single" w:sz="4" w:space="0" w:color="F2F2F2"/>
            </w:tcBorders>
            <w:shd w:val="clear" w:color="000000" w:fill="FFFFFF"/>
            <w:noWrap/>
            <w:vAlign w:val="center"/>
            <w:hideMark/>
          </w:tcPr>
          <w:p w14:paraId="2E3514C3" w14:textId="77777777" w:rsidR="00F94C09" w:rsidRPr="00E22E6E" w:rsidRDefault="00F94C09" w:rsidP="00F94C09">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44.1</w:t>
            </w:r>
          </w:p>
        </w:tc>
        <w:tc>
          <w:tcPr>
            <w:tcW w:w="280" w:type="pct"/>
            <w:tcBorders>
              <w:top w:val="nil"/>
              <w:left w:val="nil"/>
              <w:bottom w:val="single" w:sz="4" w:space="0" w:color="F2F2F2"/>
              <w:right w:val="single" w:sz="4" w:space="0" w:color="F2F2F2"/>
            </w:tcBorders>
            <w:shd w:val="clear" w:color="000000" w:fill="FFFFFF"/>
            <w:noWrap/>
            <w:vAlign w:val="center"/>
            <w:hideMark/>
          </w:tcPr>
          <w:p w14:paraId="456A370F" w14:textId="77777777" w:rsidR="00F94C09" w:rsidRPr="00E22E6E" w:rsidRDefault="00F94C09" w:rsidP="00F94C09">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55.7</w:t>
            </w:r>
          </w:p>
        </w:tc>
        <w:tc>
          <w:tcPr>
            <w:tcW w:w="280" w:type="pct"/>
            <w:tcBorders>
              <w:top w:val="nil"/>
              <w:left w:val="nil"/>
              <w:bottom w:val="single" w:sz="4" w:space="0" w:color="F2F2F2"/>
              <w:right w:val="single" w:sz="4" w:space="0" w:color="auto"/>
            </w:tcBorders>
            <w:shd w:val="clear" w:color="000000" w:fill="FFFFFF"/>
            <w:noWrap/>
            <w:vAlign w:val="center"/>
            <w:hideMark/>
          </w:tcPr>
          <w:p w14:paraId="16CF1976" w14:textId="77777777" w:rsidR="00F94C09" w:rsidRPr="00E22E6E" w:rsidRDefault="00F94C09" w:rsidP="00F94C09">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52.6</w:t>
            </w:r>
          </w:p>
        </w:tc>
      </w:tr>
      <w:tr w:rsidR="00F94C09" w:rsidRPr="00E22E6E" w14:paraId="01168B45" w14:textId="77777777" w:rsidTr="001403AC">
        <w:trPr>
          <w:trHeight w:hRule="exact" w:val="227"/>
        </w:trPr>
        <w:tc>
          <w:tcPr>
            <w:tcW w:w="1455" w:type="pct"/>
            <w:tcBorders>
              <w:top w:val="nil"/>
              <w:left w:val="single" w:sz="4" w:space="0" w:color="auto"/>
              <w:bottom w:val="single" w:sz="4" w:space="0" w:color="F2F2F2"/>
              <w:right w:val="single" w:sz="4" w:space="0" w:color="F2F2F2"/>
            </w:tcBorders>
            <w:shd w:val="clear" w:color="000000" w:fill="FFFFFF"/>
            <w:noWrap/>
            <w:vAlign w:val="center"/>
            <w:hideMark/>
          </w:tcPr>
          <w:p w14:paraId="6E96A76E" w14:textId="77777777" w:rsidR="00F94C09" w:rsidRPr="00E22E6E" w:rsidRDefault="00F94C09" w:rsidP="00F94C09">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DIGITAL ABILITY</w:t>
            </w:r>
          </w:p>
        </w:tc>
        <w:tc>
          <w:tcPr>
            <w:tcW w:w="412" w:type="pct"/>
            <w:tcBorders>
              <w:top w:val="nil"/>
              <w:left w:val="nil"/>
              <w:bottom w:val="single" w:sz="4" w:space="0" w:color="F2F2F2"/>
              <w:right w:val="single" w:sz="4" w:space="0" w:color="F2F2F2"/>
            </w:tcBorders>
            <w:shd w:val="clear" w:color="000000" w:fill="FFFFFF"/>
            <w:noWrap/>
            <w:vAlign w:val="center"/>
            <w:hideMark/>
          </w:tcPr>
          <w:p w14:paraId="24A20F0A"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54" w:type="pct"/>
            <w:tcBorders>
              <w:top w:val="nil"/>
              <w:left w:val="nil"/>
              <w:bottom w:val="single" w:sz="4" w:space="0" w:color="F2F2F2"/>
              <w:right w:val="single" w:sz="4" w:space="0" w:color="F2F2F2"/>
            </w:tcBorders>
            <w:shd w:val="clear" w:color="000000" w:fill="FFFFFF"/>
            <w:noWrap/>
            <w:vAlign w:val="center"/>
            <w:hideMark/>
          </w:tcPr>
          <w:p w14:paraId="7827B1A5"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16" w:type="pct"/>
            <w:tcBorders>
              <w:top w:val="nil"/>
              <w:left w:val="nil"/>
              <w:bottom w:val="single" w:sz="4" w:space="0" w:color="F2F2F2"/>
              <w:right w:val="single" w:sz="4" w:space="0" w:color="F2F2F2"/>
            </w:tcBorders>
            <w:shd w:val="clear" w:color="000000" w:fill="FFFFFF"/>
            <w:noWrap/>
            <w:vAlign w:val="center"/>
            <w:hideMark/>
          </w:tcPr>
          <w:p w14:paraId="25D6FDEE"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02" w:type="pct"/>
            <w:tcBorders>
              <w:top w:val="nil"/>
              <w:left w:val="nil"/>
              <w:bottom w:val="single" w:sz="4" w:space="0" w:color="F2F2F2"/>
              <w:right w:val="single" w:sz="4" w:space="0" w:color="F2F2F2"/>
            </w:tcBorders>
            <w:shd w:val="clear" w:color="000000" w:fill="FFFFFF"/>
            <w:noWrap/>
            <w:vAlign w:val="center"/>
            <w:hideMark/>
          </w:tcPr>
          <w:p w14:paraId="43D85805"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80" w:type="pct"/>
            <w:tcBorders>
              <w:top w:val="nil"/>
              <w:left w:val="nil"/>
              <w:bottom w:val="single" w:sz="4" w:space="0" w:color="F2F2F2"/>
              <w:right w:val="single" w:sz="4" w:space="0" w:color="F2F2F2"/>
            </w:tcBorders>
            <w:shd w:val="clear" w:color="000000" w:fill="FFFFFF"/>
            <w:noWrap/>
            <w:vAlign w:val="center"/>
            <w:hideMark/>
          </w:tcPr>
          <w:p w14:paraId="5DB5995F"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80" w:type="pct"/>
            <w:tcBorders>
              <w:top w:val="nil"/>
              <w:left w:val="nil"/>
              <w:bottom w:val="single" w:sz="4" w:space="0" w:color="F2F2F2"/>
              <w:right w:val="single" w:sz="4" w:space="0" w:color="F2F2F2"/>
            </w:tcBorders>
            <w:shd w:val="clear" w:color="000000" w:fill="FFFFFF"/>
            <w:noWrap/>
            <w:vAlign w:val="center"/>
            <w:hideMark/>
          </w:tcPr>
          <w:p w14:paraId="1AC9BE63"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80" w:type="pct"/>
            <w:tcBorders>
              <w:top w:val="nil"/>
              <w:left w:val="nil"/>
              <w:bottom w:val="single" w:sz="4" w:space="0" w:color="F2F2F2"/>
              <w:right w:val="single" w:sz="4" w:space="0" w:color="F2F2F2"/>
            </w:tcBorders>
            <w:shd w:val="clear" w:color="000000" w:fill="FFFFFF"/>
            <w:noWrap/>
            <w:vAlign w:val="center"/>
            <w:hideMark/>
          </w:tcPr>
          <w:p w14:paraId="48998C85"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80" w:type="pct"/>
            <w:tcBorders>
              <w:top w:val="nil"/>
              <w:left w:val="nil"/>
              <w:bottom w:val="single" w:sz="4" w:space="0" w:color="F2F2F2"/>
              <w:right w:val="single" w:sz="4" w:space="0" w:color="F2F2F2"/>
            </w:tcBorders>
            <w:shd w:val="clear" w:color="000000" w:fill="FFFFFF"/>
            <w:noWrap/>
            <w:vAlign w:val="center"/>
            <w:hideMark/>
          </w:tcPr>
          <w:p w14:paraId="45B098C4"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80" w:type="pct"/>
            <w:tcBorders>
              <w:top w:val="nil"/>
              <w:left w:val="nil"/>
              <w:bottom w:val="single" w:sz="4" w:space="0" w:color="F2F2F2"/>
              <w:right w:val="single" w:sz="4" w:space="0" w:color="F2F2F2"/>
            </w:tcBorders>
            <w:shd w:val="clear" w:color="000000" w:fill="FFFFFF"/>
            <w:noWrap/>
            <w:vAlign w:val="center"/>
            <w:hideMark/>
          </w:tcPr>
          <w:p w14:paraId="22E177DD"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80" w:type="pct"/>
            <w:tcBorders>
              <w:top w:val="nil"/>
              <w:left w:val="nil"/>
              <w:bottom w:val="single" w:sz="4" w:space="0" w:color="F2F2F2"/>
              <w:right w:val="single" w:sz="4" w:space="0" w:color="F2F2F2"/>
            </w:tcBorders>
            <w:shd w:val="clear" w:color="000000" w:fill="FFFFFF"/>
            <w:noWrap/>
            <w:vAlign w:val="center"/>
            <w:hideMark/>
          </w:tcPr>
          <w:p w14:paraId="3EC018E6"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80" w:type="pct"/>
            <w:tcBorders>
              <w:top w:val="nil"/>
              <w:left w:val="nil"/>
              <w:bottom w:val="single" w:sz="4" w:space="0" w:color="F2F2F2"/>
              <w:right w:val="single" w:sz="4" w:space="0" w:color="auto"/>
            </w:tcBorders>
            <w:shd w:val="clear" w:color="000000" w:fill="FFFFFF"/>
            <w:noWrap/>
            <w:vAlign w:val="center"/>
            <w:hideMark/>
          </w:tcPr>
          <w:p w14:paraId="6A88118F"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r>
      <w:tr w:rsidR="00F94C09" w:rsidRPr="00E22E6E" w14:paraId="55774B11" w14:textId="77777777" w:rsidTr="001403AC">
        <w:trPr>
          <w:trHeight w:hRule="exact" w:val="227"/>
        </w:trPr>
        <w:tc>
          <w:tcPr>
            <w:tcW w:w="1455" w:type="pct"/>
            <w:tcBorders>
              <w:top w:val="nil"/>
              <w:left w:val="single" w:sz="4" w:space="0" w:color="auto"/>
              <w:bottom w:val="single" w:sz="4" w:space="0" w:color="F2F2F2"/>
              <w:right w:val="single" w:sz="4" w:space="0" w:color="F2F2F2"/>
            </w:tcBorders>
            <w:shd w:val="clear" w:color="000000" w:fill="FFFFFF"/>
            <w:noWrap/>
            <w:vAlign w:val="center"/>
            <w:hideMark/>
          </w:tcPr>
          <w:p w14:paraId="58E99441" w14:textId="77777777" w:rsidR="00F94C09" w:rsidRPr="00E22E6E" w:rsidRDefault="00F94C09" w:rsidP="00F94C09">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Attitudes</w:t>
            </w:r>
          </w:p>
        </w:tc>
        <w:tc>
          <w:tcPr>
            <w:tcW w:w="412" w:type="pct"/>
            <w:tcBorders>
              <w:top w:val="nil"/>
              <w:left w:val="nil"/>
              <w:bottom w:val="single" w:sz="4" w:space="0" w:color="F2F2F2"/>
              <w:right w:val="single" w:sz="4" w:space="0" w:color="F2F2F2"/>
            </w:tcBorders>
            <w:shd w:val="clear" w:color="000000" w:fill="FFFFFF"/>
            <w:noWrap/>
            <w:vAlign w:val="center"/>
            <w:hideMark/>
          </w:tcPr>
          <w:p w14:paraId="13E978AE"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49.0</w:t>
            </w:r>
          </w:p>
        </w:tc>
        <w:tc>
          <w:tcPr>
            <w:tcW w:w="454" w:type="pct"/>
            <w:tcBorders>
              <w:top w:val="nil"/>
              <w:left w:val="nil"/>
              <w:bottom w:val="single" w:sz="4" w:space="0" w:color="F2F2F2"/>
              <w:right w:val="single" w:sz="4" w:space="0" w:color="F2F2F2"/>
            </w:tcBorders>
            <w:shd w:val="clear" w:color="000000" w:fill="FFFFFF"/>
            <w:noWrap/>
            <w:vAlign w:val="center"/>
            <w:hideMark/>
          </w:tcPr>
          <w:p w14:paraId="7EC75BD6"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51.2</w:t>
            </w:r>
          </w:p>
        </w:tc>
        <w:tc>
          <w:tcPr>
            <w:tcW w:w="416" w:type="pct"/>
            <w:tcBorders>
              <w:top w:val="nil"/>
              <w:left w:val="nil"/>
              <w:bottom w:val="single" w:sz="4" w:space="0" w:color="F2F2F2"/>
              <w:right w:val="single" w:sz="4" w:space="0" w:color="F2F2F2"/>
            </w:tcBorders>
            <w:shd w:val="clear" w:color="000000" w:fill="FFFFFF"/>
            <w:noWrap/>
            <w:vAlign w:val="center"/>
            <w:hideMark/>
          </w:tcPr>
          <w:p w14:paraId="411B1C86"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45.0</w:t>
            </w:r>
          </w:p>
        </w:tc>
        <w:tc>
          <w:tcPr>
            <w:tcW w:w="302" w:type="pct"/>
            <w:tcBorders>
              <w:top w:val="nil"/>
              <w:left w:val="nil"/>
              <w:bottom w:val="single" w:sz="4" w:space="0" w:color="F2F2F2"/>
              <w:right w:val="single" w:sz="4" w:space="0" w:color="F2F2F2"/>
            </w:tcBorders>
            <w:shd w:val="clear" w:color="000000" w:fill="FFFFFF"/>
            <w:noWrap/>
            <w:vAlign w:val="center"/>
            <w:hideMark/>
          </w:tcPr>
          <w:p w14:paraId="48221D37"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50.0</w:t>
            </w:r>
          </w:p>
        </w:tc>
        <w:tc>
          <w:tcPr>
            <w:tcW w:w="280" w:type="pct"/>
            <w:tcBorders>
              <w:top w:val="nil"/>
              <w:left w:val="nil"/>
              <w:bottom w:val="single" w:sz="4" w:space="0" w:color="F2F2F2"/>
              <w:right w:val="single" w:sz="4" w:space="0" w:color="F2F2F2"/>
            </w:tcBorders>
            <w:shd w:val="clear" w:color="000000" w:fill="FFFFFF"/>
            <w:noWrap/>
            <w:vAlign w:val="center"/>
            <w:hideMark/>
          </w:tcPr>
          <w:p w14:paraId="5FC7AD55"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50.1</w:t>
            </w:r>
          </w:p>
        </w:tc>
        <w:tc>
          <w:tcPr>
            <w:tcW w:w="280" w:type="pct"/>
            <w:tcBorders>
              <w:top w:val="nil"/>
              <w:left w:val="nil"/>
              <w:bottom w:val="single" w:sz="4" w:space="0" w:color="F2F2F2"/>
              <w:right w:val="single" w:sz="4" w:space="0" w:color="F2F2F2"/>
            </w:tcBorders>
            <w:shd w:val="clear" w:color="000000" w:fill="FFFFFF"/>
            <w:noWrap/>
            <w:vAlign w:val="center"/>
            <w:hideMark/>
          </w:tcPr>
          <w:p w14:paraId="0A51745E"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48.3</w:t>
            </w:r>
          </w:p>
        </w:tc>
        <w:tc>
          <w:tcPr>
            <w:tcW w:w="280" w:type="pct"/>
            <w:tcBorders>
              <w:top w:val="nil"/>
              <w:left w:val="nil"/>
              <w:bottom w:val="single" w:sz="4" w:space="0" w:color="F2F2F2"/>
              <w:right w:val="single" w:sz="4" w:space="0" w:color="F2F2F2"/>
            </w:tcBorders>
            <w:shd w:val="clear" w:color="000000" w:fill="FFFFFF"/>
            <w:noWrap/>
            <w:vAlign w:val="center"/>
            <w:hideMark/>
          </w:tcPr>
          <w:p w14:paraId="71E9EF7F"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46.5</w:t>
            </w:r>
          </w:p>
        </w:tc>
        <w:tc>
          <w:tcPr>
            <w:tcW w:w="280" w:type="pct"/>
            <w:tcBorders>
              <w:top w:val="nil"/>
              <w:left w:val="nil"/>
              <w:bottom w:val="single" w:sz="4" w:space="0" w:color="F2F2F2"/>
              <w:right w:val="single" w:sz="4" w:space="0" w:color="F2F2F2"/>
            </w:tcBorders>
            <w:shd w:val="clear" w:color="000000" w:fill="FFFFFF"/>
            <w:noWrap/>
            <w:vAlign w:val="center"/>
            <w:hideMark/>
          </w:tcPr>
          <w:p w14:paraId="3695C191"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46.8</w:t>
            </w:r>
          </w:p>
        </w:tc>
        <w:tc>
          <w:tcPr>
            <w:tcW w:w="280" w:type="pct"/>
            <w:tcBorders>
              <w:top w:val="nil"/>
              <w:left w:val="nil"/>
              <w:bottom w:val="single" w:sz="4" w:space="0" w:color="F2F2F2"/>
              <w:right w:val="single" w:sz="4" w:space="0" w:color="F2F2F2"/>
            </w:tcBorders>
            <w:shd w:val="clear" w:color="000000" w:fill="FFFFFF"/>
            <w:noWrap/>
            <w:vAlign w:val="center"/>
            <w:hideMark/>
          </w:tcPr>
          <w:p w14:paraId="2A2F96D8"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43.3</w:t>
            </w:r>
          </w:p>
        </w:tc>
        <w:tc>
          <w:tcPr>
            <w:tcW w:w="280" w:type="pct"/>
            <w:tcBorders>
              <w:top w:val="nil"/>
              <w:left w:val="nil"/>
              <w:bottom w:val="single" w:sz="4" w:space="0" w:color="F2F2F2"/>
              <w:right w:val="single" w:sz="4" w:space="0" w:color="F2F2F2"/>
            </w:tcBorders>
            <w:shd w:val="clear" w:color="000000" w:fill="FFFFFF"/>
            <w:noWrap/>
            <w:vAlign w:val="center"/>
            <w:hideMark/>
          </w:tcPr>
          <w:p w14:paraId="7EBA94A9"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56.0</w:t>
            </w:r>
          </w:p>
        </w:tc>
        <w:tc>
          <w:tcPr>
            <w:tcW w:w="280" w:type="pct"/>
            <w:tcBorders>
              <w:top w:val="nil"/>
              <w:left w:val="nil"/>
              <w:bottom w:val="single" w:sz="4" w:space="0" w:color="F2F2F2"/>
              <w:right w:val="single" w:sz="4" w:space="0" w:color="auto"/>
            </w:tcBorders>
            <w:shd w:val="clear" w:color="000000" w:fill="FFFFFF"/>
            <w:noWrap/>
            <w:vAlign w:val="center"/>
            <w:hideMark/>
          </w:tcPr>
          <w:p w14:paraId="56E62070"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47.5</w:t>
            </w:r>
          </w:p>
        </w:tc>
      </w:tr>
      <w:tr w:rsidR="00F94C09" w:rsidRPr="00E22E6E" w14:paraId="62E2C0F9" w14:textId="77777777" w:rsidTr="001403AC">
        <w:trPr>
          <w:trHeight w:hRule="exact" w:val="227"/>
        </w:trPr>
        <w:tc>
          <w:tcPr>
            <w:tcW w:w="1455" w:type="pct"/>
            <w:tcBorders>
              <w:top w:val="nil"/>
              <w:left w:val="single" w:sz="4" w:space="0" w:color="auto"/>
              <w:bottom w:val="single" w:sz="4" w:space="0" w:color="F2F2F2"/>
              <w:right w:val="single" w:sz="4" w:space="0" w:color="F2F2F2"/>
            </w:tcBorders>
            <w:shd w:val="clear" w:color="000000" w:fill="FFFFFF"/>
            <w:noWrap/>
            <w:vAlign w:val="center"/>
            <w:hideMark/>
          </w:tcPr>
          <w:p w14:paraId="5C87B7F8" w14:textId="77777777" w:rsidR="00F94C09" w:rsidRPr="00E22E6E" w:rsidRDefault="00F94C09" w:rsidP="00F94C09">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Basic Skills</w:t>
            </w:r>
          </w:p>
        </w:tc>
        <w:tc>
          <w:tcPr>
            <w:tcW w:w="412" w:type="pct"/>
            <w:tcBorders>
              <w:top w:val="nil"/>
              <w:left w:val="nil"/>
              <w:bottom w:val="single" w:sz="4" w:space="0" w:color="F2F2F2"/>
              <w:right w:val="single" w:sz="4" w:space="0" w:color="F2F2F2"/>
            </w:tcBorders>
            <w:shd w:val="clear" w:color="000000" w:fill="FFFFFF"/>
            <w:noWrap/>
            <w:vAlign w:val="center"/>
            <w:hideMark/>
          </w:tcPr>
          <w:p w14:paraId="5DA99B67"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51.6</w:t>
            </w:r>
          </w:p>
        </w:tc>
        <w:tc>
          <w:tcPr>
            <w:tcW w:w="454" w:type="pct"/>
            <w:tcBorders>
              <w:top w:val="nil"/>
              <w:left w:val="nil"/>
              <w:bottom w:val="single" w:sz="4" w:space="0" w:color="F2F2F2"/>
              <w:right w:val="single" w:sz="4" w:space="0" w:color="F2F2F2"/>
            </w:tcBorders>
            <w:shd w:val="clear" w:color="000000" w:fill="FFFFFF"/>
            <w:noWrap/>
            <w:vAlign w:val="center"/>
            <w:hideMark/>
          </w:tcPr>
          <w:p w14:paraId="4EBBB75A"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54.0</w:t>
            </w:r>
          </w:p>
        </w:tc>
        <w:tc>
          <w:tcPr>
            <w:tcW w:w="416" w:type="pct"/>
            <w:tcBorders>
              <w:top w:val="nil"/>
              <w:left w:val="nil"/>
              <w:bottom w:val="single" w:sz="4" w:space="0" w:color="F2F2F2"/>
              <w:right w:val="single" w:sz="4" w:space="0" w:color="F2F2F2"/>
            </w:tcBorders>
            <w:shd w:val="clear" w:color="000000" w:fill="FFFFFF"/>
            <w:noWrap/>
            <w:vAlign w:val="center"/>
            <w:hideMark/>
          </w:tcPr>
          <w:p w14:paraId="1275D7FB"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47.3</w:t>
            </w:r>
          </w:p>
        </w:tc>
        <w:tc>
          <w:tcPr>
            <w:tcW w:w="302" w:type="pct"/>
            <w:tcBorders>
              <w:top w:val="nil"/>
              <w:left w:val="nil"/>
              <w:bottom w:val="single" w:sz="4" w:space="0" w:color="F2F2F2"/>
              <w:right w:val="single" w:sz="4" w:space="0" w:color="F2F2F2"/>
            </w:tcBorders>
            <w:shd w:val="clear" w:color="000000" w:fill="FFFFFF"/>
            <w:noWrap/>
            <w:vAlign w:val="center"/>
            <w:hideMark/>
          </w:tcPr>
          <w:p w14:paraId="4DEB7B52"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51.4</w:t>
            </w:r>
          </w:p>
        </w:tc>
        <w:tc>
          <w:tcPr>
            <w:tcW w:w="280" w:type="pct"/>
            <w:tcBorders>
              <w:top w:val="nil"/>
              <w:left w:val="nil"/>
              <w:bottom w:val="single" w:sz="4" w:space="0" w:color="F2F2F2"/>
              <w:right w:val="single" w:sz="4" w:space="0" w:color="F2F2F2"/>
            </w:tcBorders>
            <w:shd w:val="clear" w:color="000000" w:fill="FFFFFF"/>
            <w:noWrap/>
            <w:vAlign w:val="center"/>
            <w:hideMark/>
          </w:tcPr>
          <w:p w14:paraId="5DE6C909"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53.8</w:t>
            </w:r>
          </w:p>
        </w:tc>
        <w:tc>
          <w:tcPr>
            <w:tcW w:w="280" w:type="pct"/>
            <w:tcBorders>
              <w:top w:val="nil"/>
              <w:left w:val="nil"/>
              <w:bottom w:val="single" w:sz="4" w:space="0" w:color="F2F2F2"/>
              <w:right w:val="single" w:sz="4" w:space="0" w:color="F2F2F2"/>
            </w:tcBorders>
            <w:shd w:val="clear" w:color="000000" w:fill="FFFFFF"/>
            <w:noWrap/>
            <w:vAlign w:val="center"/>
            <w:hideMark/>
          </w:tcPr>
          <w:p w14:paraId="79BB4CB6"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50.8</w:t>
            </w:r>
          </w:p>
        </w:tc>
        <w:tc>
          <w:tcPr>
            <w:tcW w:w="280" w:type="pct"/>
            <w:tcBorders>
              <w:top w:val="nil"/>
              <w:left w:val="nil"/>
              <w:bottom w:val="single" w:sz="4" w:space="0" w:color="F2F2F2"/>
              <w:right w:val="single" w:sz="4" w:space="0" w:color="F2F2F2"/>
            </w:tcBorders>
            <w:shd w:val="clear" w:color="000000" w:fill="FFFFFF"/>
            <w:noWrap/>
            <w:vAlign w:val="center"/>
            <w:hideMark/>
          </w:tcPr>
          <w:p w14:paraId="217AD848"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51.8</w:t>
            </w:r>
          </w:p>
        </w:tc>
        <w:tc>
          <w:tcPr>
            <w:tcW w:w="280" w:type="pct"/>
            <w:tcBorders>
              <w:top w:val="nil"/>
              <w:left w:val="nil"/>
              <w:bottom w:val="single" w:sz="4" w:space="0" w:color="F2F2F2"/>
              <w:right w:val="single" w:sz="4" w:space="0" w:color="F2F2F2"/>
            </w:tcBorders>
            <w:shd w:val="clear" w:color="000000" w:fill="FFFFFF"/>
            <w:noWrap/>
            <w:vAlign w:val="center"/>
            <w:hideMark/>
          </w:tcPr>
          <w:p w14:paraId="00C806DF"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48.8</w:t>
            </w:r>
          </w:p>
        </w:tc>
        <w:tc>
          <w:tcPr>
            <w:tcW w:w="280" w:type="pct"/>
            <w:tcBorders>
              <w:top w:val="nil"/>
              <w:left w:val="nil"/>
              <w:bottom w:val="single" w:sz="4" w:space="0" w:color="F2F2F2"/>
              <w:right w:val="single" w:sz="4" w:space="0" w:color="F2F2F2"/>
            </w:tcBorders>
            <w:shd w:val="clear" w:color="000000" w:fill="FFFFFF"/>
            <w:noWrap/>
            <w:vAlign w:val="center"/>
            <w:hideMark/>
          </w:tcPr>
          <w:p w14:paraId="14BC3BC8"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42.7</w:t>
            </w:r>
          </w:p>
        </w:tc>
        <w:tc>
          <w:tcPr>
            <w:tcW w:w="280" w:type="pct"/>
            <w:tcBorders>
              <w:top w:val="nil"/>
              <w:left w:val="nil"/>
              <w:bottom w:val="single" w:sz="4" w:space="0" w:color="F2F2F2"/>
              <w:right w:val="single" w:sz="4" w:space="0" w:color="F2F2F2"/>
            </w:tcBorders>
            <w:shd w:val="clear" w:color="000000" w:fill="FFFFFF"/>
            <w:noWrap/>
            <w:vAlign w:val="center"/>
            <w:hideMark/>
          </w:tcPr>
          <w:p w14:paraId="144E25ED"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60.2</w:t>
            </w:r>
          </w:p>
        </w:tc>
        <w:tc>
          <w:tcPr>
            <w:tcW w:w="280" w:type="pct"/>
            <w:tcBorders>
              <w:top w:val="nil"/>
              <w:left w:val="nil"/>
              <w:bottom w:val="single" w:sz="4" w:space="0" w:color="F2F2F2"/>
              <w:right w:val="single" w:sz="4" w:space="0" w:color="auto"/>
            </w:tcBorders>
            <w:shd w:val="clear" w:color="000000" w:fill="FFFFFF"/>
            <w:noWrap/>
            <w:vAlign w:val="center"/>
            <w:hideMark/>
          </w:tcPr>
          <w:p w14:paraId="1511B1E8"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48.1</w:t>
            </w:r>
          </w:p>
        </w:tc>
      </w:tr>
      <w:tr w:rsidR="00F94C09" w:rsidRPr="00E22E6E" w14:paraId="3B7FBFF4" w14:textId="77777777" w:rsidTr="001403AC">
        <w:trPr>
          <w:trHeight w:hRule="exact" w:val="227"/>
        </w:trPr>
        <w:tc>
          <w:tcPr>
            <w:tcW w:w="1455" w:type="pct"/>
            <w:tcBorders>
              <w:top w:val="nil"/>
              <w:left w:val="single" w:sz="4" w:space="0" w:color="auto"/>
              <w:bottom w:val="single" w:sz="4" w:space="0" w:color="F2F2F2"/>
              <w:right w:val="single" w:sz="4" w:space="0" w:color="F2F2F2"/>
            </w:tcBorders>
            <w:shd w:val="clear" w:color="000000" w:fill="FFFFFF"/>
            <w:noWrap/>
            <w:vAlign w:val="center"/>
            <w:hideMark/>
          </w:tcPr>
          <w:p w14:paraId="3011EEAE" w14:textId="77777777" w:rsidR="00F94C09" w:rsidRPr="00E22E6E" w:rsidRDefault="00F94C09" w:rsidP="00F94C09">
            <w:pPr>
              <w:spacing w:after="0" w:line="240" w:lineRule="auto"/>
              <w:rPr>
                <w:rFonts w:ascii="Calibri" w:eastAsia="Times New Roman" w:hAnsi="Calibri" w:cs="Times New Roman"/>
                <w:color w:val="000000"/>
                <w:sz w:val="14"/>
                <w:szCs w:val="14"/>
              </w:rPr>
            </w:pPr>
            <w:r w:rsidRPr="00E22E6E">
              <w:rPr>
                <w:rFonts w:ascii="Calibri" w:eastAsia="Times New Roman" w:hAnsi="Calibri" w:cs="Times New Roman"/>
                <w:color w:val="000000"/>
                <w:sz w:val="14"/>
                <w:szCs w:val="14"/>
              </w:rPr>
              <w:t>Activities</w:t>
            </w:r>
          </w:p>
        </w:tc>
        <w:tc>
          <w:tcPr>
            <w:tcW w:w="412" w:type="pct"/>
            <w:tcBorders>
              <w:top w:val="nil"/>
              <w:left w:val="nil"/>
              <w:bottom w:val="single" w:sz="4" w:space="0" w:color="F2F2F2"/>
              <w:right w:val="single" w:sz="4" w:space="0" w:color="F2F2F2"/>
            </w:tcBorders>
            <w:shd w:val="clear" w:color="000000" w:fill="FFFFFF"/>
            <w:noWrap/>
            <w:vAlign w:val="center"/>
            <w:hideMark/>
          </w:tcPr>
          <w:p w14:paraId="3AFE5FAE"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37.3</w:t>
            </w:r>
          </w:p>
        </w:tc>
        <w:tc>
          <w:tcPr>
            <w:tcW w:w="454" w:type="pct"/>
            <w:tcBorders>
              <w:top w:val="nil"/>
              <w:left w:val="nil"/>
              <w:bottom w:val="single" w:sz="4" w:space="0" w:color="F2F2F2"/>
              <w:right w:val="single" w:sz="4" w:space="0" w:color="F2F2F2"/>
            </w:tcBorders>
            <w:shd w:val="clear" w:color="000000" w:fill="FFFFFF"/>
            <w:noWrap/>
            <w:vAlign w:val="center"/>
            <w:hideMark/>
          </w:tcPr>
          <w:p w14:paraId="4BA96137"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39.8</w:t>
            </w:r>
          </w:p>
        </w:tc>
        <w:tc>
          <w:tcPr>
            <w:tcW w:w="416" w:type="pct"/>
            <w:tcBorders>
              <w:top w:val="nil"/>
              <w:left w:val="nil"/>
              <w:bottom w:val="single" w:sz="4" w:space="0" w:color="F2F2F2"/>
              <w:right w:val="single" w:sz="4" w:space="0" w:color="F2F2F2"/>
            </w:tcBorders>
            <w:shd w:val="clear" w:color="000000" w:fill="FFFFFF"/>
            <w:noWrap/>
            <w:vAlign w:val="center"/>
            <w:hideMark/>
          </w:tcPr>
          <w:p w14:paraId="3C034E00"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32.7</w:t>
            </w:r>
          </w:p>
        </w:tc>
        <w:tc>
          <w:tcPr>
            <w:tcW w:w="302" w:type="pct"/>
            <w:tcBorders>
              <w:top w:val="nil"/>
              <w:left w:val="nil"/>
              <w:bottom w:val="single" w:sz="4" w:space="0" w:color="F2F2F2"/>
              <w:right w:val="single" w:sz="4" w:space="0" w:color="F2F2F2"/>
            </w:tcBorders>
            <w:shd w:val="clear" w:color="000000" w:fill="FFFFFF"/>
            <w:noWrap/>
            <w:vAlign w:val="center"/>
            <w:hideMark/>
          </w:tcPr>
          <w:p w14:paraId="65D439BA"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37.4</w:t>
            </w:r>
          </w:p>
        </w:tc>
        <w:tc>
          <w:tcPr>
            <w:tcW w:w="280" w:type="pct"/>
            <w:tcBorders>
              <w:top w:val="nil"/>
              <w:left w:val="nil"/>
              <w:bottom w:val="single" w:sz="4" w:space="0" w:color="F2F2F2"/>
              <w:right w:val="single" w:sz="4" w:space="0" w:color="F2F2F2"/>
            </w:tcBorders>
            <w:shd w:val="clear" w:color="000000" w:fill="FFFFFF"/>
            <w:noWrap/>
            <w:vAlign w:val="center"/>
            <w:hideMark/>
          </w:tcPr>
          <w:p w14:paraId="19B78BB5"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39.0</w:t>
            </w:r>
          </w:p>
        </w:tc>
        <w:tc>
          <w:tcPr>
            <w:tcW w:w="280" w:type="pct"/>
            <w:tcBorders>
              <w:top w:val="nil"/>
              <w:left w:val="nil"/>
              <w:bottom w:val="single" w:sz="4" w:space="0" w:color="F2F2F2"/>
              <w:right w:val="single" w:sz="4" w:space="0" w:color="F2F2F2"/>
            </w:tcBorders>
            <w:shd w:val="clear" w:color="000000" w:fill="FFFFFF"/>
            <w:noWrap/>
            <w:vAlign w:val="center"/>
            <w:hideMark/>
          </w:tcPr>
          <w:p w14:paraId="31777140"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36.0</w:t>
            </w:r>
          </w:p>
        </w:tc>
        <w:tc>
          <w:tcPr>
            <w:tcW w:w="280" w:type="pct"/>
            <w:tcBorders>
              <w:top w:val="nil"/>
              <w:left w:val="nil"/>
              <w:bottom w:val="single" w:sz="4" w:space="0" w:color="F2F2F2"/>
              <w:right w:val="single" w:sz="4" w:space="0" w:color="F2F2F2"/>
            </w:tcBorders>
            <w:shd w:val="clear" w:color="000000" w:fill="FFFFFF"/>
            <w:noWrap/>
            <w:vAlign w:val="center"/>
            <w:hideMark/>
          </w:tcPr>
          <w:p w14:paraId="4E407D90"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37.7</w:t>
            </w:r>
          </w:p>
        </w:tc>
        <w:tc>
          <w:tcPr>
            <w:tcW w:w="280" w:type="pct"/>
            <w:tcBorders>
              <w:top w:val="nil"/>
              <w:left w:val="nil"/>
              <w:bottom w:val="single" w:sz="4" w:space="0" w:color="F2F2F2"/>
              <w:right w:val="single" w:sz="4" w:space="0" w:color="F2F2F2"/>
            </w:tcBorders>
            <w:shd w:val="clear" w:color="000000" w:fill="FFFFFF"/>
            <w:noWrap/>
            <w:vAlign w:val="center"/>
            <w:hideMark/>
          </w:tcPr>
          <w:p w14:paraId="1B1DEAEF"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33.9</w:t>
            </w:r>
          </w:p>
        </w:tc>
        <w:tc>
          <w:tcPr>
            <w:tcW w:w="280" w:type="pct"/>
            <w:tcBorders>
              <w:top w:val="nil"/>
              <w:left w:val="nil"/>
              <w:bottom w:val="single" w:sz="4" w:space="0" w:color="F2F2F2"/>
              <w:right w:val="single" w:sz="4" w:space="0" w:color="F2F2F2"/>
            </w:tcBorders>
            <w:shd w:val="clear" w:color="000000" w:fill="FFFFFF"/>
            <w:noWrap/>
            <w:vAlign w:val="center"/>
            <w:hideMark/>
          </w:tcPr>
          <w:p w14:paraId="65CAA2B2"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31.1</w:t>
            </w:r>
          </w:p>
        </w:tc>
        <w:tc>
          <w:tcPr>
            <w:tcW w:w="280" w:type="pct"/>
            <w:tcBorders>
              <w:top w:val="nil"/>
              <w:left w:val="nil"/>
              <w:bottom w:val="single" w:sz="4" w:space="0" w:color="F2F2F2"/>
              <w:right w:val="single" w:sz="4" w:space="0" w:color="F2F2F2"/>
            </w:tcBorders>
            <w:shd w:val="clear" w:color="000000" w:fill="FFFFFF"/>
            <w:noWrap/>
            <w:vAlign w:val="center"/>
            <w:hideMark/>
          </w:tcPr>
          <w:p w14:paraId="29D078A2"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47.0</w:t>
            </w:r>
          </w:p>
        </w:tc>
        <w:tc>
          <w:tcPr>
            <w:tcW w:w="280" w:type="pct"/>
            <w:tcBorders>
              <w:top w:val="nil"/>
              <w:left w:val="nil"/>
              <w:bottom w:val="single" w:sz="4" w:space="0" w:color="F2F2F2"/>
              <w:right w:val="single" w:sz="4" w:space="0" w:color="auto"/>
            </w:tcBorders>
            <w:shd w:val="clear" w:color="000000" w:fill="FFFFFF"/>
            <w:noWrap/>
            <w:vAlign w:val="center"/>
            <w:hideMark/>
          </w:tcPr>
          <w:p w14:paraId="3DB09CE5" w14:textId="77777777" w:rsidR="00F94C09" w:rsidRPr="00E22E6E" w:rsidRDefault="00F94C09" w:rsidP="00F94C09">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36.1</w:t>
            </w:r>
          </w:p>
        </w:tc>
      </w:tr>
      <w:tr w:rsidR="00F94C09" w:rsidRPr="00E22E6E" w14:paraId="2602DDD5" w14:textId="77777777" w:rsidTr="001403AC">
        <w:trPr>
          <w:trHeight w:hRule="exact" w:val="227"/>
        </w:trPr>
        <w:tc>
          <w:tcPr>
            <w:tcW w:w="1455" w:type="pct"/>
            <w:tcBorders>
              <w:top w:val="nil"/>
              <w:left w:val="single" w:sz="4" w:space="0" w:color="auto"/>
              <w:bottom w:val="single" w:sz="4" w:space="0" w:color="F2F2F2"/>
              <w:right w:val="single" w:sz="4" w:space="0" w:color="F2F2F2"/>
            </w:tcBorders>
            <w:shd w:val="clear" w:color="000000" w:fill="FFFFFF"/>
            <w:noWrap/>
            <w:vAlign w:val="center"/>
            <w:hideMark/>
          </w:tcPr>
          <w:p w14:paraId="2EF3C769" w14:textId="77777777" w:rsidR="00F94C09" w:rsidRPr="00E22E6E" w:rsidRDefault="00F94C09" w:rsidP="00F94C09">
            <w:pPr>
              <w:spacing w:after="0" w:line="240" w:lineRule="auto"/>
              <w:rPr>
                <w:rFonts w:ascii="Calibri" w:eastAsia="Times New Roman" w:hAnsi="Calibri" w:cs="Times New Roman"/>
                <w:color w:val="000000"/>
                <w:sz w:val="14"/>
                <w:szCs w:val="14"/>
              </w:rPr>
            </w:pPr>
            <w:r w:rsidRPr="00E22E6E">
              <w:rPr>
                <w:rFonts w:ascii="Calibri" w:eastAsia="Times New Roman" w:hAnsi="Calibri" w:cs="Times New Roman"/>
                <w:color w:val="000000"/>
                <w:sz w:val="14"/>
                <w:szCs w:val="14"/>
              </w:rPr>
              <w:t> </w:t>
            </w:r>
          </w:p>
        </w:tc>
        <w:tc>
          <w:tcPr>
            <w:tcW w:w="412" w:type="pct"/>
            <w:tcBorders>
              <w:top w:val="nil"/>
              <w:left w:val="nil"/>
              <w:bottom w:val="single" w:sz="4" w:space="0" w:color="F2F2F2"/>
              <w:right w:val="single" w:sz="4" w:space="0" w:color="F2F2F2"/>
            </w:tcBorders>
            <w:shd w:val="clear" w:color="000000" w:fill="FFFFFF"/>
            <w:noWrap/>
            <w:vAlign w:val="center"/>
            <w:hideMark/>
          </w:tcPr>
          <w:p w14:paraId="5935E3D4" w14:textId="77777777" w:rsidR="00F94C09" w:rsidRPr="00E22E6E" w:rsidRDefault="00F94C09" w:rsidP="00F94C09">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46.0</w:t>
            </w:r>
          </w:p>
        </w:tc>
        <w:tc>
          <w:tcPr>
            <w:tcW w:w="454" w:type="pct"/>
            <w:tcBorders>
              <w:top w:val="nil"/>
              <w:left w:val="nil"/>
              <w:bottom w:val="single" w:sz="4" w:space="0" w:color="F2F2F2"/>
              <w:right w:val="single" w:sz="4" w:space="0" w:color="F2F2F2"/>
            </w:tcBorders>
            <w:shd w:val="clear" w:color="000000" w:fill="FFFFFF"/>
            <w:noWrap/>
            <w:vAlign w:val="center"/>
            <w:hideMark/>
          </w:tcPr>
          <w:p w14:paraId="0372304F" w14:textId="77777777" w:rsidR="00F94C09" w:rsidRPr="00E22E6E" w:rsidRDefault="00F94C09" w:rsidP="00F94C09">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48.3</w:t>
            </w:r>
          </w:p>
        </w:tc>
        <w:tc>
          <w:tcPr>
            <w:tcW w:w="416" w:type="pct"/>
            <w:tcBorders>
              <w:top w:val="nil"/>
              <w:left w:val="nil"/>
              <w:bottom w:val="single" w:sz="4" w:space="0" w:color="F2F2F2"/>
              <w:right w:val="single" w:sz="4" w:space="0" w:color="F2F2F2"/>
            </w:tcBorders>
            <w:shd w:val="clear" w:color="000000" w:fill="FFFFFF"/>
            <w:noWrap/>
            <w:vAlign w:val="center"/>
            <w:hideMark/>
          </w:tcPr>
          <w:p w14:paraId="4EB3F694" w14:textId="77777777" w:rsidR="00F94C09" w:rsidRPr="00E22E6E" w:rsidRDefault="00F94C09" w:rsidP="00F94C09">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41.6</w:t>
            </w:r>
          </w:p>
        </w:tc>
        <w:tc>
          <w:tcPr>
            <w:tcW w:w="302" w:type="pct"/>
            <w:tcBorders>
              <w:top w:val="nil"/>
              <w:left w:val="nil"/>
              <w:bottom w:val="single" w:sz="4" w:space="0" w:color="F2F2F2"/>
              <w:right w:val="single" w:sz="4" w:space="0" w:color="F2F2F2"/>
            </w:tcBorders>
            <w:shd w:val="clear" w:color="000000" w:fill="FFFFFF"/>
            <w:noWrap/>
            <w:vAlign w:val="center"/>
            <w:hideMark/>
          </w:tcPr>
          <w:p w14:paraId="6907683A" w14:textId="77777777" w:rsidR="00F94C09" w:rsidRPr="00E22E6E" w:rsidRDefault="00F94C09" w:rsidP="00F94C09">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46.3</w:t>
            </w:r>
          </w:p>
        </w:tc>
        <w:tc>
          <w:tcPr>
            <w:tcW w:w="280" w:type="pct"/>
            <w:tcBorders>
              <w:top w:val="nil"/>
              <w:left w:val="nil"/>
              <w:bottom w:val="single" w:sz="4" w:space="0" w:color="F2F2F2"/>
              <w:right w:val="single" w:sz="4" w:space="0" w:color="F2F2F2"/>
            </w:tcBorders>
            <w:shd w:val="clear" w:color="000000" w:fill="FFFFFF"/>
            <w:noWrap/>
            <w:vAlign w:val="center"/>
            <w:hideMark/>
          </w:tcPr>
          <w:p w14:paraId="5C365874" w14:textId="77777777" w:rsidR="00F94C09" w:rsidRPr="00E22E6E" w:rsidRDefault="00F94C09" w:rsidP="00F94C09">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47.6</w:t>
            </w:r>
          </w:p>
        </w:tc>
        <w:tc>
          <w:tcPr>
            <w:tcW w:w="280" w:type="pct"/>
            <w:tcBorders>
              <w:top w:val="nil"/>
              <w:left w:val="nil"/>
              <w:bottom w:val="single" w:sz="4" w:space="0" w:color="F2F2F2"/>
              <w:right w:val="single" w:sz="4" w:space="0" w:color="F2F2F2"/>
            </w:tcBorders>
            <w:shd w:val="clear" w:color="000000" w:fill="FFFFFF"/>
            <w:noWrap/>
            <w:vAlign w:val="center"/>
            <w:hideMark/>
          </w:tcPr>
          <w:p w14:paraId="2BEC3CBF" w14:textId="77777777" w:rsidR="00F94C09" w:rsidRPr="00E22E6E" w:rsidRDefault="00F94C09" w:rsidP="00F94C09">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45.0</w:t>
            </w:r>
          </w:p>
        </w:tc>
        <w:tc>
          <w:tcPr>
            <w:tcW w:w="280" w:type="pct"/>
            <w:tcBorders>
              <w:top w:val="nil"/>
              <w:left w:val="nil"/>
              <w:bottom w:val="single" w:sz="4" w:space="0" w:color="F2F2F2"/>
              <w:right w:val="single" w:sz="4" w:space="0" w:color="F2F2F2"/>
            </w:tcBorders>
            <w:shd w:val="clear" w:color="000000" w:fill="FFFFFF"/>
            <w:noWrap/>
            <w:vAlign w:val="center"/>
            <w:hideMark/>
          </w:tcPr>
          <w:p w14:paraId="20E346BA" w14:textId="77777777" w:rsidR="00F94C09" w:rsidRPr="00E22E6E" w:rsidRDefault="00F94C09" w:rsidP="00F94C09">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45.3</w:t>
            </w:r>
          </w:p>
        </w:tc>
        <w:tc>
          <w:tcPr>
            <w:tcW w:w="280" w:type="pct"/>
            <w:tcBorders>
              <w:top w:val="nil"/>
              <w:left w:val="nil"/>
              <w:bottom w:val="single" w:sz="4" w:space="0" w:color="F2F2F2"/>
              <w:right w:val="single" w:sz="4" w:space="0" w:color="F2F2F2"/>
            </w:tcBorders>
            <w:shd w:val="clear" w:color="000000" w:fill="FFFFFF"/>
            <w:noWrap/>
            <w:vAlign w:val="center"/>
            <w:hideMark/>
          </w:tcPr>
          <w:p w14:paraId="4A1D1128" w14:textId="77777777" w:rsidR="00F94C09" w:rsidRPr="00E22E6E" w:rsidRDefault="00F94C09" w:rsidP="00F94C09">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43.2</w:t>
            </w:r>
          </w:p>
        </w:tc>
        <w:tc>
          <w:tcPr>
            <w:tcW w:w="280" w:type="pct"/>
            <w:tcBorders>
              <w:top w:val="nil"/>
              <w:left w:val="nil"/>
              <w:bottom w:val="single" w:sz="4" w:space="0" w:color="F2F2F2"/>
              <w:right w:val="single" w:sz="4" w:space="0" w:color="F2F2F2"/>
            </w:tcBorders>
            <w:shd w:val="clear" w:color="000000" w:fill="FFFFFF"/>
            <w:noWrap/>
            <w:vAlign w:val="center"/>
            <w:hideMark/>
          </w:tcPr>
          <w:p w14:paraId="5827FF3A" w14:textId="77777777" w:rsidR="00F94C09" w:rsidRPr="00E22E6E" w:rsidRDefault="00F94C09" w:rsidP="00F94C09">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39.0</w:t>
            </w:r>
          </w:p>
        </w:tc>
        <w:tc>
          <w:tcPr>
            <w:tcW w:w="280" w:type="pct"/>
            <w:tcBorders>
              <w:top w:val="nil"/>
              <w:left w:val="nil"/>
              <w:bottom w:val="single" w:sz="4" w:space="0" w:color="F2F2F2"/>
              <w:right w:val="single" w:sz="4" w:space="0" w:color="F2F2F2"/>
            </w:tcBorders>
            <w:shd w:val="clear" w:color="000000" w:fill="FFFFFF"/>
            <w:noWrap/>
            <w:vAlign w:val="center"/>
            <w:hideMark/>
          </w:tcPr>
          <w:p w14:paraId="117729CB" w14:textId="77777777" w:rsidR="00F94C09" w:rsidRPr="00E22E6E" w:rsidRDefault="00F94C09" w:rsidP="00F94C09">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54.4</w:t>
            </w:r>
          </w:p>
        </w:tc>
        <w:tc>
          <w:tcPr>
            <w:tcW w:w="280" w:type="pct"/>
            <w:tcBorders>
              <w:top w:val="nil"/>
              <w:left w:val="nil"/>
              <w:bottom w:val="single" w:sz="4" w:space="0" w:color="F2F2F2"/>
              <w:right w:val="single" w:sz="4" w:space="0" w:color="auto"/>
            </w:tcBorders>
            <w:shd w:val="clear" w:color="000000" w:fill="FFFFFF"/>
            <w:noWrap/>
            <w:vAlign w:val="center"/>
            <w:hideMark/>
          </w:tcPr>
          <w:p w14:paraId="238AFC6E" w14:textId="77777777" w:rsidR="00F94C09" w:rsidRPr="00E22E6E" w:rsidRDefault="00F94C09" w:rsidP="00F94C09">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43.9</w:t>
            </w:r>
          </w:p>
        </w:tc>
      </w:tr>
      <w:tr w:rsidR="00F94C09" w:rsidRPr="00E22E6E" w14:paraId="5A65A07B" w14:textId="77777777" w:rsidTr="001403AC">
        <w:trPr>
          <w:trHeight w:hRule="exact" w:val="227"/>
        </w:trPr>
        <w:tc>
          <w:tcPr>
            <w:tcW w:w="1455" w:type="pct"/>
            <w:tcBorders>
              <w:top w:val="single" w:sz="4" w:space="0" w:color="auto"/>
              <w:left w:val="single" w:sz="4" w:space="0" w:color="auto"/>
              <w:bottom w:val="single" w:sz="4" w:space="0" w:color="auto"/>
              <w:right w:val="nil"/>
            </w:tcBorders>
            <w:shd w:val="clear" w:color="000000" w:fill="000000"/>
            <w:noWrap/>
            <w:vAlign w:val="center"/>
            <w:hideMark/>
          </w:tcPr>
          <w:p w14:paraId="5704EDFF" w14:textId="77777777" w:rsidR="00F94C09" w:rsidRPr="00E22E6E" w:rsidRDefault="00F94C09" w:rsidP="00F94C09">
            <w:pPr>
              <w:spacing w:after="0" w:line="240" w:lineRule="auto"/>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DIGITAL INCLUSION INDEX</w:t>
            </w:r>
          </w:p>
        </w:tc>
        <w:tc>
          <w:tcPr>
            <w:tcW w:w="412" w:type="pct"/>
            <w:tcBorders>
              <w:top w:val="single" w:sz="4" w:space="0" w:color="auto"/>
              <w:left w:val="nil"/>
              <w:bottom w:val="single" w:sz="4" w:space="0" w:color="auto"/>
              <w:right w:val="nil"/>
            </w:tcBorders>
            <w:shd w:val="clear" w:color="auto" w:fill="FDE9D9" w:themeFill="accent6" w:themeFillTint="33"/>
            <w:noWrap/>
            <w:vAlign w:val="center"/>
            <w:hideMark/>
          </w:tcPr>
          <w:p w14:paraId="732B439F" w14:textId="77777777" w:rsidR="00F94C09" w:rsidRPr="00E22E6E" w:rsidRDefault="00F94C09" w:rsidP="00F94C09">
            <w:pPr>
              <w:spacing w:after="0"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54.5</w:t>
            </w:r>
          </w:p>
        </w:tc>
        <w:tc>
          <w:tcPr>
            <w:tcW w:w="454" w:type="pct"/>
            <w:tcBorders>
              <w:top w:val="single" w:sz="4" w:space="0" w:color="auto"/>
              <w:left w:val="nil"/>
              <w:bottom w:val="single" w:sz="4" w:space="0" w:color="auto"/>
              <w:right w:val="nil"/>
            </w:tcBorders>
            <w:shd w:val="clear" w:color="auto" w:fill="FDE9D9" w:themeFill="accent6" w:themeFillTint="33"/>
            <w:noWrap/>
            <w:vAlign w:val="center"/>
            <w:hideMark/>
          </w:tcPr>
          <w:p w14:paraId="5DCE31DB" w14:textId="77777777" w:rsidR="00F94C09" w:rsidRPr="00E22E6E" w:rsidRDefault="00F94C09" w:rsidP="00F94C09">
            <w:pPr>
              <w:spacing w:after="0"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56.8</w:t>
            </w:r>
          </w:p>
        </w:tc>
        <w:tc>
          <w:tcPr>
            <w:tcW w:w="416" w:type="pct"/>
            <w:tcBorders>
              <w:top w:val="single" w:sz="4" w:space="0" w:color="auto"/>
              <w:left w:val="nil"/>
              <w:bottom w:val="single" w:sz="4" w:space="0" w:color="auto"/>
              <w:right w:val="nil"/>
            </w:tcBorders>
            <w:shd w:val="clear" w:color="auto" w:fill="FDE9D9" w:themeFill="accent6" w:themeFillTint="33"/>
            <w:noWrap/>
            <w:vAlign w:val="center"/>
            <w:hideMark/>
          </w:tcPr>
          <w:p w14:paraId="4A5B8B94" w14:textId="77777777" w:rsidR="00F94C09" w:rsidRPr="00E22E6E" w:rsidRDefault="00F94C09" w:rsidP="00F94C09">
            <w:pPr>
              <w:spacing w:after="0"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50.2</w:t>
            </w:r>
          </w:p>
        </w:tc>
        <w:tc>
          <w:tcPr>
            <w:tcW w:w="302" w:type="pct"/>
            <w:tcBorders>
              <w:top w:val="single" w:sz="4" w:space="0" w:color="auto"/>
              <w:left w:val="nil"/>
              <w:bottom w:val="single" w:sz="4" w:space="0" w:color="auto"/>
              <w:right w:val="nil"/>
            </w:tcBorders>
            <w:shd w:val="clear" w:color="auto" w:fill="FDE9D9" w:themeFill="accent6" w:themeFillTint="33"/>
            <w:noWrap/>
            <w:vAlign w:val="center"/>
            <w:hideMark/>
          </w:tcPr>
          <w:p w14:paraId="3506919F" w14:textId="77777777" w:rsidR="00F94C09" w:rsidRPr="00E22E6E" w:rsidRDefault="00F94C09" w:rsidP="00F94C09">
            <w:pPr>
              <w:spacing w:after="0"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54.9</w:t>
            </w:r>
          </w:p>
        </w:tc>
        <w:tc>
          <w:tcPr>
            <w:tcW w:w="280" w:type="pct"/>
            <w:tcBorders>
              <w:top w:val="single" w:sz="4" w:space="0" w:color="auto"/>
              <w:left w:val="nil"/>
              <w:bottom w:val="single" w:sz="4" w:space="0" w:color="auto"/>
              <w:right w:val="nil"/>
            </w:tcBorders>
            <w:shd w:val="clear" w:color="auto" w:fill="FDE9D9" w:themeFill="accent6" w:themeFillTint="33"/>
            <w:noWrap/>
            <w:vAlign w:val="center"/>
            <w:hideMark/>
          </w:tcPr>
          <w:p w14:paraId="580D46F8" w14:textId="77777777" w:rsidR="00F94C09" w:rsidRPr="00E22E6E" w:rsidRDefault="00F94C09" w:rsidP="00F94C09">
            <w:pPr>
              <w:spacing w:after="0"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55.9</w:t>
            </w:r>
          </w:p>
        </w:tc>
        <w:tc>
          <w:tcPr>
            <w:tcW w:w="280" w:type="pct"/>
            <w:tcBorders>
              <w:top w:val="single" w:sz="4" w:space="0" w:color="auto"/>
              <w:left w:val="nil"/>
              <w:bottom w:val="single" w:sz="4" w:space="0" w:color="auto"/>
              <w:right w:val="nil"/>
            </w:tcBorders>
            <w:shd w:val="clear" w:color="auto" w:fill="FDE9D9" w:themeFill="accent6" w:themeFillTint="33"/>
            <w:noWrap/>
            <w:vAlign w:val="center"/>
            <w:hideMark/>
          </w:tcPr>
          <w:p w14:paraId="10687981" w14:textId="77777777" w:rsidR="00F94C09" w:rsidRPr="00E22E6E" w:rsidRDefault="00F94C09" w:rsidP="00F94C09">
            <w:pPr>
              <w:spacing w:after="0"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53.5</w:t>
            </w:r>
          </w:p>
        </w:tc>
        <w:tc>
          <w:tcPr>
            <w:tcW w:w="280" w:type="pct"/>
            <w:tcBorders>
              <w:top w:val="single" w:sz="4" w:space="0" w:color="auto"/>
              <w:left w:val="nil"/>
              <w:bottom w:val="single" w:sz="4" w:space="0" w:color="auto"/>
              <w:right w:val="nil"/>
            </w:tcBorders>
            <w:shd w:val="clear" w:color="auto" w:fill="FDE9D9" w:themeFill="accent6" w:themeFillTint="33"/>
            <w:noWrap/>
            <w:vAlign w:val="center"/>
            <w:hideMark/>
          </w:tcPr>
          <w:p w14:paraId="130A0270" w14:textId="77777777" w:rsidR="00F94C09" w:rsidRPr="00E22E6E" w:rsidRDefault="00F94C09" w:rsidP="00F94C09">
            <w:pPr>
              <w:spacing w:after="0"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54.2</w:t>
            </w:r>
          </w:p>
        </w:tc>
        <w:tc>
          <w:tcPr>
            <w:tcW w:w="280" w:type="pct"/>
            <w:tcBorders>
              <w:top w:val="single" w:sz="4" w:space="0" w:color="auto"/>
              <w:left w:val="nil"/>
              <w:bottom w:val="single" w:sz="4" w:space="0" w:color="auto"/>
              <w:right w:val="nil"/>
            </w:tcBorders>
            <w:shd w:val="clear" w:color="auto" w:fill="FDE9D9" w:themeFill="accent6" w:themeFillTint="33"/>
            <w:noWrap/>
            <w:vAlign w:val="center"/>
            <w:hideMark/>
          </w:tcPr>
          <w:p w14:paraId="020C3B7D" w14:textId="77777777" w:rsidR="00F94C09" w:rsidRPr="00E22E6E" w:rsidRDefault="00F94C09" w:rsidP="00F94C09">
            <w:pPr>
              <w:spacing w:after="0"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51.6</w:t>
            </w:r>
          </w:p>
        </w:tc>
        <w:tc>
          <w:tcPr>
            <w:tcW w:w="280" w:type="pct"/>
            <w:tcBorders>
              <w:top w:val="single" w:sz="4" w:space="0" w:color="auto"/>
              <w:left w:val="nil"/>
              <w:bottom w:val="single" w:sz="4" w:space="0" w:color="auto"/>
              <w:right w:val="nil"/>
            </w:tcBorders>
            <w:shd w:val="clear" w:color="auto" w:fill="FDE9D9" w:themeFill="accent6" w:themeFillTint="33"/>
            <w:noWrap/>
            <w:vAlign w:val="center"/>
            <w:hideMark/>
          </w:tcPr>
          <w:p w14:paraId="2A52D1C0" w14:textId="77777777" w:rsidR="00F94C09" w:rsidRPr="00E22E6E" w:rsidRDefault="00F94C09" w:rsidP="00F94C09">
            <w:pPr>
              <w:spacing w:after="0"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48.2</w:t>
            </w:r>
          </w:p>
        </w:tc>
        <w:tc>
          <w:tcPr>
            <w:tcW w:w="280" w:type="pct"/>
            <w:tcBorders>
              <w:top w:val="single" w:sz="4" w:space="0" w:color="auto"/>
              <w:left w:val="nil"/>
              <w:bottom w:val="single" w:sz="4" w:space="0" w:color="auto"/>
              <w:right w:val="nil"/>
            </w:tcBorders>
            <w:shd w:val="clear" w:color="auto" w:fill="FDE9D9" w:themeFill="accent6" w:themeFillTint="33"/>
            <w:noWrap/>
            <w:vAlign w:val="center"/>
            <w:hideMark/>
          </w:tcPr>
          <w:p w14:paraId="46457417" w14:textId="77777777" w:rsidR="00F94C09" w:rsidRPr="00E22E6E" w:rsidRDefault="00F94C09" w:rsidP="00F94C09">
            <w:pPr>
              <w:spacing w:after="0"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59.7</w:t>
            </w:r>
          </w:p>
        </w:tc>
        <w:tc>
          <w:tcPr>
            <w:tcW w:w="280" w:type="pct"/>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71836FD1" w14:textId="77777777" w:rsidR="00F94C09" w:rsidRPr="00E22E6E" w:rsidRDefault="00F94C09" w:rsidP="00F94C09">
            <w:pPr>
              <w:spacing w:after="0"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54.8</w:t>
            </w:r>
          </w:p>
        </w:tc>
      </w:tr>
    </w:tbl>
    <w:p w14:paraId="0C898978" w14:textId="29598B6A" w:rsidR="00461808" w:rsidRPr="00126065" w:rsidRDefault="00461808" w:rsidP="00746C52">
      <w:pPr>
        <w:rPr>
          <w:rFonts w:cs="Times New Roman"/>
          <w:sz w:val="24"/>
          <w:szCs w:val="24"/>
        </w:rPr>
      </w:pPr>
    </w:p>
    <w:p w14:paraId="6E54B8F9" w14:textId="77777777" w:rsidR="007B4760" w:rsidRDefault="007B4760">
      <w:pPr>
        <w:rPr>
          <w:rFonts w:eastAsiaTheme="minorEastAsia"/>
          <w:b/>
          <w:spacing w:val="5"/>
          <w:sz w:val="28"/>
          <w:szCs w:val="24"/>
          <w:lang w:val="en-GB"/>
        </w:rPr>
      </w:pPr>
      <w:r>
        <w:rPr>
          <w:lang w:val="en-GB"/>
        </w:rPr>
        <w:br w:type="page"/>
      </w:r>
    </w:p>
    <w:p w14:paraId="4E2D929D" w14:textId="03D3C5B7" w:rsidR="002B7A67" w:rsidRPr="002B7A67" w:rsidRDefault="002B7A67" w:rsidP="002B7A67">
      <w:pPr>
        <w:pStyle w:val="Heading3"/>
        <w:rPr>
          <w:lang w:val="en-GB"/>
        </w:rPr>
      </w:pPr>
      <w:r w:rsidRPr="002B7A67">
        <w:rPr>
          <w:lang w:val="en-GB"/>
        </w:rPr>
        <w:lastRenderedPageBreak/>
        <w:t>Australia: Digital inclusion by demography</w:t>
      </w:r>
    </w:p>
    <w:tbl>
      <w:tblPr>
        <w:tblW w:w="5044" w:type="pct"/>
        <w:tblLayout w:type="fixed"/>
        <w:tblCellMar>
          <w:left w:w="57" w:type="dxa"/>
          <w:right w:w="57" w:type="dxa"/>
        </w:tblCellMar>
        <w:tblLook w:val="04A0" w:firstRow="1" w:lastRow="0" w:firstColumn="1" w:lastColumn="0" w:noHBand="0" w:noVBand="1"/>
      </w:tblPr>
      <w:tblGrid>
        <w:gridCol w:w="2041"/>
        <w:gridCol w:w="431"/>
        <w:gridCol w:w="431"/>
        <w:gridCol w:w="431"/>
        <w:gridCol w:w="460"/>
        <w:gridCol w:w="374"/>
        <w:gridCol w:w="394"/>
        <w:gridCol w:w="366"/>
        <w:gridCol w:w="366"/>
        <w:gridCol w:w="374"/>
        <w:gridCol w:w="368"/>
        <w:gridCol w:w="368"/>
        <w:gridCol w:w="372"/>
        <w:gridCol w:w="368"/>
        <w:gridCol w:w="368"/>
        <w:gridCol w:w="368"/>
        <w:gridCol w:w="368"/>
        <w:gridCol w:w="386"/>
        <w:gridCol w:w="388"/>
        <w:gridCol w:w="417"/>
        <w:gridCol w:w="399"/>
      </w:tblGrid>
      <w:tr w:rsidR="001C14DE" w:rsidRPr="00E22E6E" w14:paraId="46B51C98" w14:textId="77777777" w:rsidTr="00E22E6E">
        <w:trPr>
          <w:trHeight w:val="338"/>
        </w:trPr>
        <w:tc>
          <w:tcPr>
            <w:tcW w:w="1038" w:type="pct"/>
            <w:tcBorders>
              <w:top w:val="single" w:sz="4" w:space="0" w:color="auto"/>
              <w:left w:val="single" w:sz="4" w:space="0" w:color="auto"/>
              <w:bottom w:val="nil"/>
              <w:right w:val="nil"/>
            </w:tcBorders>
            <w:shd w:val="clear" w:color="auto" w:fill="7F7F7F" w:themeFill="text1" w:themeFillTint="80"/>
            <w:noWrap/>
            <w:vAlign w:val="center"/>
            <w:hideMark/>
          </w:tcPr>
          <w:p w14:paraId="27A2347D" w14:textId="77777777" w:rsidR="001F4B28" w:rsidRPr="00E22E6E" w:rsidRDefault="001F4B28" w:rsidP="001F4B28">
            <w:pPr>
              <w:spacing w:after="0" w:line="240" w:lineRule="auto"/>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DIGITAL INCLUSION BY DEMOGRAPHY</w:t>
            </w:r>
          </w:p>
        </w:tc>
        <w:tc>
          <w:tcPr>
            <w:tcW w:w="219" w:type="pct"/>
            <w:vMerge w:val="restart"/>
            <w:tcBorders>
              <w:top w:val="single" w:sz="4" w:space="0" w:color="auto"/>
              <w:left w:val="nil"/>
              <w:bottom w:val="single" w:sz="4" w:space="0" w:color="F2F2F2"/>
              <w:right w:val="nil"/>
            </w:tcBorders>
            <w:shd w:val="clear" w:color="auto" w:fill="7F7F7F" w:themeFill="text1" w:themeFillTint="80"/>
            <w:noWrap/>
            <w:vAlign w:val="center"/>
            <w:hideMark/>
          </w:tcPr>
          <w:p w14:paraId="14C46087" w14:textId="77777777" w:rsidR="001F4B28" w:rsidRPr="00E22E6E" w:rsidRDefault="001F4B28" w:rsidP="007B4760">
            <w:pPr>
              <w:spacing w:after="0" w:line="240" w:lineRule="auto"/>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Australia</w:t>
            </w:r>
          </w:p>
        </w:tc>
        <w:tc>
          <w:tcPr>
            <w:tcW w:w="1062" w:type="pct"/>
            <w:gridSpan w:val="5"/>
            <w:tcBorders>
              <w:top w:val="single" w:sz="4" w:space="0" w:color="auto"/>
              <w:left w:val="nil"/>
              <w:bottom w:val="nil"/>
              <w:right w:val="nil"/>
            </w:tcBorders>
            <w:shd w:val="clear" w:color="auto" w:fill="7F7F7F" w:themeFill="text1" w:themeFillTint="80"/>
            <w:noWrap/>
            <w:vAlign w:val="center"/>
            <w:hideMark/>
          </w:tcPr>
          <w:p w14:paraId="4CB7C899" w14:textId="77777777" w:rsidR="001F4B28" w:rsidRPr="00E22E6E" w:rsidRDefault="001F4B28" w:rsidP="007B4760">
            <w:pPr>
              <w:spacing w:after="0" w:line="240" w:lineRule="auto"/>
              <w:jc w:val="center"/>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Income Quintiles</w:t>
            </w:r>
          </w:p>
        </w:tc>
        <w:tc>
          <w:tcPr>
            <w:tcW w:w="562" w:type="pct"/>
            <w:gridSpan w:val="3"/>
            <w:tcBorders>
              <w:top w:val="single" w:sz="4" w:space="0" w:color="auto"/>
              <w:left w:val="nil"/>
              <w:bottom w:val="nil"/>
              <w:right w:val="nil"/>
            </w:tcBorders>
            <w:shd w:val="clear" w:color="auto" w:fill="7F7F7F" w:themeFill="text1" w:themeFillTint="80"/>
            <w:noWrap/>
            <w:vAlign w:val="center"/>
            <w:hideMark/>
          </w:tcPr>
          <w:p w14:paraId="41978035" w14:textId="77777777" w:rsidR="001F4B28" w:rsidRPr="00E22E6E" w:rsidRDefault="001F4B28" w:rsidP="007B4760">
            <w:pPr>
              <w:spacing w:after="0" w:line="240" w:lineRule="auto"/>
              <w:jc w:val="center"/>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Employment</w:t>
            </w:r>
          </w:p>
        </w:tc>
        <w:tc>
          <w:tcPr>
            <w:tcW w:w="563" w:type="pct"/>
            <w:gridSpan w:val="3"/>
            <w:tcBorders>
              <w:top w:val="single" w:sz="4" w:space="0" w:color="auto"/>
              <w:left w:val="nil"/>
              <w:bottom w:val="nil"/>
              <w:right w:val="nil"/>
            </w:tcBorders>
            <w:shd w:val="clear" w:color="auto" w:fill="7F7F7F" w:themeFill="text1" w:themeFillTint="80"/>
            <w:noWrap/>
            <w:vAlign w:val="center"/>
            <w:hideMark/>
          </w:tcPr>
          <w:p w14:paraId="6C1E36EF" w14:textId="77777777" w:rsidR="001F4B28" w:rsidRPr="00E22E6E" w:rsidRDefault="001F4B28" w:rsidP="007B4760">
            <w:pPr>
              <w:spacing w:after="0" w:line="240" w:lineRule="auto"/>
              <w:jc w:val="center"/>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Education</w:t>
            </w:r>
          </w:p>
        </w:tc>
        <w:tc>
          <w:tcPr>
            <w:tcW w:w="944" w:type="pct"/>
            <w:gridSpan w:val="5"/>
            <w:tcBorders>
              <w:top w:val="single" w:sz="4" w:space="0" w:color="auto"/>
              <w:left w:val="nil"/>
              <w:bottom w:val="nil"/>
              <w:right w:val="nil"/>
            </w:tcBorders>
            <w:shd w:val="clear" w:color="auto" w:fill="7F7F7F" w:themeFill="text1" w:themeFillTint="80"/>
            <w:noWrap/>
            <w:vAlign w:val="center"/>
            <w:hideMark/>
          </w:tcPr>
          <w:p w14:paraId="5E2E6C2E" w14:textId="77777777" w:rsidR="001F4B28" w:rsidRPr="00E22E6E" w:rsidRDefault="001F4B28" w:rsidP="007B4760">
            <w:pPr>
              <w:spacing w:after="0" w:line="240" w:lineRule="auto"/>
              <w:jc w:val="center"/>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Age</w:t>
            </w:r>
          </w:p>
        </w:tc>
        <w:tc>
          <w:tcPr>
            <w:tcW w:w="197" w:type="pct"/>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35F8F634" w14:textId="77777777" w:rsidR="001F4B28" w:rsidRPr="00E22E6E" w:rsidRDefault="001F4B28" w:rsidP="007B4760">
            <w:pPr>
              <w:spacing w:after="0" w:line="240" w:lineRule="auto"/>
              <w:rPr>
                <w:rFonts w:ascii="Calibri" w:eastAsia="Times New Roman" w:hAnsi="Calibri" w:cs="Times New Roman"/>
                <w:b/>
                <w:bCs/>
                <w:color w:val="FFFFFF" w:themeColor="background1"/>
                <w:sz w:val="14"/>
                <w:szCs w:val="14"/>
              </w:rPr>
            </w:pPr>
            <w:r w:rsidRPr="00E22E6E">
              <w:rPr>
                <w:rFonts w:ascii="Calibri" w:eastAsia="Times New Roman" w:hAnsi="Calibri" w:cs="Times New Roman"/>
                <w:b/>
                <w:bCs/>
                <w:color w:val="FFFFFF" w:themeColor="background1"/>
                <w:sz w:val="14"/>
                <w:szCs w:val="14"/>
              </w:rPr>
              <w:t>Disability</w:t>
            </w:r>
          </w:p>
        </w:tc>
        <w:tc>
          <w:tcPr>
            <w:tcW w:w="212" w:type="pct"/>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2B0A0C66" w14:textId="77777777" w:rsidR="001F4B28" w:rsidRPr="00E22E6E" w:rsidRDefault="001F4B28" w:rsidP="007B4760">
            <w:pPr>
              <w:spacing w:after="0" w:line="240" w:lineRule="auto"/>
              <w:rPr>
                <w:rFonts w:ascii="Calibri" w:eastAsia="Times New Roman" w:hAnsi="Calibri" w:cs="Times New Roman"/>
                <w:b/>
                <w:bCs/>
                <w:color w:val="FFFFFF" w:themeColor="background1"/>
                <w:sz w:val="14"/>
                <w:szCs w:val="14"/>
              </w:rPr>
            </w:pPr>
            <w:r w:rsidRPr="00E22E6E">
              <w:rPr>
                <w:rFonts w:ascii="Calibri" w:eastAsia="Times New Roman" w:hAnsi="Calibri" w:cs="Times New Roman"/>
                <w:b/>
                <w:bCs/>
                <w:color w:val="FFFFFF" w:themeColor="background1"/>
                <w:sz w:val="14"/>
                <w:szCs w:val="14"/>
              </w:rPr>
              <w:t>Indigenous</w:t>
            </w:r>
          </w:p>
        </w:tc>
        <w:tc>
          <w:tcPr>
            <w:tcW w:w="203" w:type="pct"/>
            <w:vMerge w:val="restart"/>
            <w:tcBorders>
              <w:top w:val="single" w:sz="4" w:space="0" w:color="auto"/>
              <w:left w:val="nil"/>
              <w:bottom w:val="single" w:sz="4" w:space="0" w:color="F2F2F2"/>
              <w:right w:val="single" w:sz="4" w:space="0" w:color="auto"/>
            </w:tcBorders>
            <w:shd w:val="clear" w:color="000000" w:fill="7F7F7F" w:themeFill="text1" w:themeFillTint="80"/>
            <w:noWrap/>
            <w:vAlign w:val="center"/>
            <w:hideMark/>
          </w:tcPr>
          <w:p w14:paraId="3B8A60EC" w14:textId="77777777" w:rsidR="001F4B28" w:rsidRPr="00E22E6E" w:rsidRDefault="001F4B28" w:rsidP="007B4760">
            <w:pPr>
              <w:spacing w:after="0" w:line="240" w:lineRule="auto"/>
              <w:rPr>
                <w:rFonts w:ascii="Calibri" w:eastAsia="Times New Roman" w:hAnsi="Calibri" w:cs="Times New Roman"/>
                <w:b/>
                <w:bCs/>
                <w:color w:val="FFFFFF" w:themeColor="background1"/>
                <w:sz w:val="14"/>
                <w:szCs w:val="14"/>
              </w:rPr>
            </w:pPr>
            <w:r w:rsidRPr="00E22E6E">
              <w:rPr>
                <w:rFonts w:ascii="Calibri" w:eastAsia="Times New Roman" w:hAnsi="Calibri" w:cs="Times New Roman"/>
                <w:b/>
                <w:bCs/>
                <w:color w:val="FFFFFF" w:themeColor="background1"/>
                <w:sz w:val="14"/>
                <w:szCs w:val="14"/>
              </w:rPr>
              <w:t>LOTE</w:t>
            </w:r>
          </w:p>
        </w:tc>
      </w:tr>
      <w:tr w:rsidR="007B4760" w:rsidRPr="00E22E6E" w14:paraId="232CA2EC" w14:textId="77777777" w:rsidTr="00E22E6E">
        <w:trPr>
          <w:trHeight w:val="880"/>
        </w:trPr>
        <w:tc>
          <w:tcPr>
            <w:tcW w:w="1038" w:type="pct"/>
            <w:tcBorders>
              <w:top w:val="nil"/>
              <w:left w:val="single" w:sz="4" w:space="0" w:color="auto"/>
              <w:bottom w:val="nil"/>
              <w:right w:val="nil"/>
            </w:tcBorders>
            <w:shd w:val="clear" w:color="auto" w:fill="7F7F7F" w:themeFill="text1" w:themeFillTint="80"/>
            <w:noWrap/>
            <w:vAlign w:val="center"/>
            <w:hideMark/>
          </w:tcPr>
          <w:p w14:paraId="2D16CB69" w14:textId="77777777" w:rsidR="001F4B28" w:rsidRPr="00E22E6E" w:rsidRDefault="001F4B28" w:rsidP="001F4B28">
            <w:pPr>
              <w:spacing w:after="0" w:line="240" w:lineRule="auto"/>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Apr15 – Mar16</w:t>
            </w:r>
          </w:p>
        </w:tc>
        <w:tc>
          <w:tcPr>
            <w:tcW w:w="219" w:type="pct"/>
            <w:vMerge/>
            <w:tcBorders>
              <w:top w:val="single" w:sz="4" w:space="0" w:color="auto"/>
              <w:left w:val="nil"/>
              <w:bottom w:val="single" w:sz="4" w:space="0" w:color="F2F2F2"/>
              <w:right w:val="nil"/>
            </w:tcBorders>
            <w:shd w:val="clear" w:color="auto" w:fill="7F7F7F" w:themeFill="text1" w:themeFillTint="80"/>
            <w:textDirection w:val="btLr"/>
            <w:vAlign w:val="center"/>
            <w:hideMark/>
          </w:tcPr>
          <w:p w14:paraId="5E864CF7" w14:textId="77777777" w:rsidR="001F4B28" w:rsidRPr="00E22E6E" w:rsidRDefault="001F4B28" w:rsidP="00F37105">
            <w:pPr>
              <w:spacing w:after="0" w:line="240" w:lineRule="auto"/>
              <w:ind w:left="113" w:right="113"/>
              <w:rPr>
                <w:rFonts w:ascii="Calibri" w:eastAsia="Times New Roman" w:hAnsi="Calibri" w:cs="Times New Roman"/>
                <w:b/>
                <w:bCs/>
                <w:color w:val="FFFFFF"/>
                <w:sz w:val="14"/>
                <w:szCs w:val="14"/>
              </w:rPr>
            </w:pPr>
          </w:p>
        </w:tc>
        <w:tc>
          <w:tcPr>
            <w:tcW w:w="219" w:type="pct"/>
            <w:tcBorders>
              <w:top w:val="nil"/>
              <w:left w:val="nil"/>
              <w:bottom w:val="nil"/>
              <w:right w:val="nil"/>
            </w:tcBorders>
            <w:shd w:val="clear" w:color="auto" w:fill="7F7F7F" w:themeFill="text1" w:themeFillTint="80"/>
            <w:noWrap/>
            <w:textDirection w:val="btLr"/>
            <w:vAlign w:val="center"/>
            <w:hideMark/>
          </w:tcPr>
          <w:p w14:paraId="6143870E" w14:textId="77777777" w:rsidR="001F4B28" w:rsidRPr="00E22E6E" w:rsidRDefault="001F4B28" w:rsidP="00F37105">
            <w:pPr>
              <w:spacing w:after="0" w:line="240" w:lineRule="auto"/>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Q1</w:t>
            </w:r>
          </w:p>
        </w:tc>
        <w:tc>
          <w:tcPr>
            <w:tcW w:w="219" w:type="pct"/>
            <w:tcBorders>
              <w:top w:val="nil"/>
              <w:left w:val="nil"/>
              <w:bottom w:val="nil"/>
              <w:right w:val="nil"/>
            </w:tcBorders>
            <w:shd w:val="clear" w:color="auto" w:fill="7F7F7F" w:themeFill="text1" w:themeFillTint="80"/>
            <w:noWrap/>
            <w:textDirection w:val="btLr"/>
            <w:vAlign w:val="center"/>
            <w:hideMark/>
          </w:tcPr>
          <w:p w14:paraId="76A1106E" w14:textId="77777777" w:rsidR="001F4B28" w:rsidRPr="00E22E6E" w:rsidRDefault="001F4B28" w:rsidP="00F37105">
            <w:pPr>
              <w:spacing w:after="0" w:line="240" w:lineRule="auto"/>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Q2</w:t>
            </w:r>
          </w:p>
        </w:tc>
        <w:tc>
          <w:tcPr>
            <w:tcW w:w="234" w:type="pct"/>
            <w:tcBorders>
              <w:top w:val="nil"/>
              <w:left w:val="nil"/>
              <w:bottom w:val="nil"/>
              <w:right w:val="nil"/>
            </w:tcBorders>
            <w:shd w:val="clear" w:color="auto" w:fill="7F7F7F" w:themeFill="text1" w:themeFillTint="80"/>
            <w:noWrap/>
            <w:textDirection w:val="btLr"/>
            <w:vAlign w:val="center"/>
            <w:hideMark/>
          </w:tcPr>
          <w:p w14:paraId="1C003ED4" w14:textId="77777777" w:rsidR="001F4B28" w:rsidRPr="00E22E6E" w:rsidRDefault="001F4B28" w:rsidP="00F37105">
            <w:pPr>
              <w:spacing w:after="0" w:line="240" w:lineRule="auto"/>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Q3</w:t>
            </w:r>
          </w:p>
        </w:tc>
        <w:tc>
          <w:tcPr>
            <w:tcW w:w="190" w:type="pct"/>
            <w:tcBorders>
              <w:top w:val="nil"/>
              <w:left w:val="nil"/>
              <w:bottom w:val="nil"/>
              <w:right w:val="nil"/>
            </w:tcBorders>
            <w:shd w:val="clear" w:color="auto" w:fill="7F7F7F" w:themeFill="text1" w:themeFillTint="80"/>
            <w:noWrap/>
            <w:textDirection w:val="btLr"/>
            <w:vAlign w:val="center"/>
            <w:hideMark/>
          </w:tcPr>
          <w:p w14:paraId="50771006" w14:textId="77777777" w:rsidR="001F4B28" w:rsidRPr="00E22E6E" w:rsidRDefault="001F4B28" w:rsidP="00F37105">
            <w:pPr>
              <w:spacing w:after="0" w:line="240" w:lineRule="auto"/>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Q4</w:t>
            </w:r>
          </w:p>
        </w:tc>
        <w:tc>
          <w:tcPr>
            <w:tcW w:w="200" w:type="pct"/>
            <w:tcBorders>
              <w:top w:val="nil"/>
              <w:left w:val="nil"/>
              <w:bottom w:val="nil"/>
              <w:right w:val="nil"/>
            </w:tcBorders>
            <w:shd w:val="clear" w:color="auto" w:fill="7F7F7F" w:themeFill="text1" w:themeFillTint="80"/>
            <w:noWrap/>
            <w:textDirection w:val="btLr"/>
            <w:vAlign w:val="center"/>
            <w:hideMark/>
          </w:tcPr>
          <w:p w14:paraId="02AE9B30" w14:textId="77777777" w:rsidR="001F4B28" w:rsidRPr="00E22E6E" w:rsidRDefault="001F4B28" w:rsidP="00F37105">
            <w:pPr>
              <w:spacing w:after="0" w:line="240" w:lineRule="auto"/>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Q5</w:t>
            </w:r>
          </w:p>
        </w:tc>
        <w:tc>
          <w:tcPr>
            <w:tcW w:w="186" w:type="pct"/>
            <w:tcBorders>
              <w:top w:val="nil"/>
              <w:left w:val="nil"/>
              <w:bottom w:val="nil"/>
              <w:right w:val="nil"/>
            </w:tcBorders>
            <w:shd w:val="clear" w:color="auto" w:fill="7F7F7F" w:themeFill="text1" w:themeFillTint="80"/>
            <w:noWrap/>
            <w:textDirection w:val="btLr"/>
            <w:vAlign w:val="center"/>
            <w:hideMark/>
          </w:tcPr>
          <w:p w14:paraId="7F842E37" w14:textId="77777777" w:rsidR="001F4B28" w:rsidRPr="00E22E6E" w:rsidRDefault="001F4B28" w:rsidP="00F37105">
            <w:pPr>
              <w:spacing w:after="0" w:line="240" w:lineRule="auto"/>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Full-Time</w:t>
            </w:r>
          </w:p>
        </w:tc>
        <w:tc>
          <w:tcPr>
            <w:tcW w:w="186" w:type="pct"/>
            <w:tcBorders>
              <w:top w:val="nil"/>
              <w:left w:val="nil"/>
              <w:bottom w:val="nil"/>
              <w:right w:val="nil"/>
            </w:tcBorders>
            <w:shd w:val="clear" w:color="auto" w:fill="7F7F7F" w:themeFill="text1" w:themeFillTint="80"/>
            <w:noWrap/>
            <w:textDirection w:val="btLr"/>
            <w:vAlign w:val="center"/>
            <w:hideMark/>
          </w:tcPr>
          <w:p w14:paraId="0CEDF384" w14:textId="77777777" w:rsidR="001F4B28" w:rsidRPr="00E22E6E" w:rsidRDefault="001F4B28" w:rsidP="00F37105">
            <w:pPr>
              <w:spacing w:after="0" w:line="240" w:lineRule="auto"/>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Part-Time</w:t>
            </w:r>
          </w:p>
        </w:tc>
        <w:tc>
          <w:tcPr>
            <w:tcW w:w="190" w:type="pct"/>
            <w:tcBorders>
              <w:top w:val="nil"/>
              <w:left w:val="nil"/>
              <w:bottom w:val="nil"/>
              <w:right w:val="nil"/>
            </w:tcBorders>
            <w:shd w:val="clear" w:color="auto" w:fill="7F7F7F" w:themeFill="text1" w:themeFillTint="80"/>
            <w:noWrap/>
            <w:textDirection w:val="btLr"/>
            <w:vAlign w:val="center"/>
            <w:hideMark/>
          </w:tcPr>
          <w:p w14:paraId="1FA3B8FD" w14:textId="77777777" w:rsidR="001F4B28" w:rsidRPr="00E22E6E" w:rsidRDefault="001F4B28" w:rsidP="00F37105">
            <w:pPr>
              <w:spacing w:after="0" w:line="240" w:lineRule="auto"/>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None</w:t>
            </w:r>
          </w:p>
        </w:tc>
        <w:tc>
          <w:tcPr>
            <w:tcW w:w="187" w:type="pct"/>
            <w:tcBorders>
              <w:top w:val="nil"/>
              <w:left w:val="nil"/>
              <w:bottom w:val="nil"/>
              <w:right w:val="nil"/>
            </w:tcBorders>
            <w:shd w:val="clear" w:color="auto" w:fill="7F7F7F" w:themeFill="text1" w:themeFillTint="80"/>
            <w:noWrap/>
            <w:textDirection w:val="btLr"/>
            <w:vAlign w:val="center"/>
            <w:hideMark/>
          </w:tcPr>
          <w:p w14:paraId="66FC97ED" w14:textId="77777777" w:rsidR="001F4B28" w:rsidRPr="00E22E6E" w:rsidRDefault="001F4B28" w:rsidP="00F37105">
            <w:pPr>
              <w:spacing w:after="0" w:line="240" w:lineRule="auto"/>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Tertiary</w:t>
            </w:r>
          </w:p>
        </w:tc>
        <w:tc>
          <w:tcPr>
            <w:tcW w:w="187" w:type="pct"/>
            <w:tcBorders>
              <w:top w:val="nil"/>
              <w:left w:val="nil"/>
              <w:bottom w:val="nil"/>
              <w:right w:val="nil"/>
            </w:tcBorders>
            <w:shd w:val="clear" w:color="auto" w:fill="7F7F7F" w:themeFill="text1" w:themeFillTint="80"/>
            <w:noWrap/>
            <w:textDirection w:val="btLr"/>
            <w:vAlign w:val="center"/>
            <w:hideMark/>
          </w:tcPr>
          <w:p w14:paraId="035D4D06" w14:textId="77777777" w:rsidR="001F4B28" w:rsidRPr="00E22E6E" w:rsidRDefault="001F4B28" w:rsidP="00F37105">
            <w:pPr>
              <w:spacing w:after="0" w:line="240" w:lineRule="auto"/>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Secondary</w:t>
            </w:r>
          </w:p>
        </w:tc>
        <w:tc>
          <w:tcPr>
            <w:tcW w:w="189" w:type="pct"/>
            <w:tcBorders>
              <w:top w:val="nil"/>
              <w:left w:val="nil"/>
              <w:bottom w:val="nil"/>
              <w:right w:val="nil"/>
            </w:tcBorders>
            <w:shd w:val="clear" w:color="auto" w:fill="7F7F7F" w:themeFill="text1" w:themeFillTint="80"/>
            <w:noWrap/>
            <w:textDirection w:val="btLr"/>
            <w:vAlign w:val="center"/>
            <w:hideMark/>
          </w:tcPr>
          <w:p w14:paraId="2D607E34" w14:textId="77777777" w:rsidR="001F4B28" w:rsidRPr="00E22E6E" w:rsidRDefault="001F4B28" w:rsidP="00F37105">
            <w:pPr>
              <w:spacing w:after="0" w:line="240" w:lineRule="auto"/>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Less</w:t>
            </w:r>
          </w:p>
        </w:tc>
        <w:tc>
          <w:tcPr>
            <w:tcW w:w="187" w:type="pct"/>
            <w:tcBorders>
              <w:top w:val="nil"/>
              <w:left w:val="nil"/>
              <w:bottom w:val="nil"/>
              <w:right w:val="nil"/>
            </w:tcBorders>
            <w:shd w:val="clear" w:color="auto" w:fill="7F7F7F" w:themeFill="text1" w:themeFillTint="80"/>
            <w:noWrap/>
            <w:textDirection w:val="btLr"/>
            <w:vAlign w:val="center"/>
            <w:hideMark/>
          </w:tcPr>
          <w:p w14:paraId="69D64C02" w14:textId="77777777" w:rsidR="001F4B28" w:rsidRPr="00E22E6E" w:rsidRDefault="001F4B28" w:rsidP="00F37105">
            <w:pPr>
              <w:spacing w:after="0" w:line="240" w:lineRule="auto"/>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14-24</w:t>
            </w:r>
          </w:p>
        </w:tc>
        <w:tc>
          <w:tcPr>
            <w:tcW w:w="187" w:type="pct"/>
            <w:tcBorders>
              <w:top w:val="nil"/>
              <w:left w:val="nil"/>
              <w:bottom w:val="nil"/>
              <w:right w:val="nil"/>
            </w:tcBorders>
            <w:shd w:val="clear" w:color="auto" w:fill="7F7F7F" w:themeFill="text1" w:themeFillTint="80"/>
            <w:noWrap/>
            <w:textDirection w:val="btLr"/>
            <w:vAlign w:val="center"/>
            <w:hideMark/>
          </w:tcPr>
          <w:p w14:paraId="5D2ECEA1" w14:textId="77777777" w:rsidR="001F4B28" w:rsidRPr="00E22E6E" w:rsidRDefault="001F4B28" w:rsidP="00F37105">
            <w:pPr>
              <w:spacing w:after="0" w:line="240" w:lineRule="auto"/>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25-34</w:t>
            </w:r>
          </w:p>
        </w:tc>
        <w:tc>
          <w:tcPr>
            <w:tcW w:w="187" w:type="pct"/>
            <w:tcBorders>
              <w:top w:val="nil"/>
              <w:left w:val="nil"/>
              <w:bottom w:val="nil"/>
              <w:right w:val="nil"/>
            </w:tcBorders>
            <w:shd w:val="clear" w:color="auto" w:fill="7F7F7F" w:themeFill="text1" w:themeFillTint="80"/>
            <w:noWrap/>
            <w:textDirection w:val="btLr"/>
            <w:vAlign w:val="center"/>
            <w:hideMark/>
          </w:tcPr>
          <w:p w14:paraId="67B9D186" w14:textId="77777777" w:rsidR="001F4B28" w:rsidRPr="00E22E6E" w:rsidRDefault="001F4B28" w:rsidP="00F37105">
            <w:pPr>
              <w:spacing w:after="0" w:line="240" w:lineRule="auto"/>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35-49</w:t>
            </w:r>
          </w:p>
        </w:tc>
        <w:tc>
          <w:tcPr>
            <w:tcW w:w="187" w:type="pct"/>
            <w:tcBorders>
              <w:top w:val="nil"/>
              <w:left w:val="nil"/>
              <w:bottom w:val="nil"/>
              <w:right w:val="nil"/>
            </w:tcBorders>
            <w:shd w:val="clear" w:color="auto" w:fill="7F7F7F" w:themeFill="text1" w:themeFillTint="80"/>
            <w:noWrap/>
            <w:textDirection w:val="btLr"/>
            <w:vAlign w:val="center"/>
            <w:hideMark/>
          </w:tcPr>
          <w:p w14:paraId="5EA7F61E" w14:textId="77777777" w:rsidR="001F4B28" w:rsidRPr="00E22E6E" w:rsidRDefault="001F4B28" w:rsidP="00F37105">
            <w:pPr>
              <w:spacing w:after="0" w:line="240" w:lineRule="auto"/>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50-64</w:t>
            </w:r>
          </w:p>
        </w:tc>
        <w:tc>
          <w:tcPr>
            <w:tcW w:w="196" w:type="pct"/>
            <w:tcBorders>
              <w:top w:val="nil"/>
              <w:left w:val="nil"/>
              <w:bottom w:val="nil"/>
              <w:right w:val="nil"/>
            </w:tcBorders>
            <w:shd w:val="clear" w:color="auto" w:fill="7F7F7F" w:themeFill="text1" w:themeFillTint="80"/>
            <w:noWrap/>
            <w:textDirection w:val="btLr"/>
            <w:vAlign w:val="center"/>
            <w:hideMark/>
          </w:tcPr>
          <w:p w14:paraId="6C99C113" w14:textId="77777777" w:rsidR="001F4B28" w:rsidRPr="00E22E6E" w:rsidRDefault="001F4B28" w:rsidP="00F37105">
            <w:pPr>
              <w:spacing w:after="0" w:line="240" w:lineRule="auto"/>
              <w:ind w:left="113" w:right="113"/>
              <w:jc w:val="both"/>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65+</w:t>
            </w:r>
          </w:p>
        </w:tc>
        <w:tc>
          <w:tcPr>
            <w:tcW w:w="197" w:type="pct"/>
            <w:vMerge/>
            <w:tcBorders>
              <w:top w:val="single" w:sz="4" w:space="0" w:color="auto"/>
              <w:left w:val="nil"/>
              <w:bottom w:val="single" w:sz="4" w:space="0" w:color="F2F2F2"/>
              <w:right w:val="nil"/>
            </w:tcBorders>
            <w:shd w:val="clear" w:color="000000" w:fill="7F7F7F" w:themeFill="text1" w:themeFillTint="80"/>
            <w:vAlign w:val="center"/>
            <w:hideMark/>
          </w:tcPr>
          <w:p w14:paraId="6190F07C" w14:textId="77777777" w:rsidR="001F4B28" w:rsidRPr="00E22E6E" w:rsidRDefault="001F4B28" w:rsidP="00F37105">
            <w:pPr>
              <w:spacing w:after="0" w:line="240" w:lineRule="auto"/>
              <w:rPr>
                <w:rFonts w:ascii="Calibri" w:eastAsia="Times New Roman" w:hAnsi="Calibri" w:cs="Times New Roman"/>
                <w:b/>
                <w:bCs/>
                <w:color w:val="FFFFFF"/>
                <w:sz w:val="14"/>
                <w:szCs w:val="14"/>
              </w:rPr>
            </w:pPr>
          </w:p>
        </w:tc>
        <w:tc>
          <w:tcPr>
            <w:tcW w:w="212" w:type="pct"/>
            <w:vMerge/>
            <w:tcBorders>
              <w:top w:val="single" w:sz="4" w:space="0" w:color="auto"/>
              <w:left w:val="nil"/>
              <w:bottom w:val="single" w:sz="4" w:space="0" w:color="F2F2F2"/>
              <w:right w:val="nil"/>
            </w:tcBorders>
            <w:shd w:val="clear" w:color="000000" w:fill="7F7F7F" w:themeFill="text1" w:themeFillTint="80"/>
            <w:vAlign w:val="center"/>
            <w:hideMark/>
          </w:tcPr>
          <w:p w14:paraId="1066A52F" w14:textId="77777777" w:rsidR="001F4B28" w:rsidRPr="00E22E6E" w:rsidRDefault="001F4B28" w:rsidP="00F37105">
            <w:pPr>
              <w:spacing w:after="0" w:line="240" w:lineRule="auto"/>
              <w:rPr>
                <w:rFonts w:ascii="Calibri" w:eastAsia="Times New Roman" w:hAnsi="Calibri" w:cs="Times New Roman"/>
                <w:b/>
                <w:bCs/>
                <w:color w:val="FFFFFF"/>
                <w:sz w:val="14"/>
                <w:szCs w:val="14"/>
              </w:rPr>
            </w:pPr>
          </w:p>
        </w:tc>
        <w:tc>
          <w:tcPr>
            <w:tcW w:w="203" w:type="pct"/>
            <w:vMerge/>
            <w:tcBorders>
              <w:top w:val="single" w:sz="4" w:space="0" w:color="auto"/>
              <w:left w:val="nil"/>
              <w:bottom w:val="single" w:sz="4" w:space="0" w:color="F2F2F2"/>
              <w:right w:val="single" w:sz="4" w:space="0" w:color="auto"/>
            </w:tcBorders>
            <w:shd w:val="clear" w:color="000000" w:fill="7F7F7F" w:themeFill="text1" w:themeFillTint="80"/>
            <w:vAlign w:val="center"/>
            <w:hideMark/>
          </w:tcPr>
          <w:p w14:paraId="4CDBB146" w14:textId="77777777" w:rsidR="001F4B28" w:rsidRPr="00E22E6E" w:rsidRDefault="001F4B28" w:rsidP="00F37105">
            <w:pPr>
              <w:spacing w:after="0" w:line="240" w:lineRule="auto"/>
              <w:rPr>
                <w:rFonts w:ascii="Calibri" w:eastAsia="Times New Roman" w:hAnsi="Calibri" w:cs="Times New Roman"/>
                <w:b/>
                <w:bCs/>
                <w:color w:val="FFFFFF"/>
                <w:sz w:val="14"/>
                <w:szCs w:val="14"/>
              </w:rPr>
            </w:pPr>
          </w:p>
        </w:tc>
      </w:tr>
      <w:tr w:rsidR="001C14DE" w:rsidRPr="00E22E6E" w14:paraId="632D9EE9" w14:textId="77777777" w:rsidTr="001403AC">
        <w:trPr>
          <w:trHeight w:hRule="exact" w:val="227"/>
        </w:trPr>
        <w:tc>
          <w:tcPr>
            <w:tcW w:w="1038" w:type="pct"/>
            <w:tcBorders>
              <w:top w:val="single" w:sz="4" w:space="0" w:color="F2F2F2"/>
              <w:left w:val="single" w:sz="4" w:space="0" w:color="auto"/>
              <w:bottom w:val="single" w:sz="4" w:space="0" w:color="F2F2F2"/>
              <w:right w:val="single" w:sz="4" w:space="0" w:color="F2F2F2"/>
            </w:tcBorders>
            <w:shd w:val="clear" w:color="000000" w:fill="FFFFFF"/>
            <w:noWrap/>
            <w:vAlign w:val="center"/>
            <w:hideMark/>
          </w:tcPr>
          <w:p w14:paraId="0272FF12" w14:textId="77777777" w:rsidR="001F4B28" w:rsidRPr="00E22E6E" w:rsidRDefault="001F4B28" w:rsidP="001F4B28">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ACCESS</w:t>
            </w:r>
          </w:p>
        </w:tc>
        <w:tc>
          <w:tcPr>
            <w:tcW w:w="219" w:type="pct"/>
            <w:tcBorders>
              <w:top w:val="nil"/>
              <w:left w:val="nil"/>
              <w:bottom w:val="single" w:sz="4" w:space="0" w:color="F2F2F2"/>
              <w:right w:val="single" w:sz="4" w:space="0" w:color="F2F2F2"/>
            </w:tcBorders>
            <w:shd w:val="clear" w:color="000000" w:fill="FFFFFF"/>
            <w:noWrap/>
            <w:vAlign w:val="center"/>
            <w:hideMark/>
          </w:tcPr>
          <w:p w14:paraId="10B00605"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19" w:type="pct"/>
            <w:tcBorders>
              <w:top w:val="single" w:sz="4" w:space="0" w:color="F2F2F2"/>
              <w:left w:val="nil"/>
              <w:bottom w:val="single" w:sz="4" w:space="0" w:color="F2F2F2"/>
              <w:right w:val="single" w:sz="4" w:space="0" w:color="F2F2F2"/>
            </w:tcBorders>
            <w:shd w:val="clear" w:color="000000" w:fill="FFFFFF"/>
            <w:noWrap/>
            <w:vAlign w:val="center"/>
            <w:hideMark/>
          </w:tcPr>
          <w:p w14:paraId="4BE3B54D"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19" w:type="pct"/>
            <w:tcBorders>
              <w:top w:val="single" w:sz="4" w:space="0" w:color="F2F2F2"/>
              <w:left w:val="nil"/>
              <w:bottom w:val="single" w:sz="4" w:space="0" w:color="F2F2F2"/>
              <w:right w:val="single" w:sz="4" w:space="0" w:color="F2F2F2"/>
            </w:tcBorders>
            <w:shd w:val="clear" w:color="000000" w:fill="FFFFFF"/>
            <w:noWrap/>
            <w:vAlign w:val="center"/>
            <w:hideMark/>
          </w:tcPr>
          <w:p w14:paraId="79AF2063"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34" w:type="pct"/>
            <w:tcBorders>
              <w:top w:val="single" w:sz="4" w:space="0" w:color="F2F2F2"/>
              <w:left w:val="nil"/>
              <w:bottom w:val="single" w:sz="4" w:space="0" w:color="F2F2F2"/>
              <w:right w:val="single" w:sz="4" w:space="0" w:color="F2F2F2"/>
            </w:tcBorders>
            <w:shd w:val="clear" w:color="000000" w:fill="FFFFFF"/>
            <w:noWrap/>
            <w:vAlign w:val="center"/>
            <w:hideMark/>
          </w:tcPr>
          <w:p w14:paraId="4E7A78DD"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90" w:type="pct"/>
            <w:tcBorders>
              <w:top w:val="single" w:sz="4" w:space="0" w:color="F2F2F2"/>
              <w:left w:val="nil"/>
              <w:bottom w:val="single" w:sz="4" w:space="0" w:color="F2F2F2"/>
              <w:right w:val="single" w:sz="4" w:space="0" w:color="F2F2F2"/>
            </w:tcBorders>
            <w:shd w:val="clear" w:color="000000" w:fill="FFFFFF"/>
            <w:noWrap/>
            <w:vAlign w:val="center"/>
            <w:hideMark/>
          </w:tcPr>
          <w:p w14:paraId="4B7B9CB6"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00" w:type="pct"/>
            <w:tcBorders>
              <w:top w:val="single" w:sz="4" w:space="0" w:color="F2F2F2"/>
              <w:left w:val="nil"/>
              <w:bottom w:val="single" w:sz="4" w:space="0" w:color="F2F2F2"/>
              <w:right w:val="single" w:sz="4" w:space="0" w:color="F2F2F2"/>
            </w:tcBorders>
            <w:shd w:val="clear" w:color="000000" w:fill="FFFFFF"/>
            <w:noWrap/>
            <w:vAlign w:val="center"/>
            <w:hideMark/>
          </w:tcPr>
          <w:p w14:paraId="6037D792"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86" w:type="pct"/>
            <w:tcBorders>
              <w:top w:val="single" w:sz="4" w:space="0" w:color="F2F2F2"/>
              <w:left w:val="nil"/>
              <w:bottom w:val="single" w:sz="4" w:space="0" w:color="F2F2F2"/>
              <w:right w:val="single" w:sz="4" w:space="0" w:color="F2F2F2"/>
            </w:tcBorders>
            <w:shd w:val="clear" w:color="000000" w:fill="FFFFFF"/>
            <w:noWrap/>
            <w:vAlign w:val="center"/>
            <w:hideMark/>
          </w:tcPr>
          <w:p w14:paraId="5955D3A1"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86" w:type="pct"/>
            <w:tcBorders>
              <w:top w:val="single" w:sz="4" w:space="0" w:color="F2F2F2"/>
              <w:left w:val="nil"/>
              <w:bottom w:val="single" w:sz="4" w:space="0" w:color="F2F2F2"/>
              <w:right w:val="single" w:sz="4" w:space="0" w:color="F2F2F2"/>
            </w:tcBorders>
            <w:shd w:val="clear" w:color="000000" w:fill="FFFFFF"/>
            <w:noWrap/>
            <w:vAlign w:val="center"/>
            <w:hideMark/>
          </w:tcPr>
          <w:p w14:paraId="4CA4AE4A"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90" w:type="pct"/>
            <w:tcBorders>
              <w:top w:val="single" w:sz="4" w:space="0" w:color="F2F2F2"/>
              <w:left w:val="nil"/>
              <w:bottom w:val="single" w:sz="4" w:space="0" w:color="F2F2F2"/>
              <w:right w:val="single" w:sz="4" w:space="0" w:color="F2F2F2"/>
            </w:tcBorders>
            <w:shd w:val="clear" w:color="000000" w:fill="FFFFFF"/>
            <w:noWrap/>
            <w:vAlign w:val="center"/>
            <w:hideMark/>
          </w:tcPr>
          <w:p w14:paraId="64BF2ED0"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87" w:type="pct"/>
            <w:tcBorders>
              <w:top w:val="single" w:sz="4" w:space="0" w:color="F2F2F2"/>
              <w:left w:val="nil"/>
              <w:bottom w:val="single" w:sz="4" w:space="0" w:color="F2F2F2"/>
              <w:right w:val="single" w:sz="4" w:space="0" w:color="F2F2F2"/>
            </w:tcBorders>
            <w:shd w:val="clear" w:color="000000" w:fill="FFFFFF"/>
            <w:noWrap/>
            <w:vAlign w:val="center"/>
            <w:hideMark/>
          </w:tcPr>
          <w:p w14:paraId="1573CAEA"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87" w:type="pct"/>
            <w:tcBorders>
              <w:top w:val="single" w:sz="4" w:space="0" w:color="F2F2F2"/>
              <w:left w:val="nil"/>
              <w:bottom w:val="single" w:sz="4" w:space="0" w:color="F2F2F2"/>
              <w:right w:val="single" w:sz="4" w:space="0" w:color="F2F2F2"/>
            </w:tcBorders>
            <w:shd w:val="clear" w:color="000000" w:fill="FFFFFF"/>
            <w:noWrap/>
            <w:vAlign w:val="center"/>
            <w:hideMark/>
          </w:tcPr>
          <w:p w14:paraId="163C3552"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89" w:type="pct"/>
            <w:tcBorders>
              <w:top w:val="single" w:sz="4" w:space="0" w:color="F2F2F2"/>
              <w:left w:val="nil"/>
              <w:bottom w:val="single" w:sz="4" w:space="0" w:color="F2F2F2"/>
              <w:right w:val="single" w:sz="4" w:space="0" w:color="F2F2F2"/>
            </w:tcBorders>
            <w:shd w:val="clear" w:color="000000" w:fill="FFFFFF"/>
            <w:noWrap/>
            <w:vAlign w:val="center"/>
            <w:hideMark/>
          </w:tcPr>
          <w:p w14:paraId="1ED65B1D"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87" w:type="pct"/>
            <w:tcBorders>
              <w:top w:val="single" w:sz="4" w:space="0" w:color="F2F2F2"/>
              <w:left w:val="nil"/>
              <w:bottom w:val="single" w:sz="4" w:space="0" w:color="F2F2F2"/>
              <w:right w:val="single" w:sz="4" w:space="0" w:color="F2F2F2"/>
            </w:tcBorders>
            <w:shd w:val="clear" w:color="000000" w:fill="FFFFFF"/>
            <w:noWrap/>
            <w:vAlign w:val="center"/>
            <w:hideMark/>
          </w:tcPr>
          <w:p w14:paraId="20723696"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87" w:type="pct"/>
            <w:tcBorders>
              <w:top w:val="single" w:sz="4" w:space="0" w:color="F2F2F2"/>
              <w:left w:val="nil"/>
              <w:bottom w:val="single" w:sz="4" w:space="0" w:color="F2F2F2"/>
              <w:right w:val="single" w:sz="4" w:space="0" w:color="F2F2F2"/>
            </w:tcBorders>
            <w:shd w:val="clear" w:color="000000" w:fill="FFFFFF"/>
            <w:noWrap/>
            <w:vAlign w:val="center"/>
            <w:hideMark/>
          </w:tcPr>
          <w:p w14:paraId="58A4E42B"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87" w:type="pct"/>
            <w:tcBorders>
              <w:top w:val="single" w:sz="4" w:space="0" w:color="F2F2F2"/>
              <w:left w:val="nil"/>
              <w:bottom w:val="single" w:sz="4" w:space="0" w:color="F2F2F2"/>
              <w:right w:val="single" w:sz="4" w:space="0" w:color="F2F2F2"/>
            </w:tcBorders>
            <w:shd w:val="clear" w:color="000000" w:fill="FFFFFF"/>
            <w:noWrap/>
            <w:vAlign w:val="center"/>
            <w:hideMark/>
          </w:tcPr>
          <w:p w14:paraId="48D230FE"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87" w:type="pct"/>
            <w:tcBorders>
              <w:top w:val="single" w:sz="4" w:space="0" w:color="F2F2F2"/>
              <w:left w:val="nil"/>
              <w:bottom w:val="single" w:sz="4" w:space="0" w:color="F2F2F2"/>
              <w:right w:val="single" w:sz="4" w:space="0" w:color="F2F2F2"/>
            </w:tcBorders>
            <w:shd w:val="clear" w:color="000000" w:fill="FFFFFF"/>
            <w:noWrap/>
            <w:vAlign w:val="center"/>
            <w:hideMark/>
          </w:tcPr>
          <w:p w14:paraId="42AE6547"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96" w:type="pct"/>
            <w:tcBorders>
              <w:top w:val="single" w:sz="4" w:space="0" w:color="F2F2F2"/>
              <w:left w:val="nil"/>
              <w:bottom w:val="single" w:sz="4" w:space="0" w:color="F2F2F2"/>
              <w:right w:val="single" w:sz="4" w:space="0" w:color="F2F2F2"/>
            </w:tcBorders>
            <w:shd w:val="clear" w:color="000000" w:fill="FFFFFF"/>
            <w:noWrap/>
            <w:vAlign w:val="center"/>
            <w:hideMark/>
          </w:tcPr>
          <w:p w14:paraId="377028F0"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97" w:type="pct"/>
            <w:tcBorders>
              <w:top w:val="nil"/>
              <w:left w:val="nil"/>
              <w:bottom w:val="single" w:sz="4" w:space="0" w:color="F2F2F2"/>
              <w:right w:val="single" w:sz="4" w:space="0" w:color="F2F2F2"/>
            </w:tcBorders>
            <w:shd w:val="clear" w:color="000000" w:fill="FFFFFF"/>
            <w:noWrap/>
            <w:vAlign w:val="center"/>
            <w:hideMark/>
          </w:tcPr>
          <w:p w14:paraId="64DF585A"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12" w:type="pct"/>
            <w:tcBorders>
              <w:top w:val="nil"/>
              <w:left w:val="nil"/>
              <w:bottom w:val="single" w:sz="4" w:space="0" w:color="F2F2F2"/>
              <w:right w:val="single" w:sz="4" w:space="0" w:color="F2F2F2"/>
            </w:tcBorders>
            <w:shd w:val="clear" w:color="000000" w:fill="FFFFFF"/>
            <w:noWrap/>
            <w:vAlign w:val="center"/>
            <w:hideMark/>
          </w:tcPr>
          <w:p w14:paraId="674D5460"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03" w:type="pct"/>
            <w:tcBorders>
              <w:top w:val="nil"/>
              <w:left w:val="nil"/>
              <w:bottom w:val="single" w:sz="4" w:space="0" w:color="F2F2F2"/>
              <w:right w:val="single" w:sz="4" w:space="0" w:color="auto"/>
            </w:tcBorders>
            <w:shd w:val="clear" w:color="000000" w:fill="FFFFFF"/>
            <w:noWrap/>
            <w:vAlign w:val="center"/>
            <w:hideMark/>
          </w:tcPr>
          <w:p w14:paraId="1CAAE55B"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r>
      <w:tr w:rsidR="001C14DE" w:rsidRPr="00E22E6E" w14:paraId="2F949690" w14:textId="77777777" w:rsidTr="001403AC">
        <w:trPr>
          <w:trHeight w:hRule="exact" w:val="227"/>
        </w:trPr>
        <w:tc>
          <w:tcPr>
            <w:tcW w:w="1038" w:type="pct"/>
            <w:tcBorders>
              <w:top w:val="nil"/>
              <w:left w:val="single" w:sz="4" w:space="0" w:color="auto"/>
              <w:bottom w:val="single" w:sz="4" w:space="0" w:color="F2F2F2"/>
              <w:right w:val="single" w:sz="4" w:space="0" w:color="F2F2F2"/>
            </w:tcBorders>
            <w:shd w:val="clear" w:color="000000" w:fill="FFFFFF"/>
            <w:noWrap/>
            <w:vAlign w:val="center"/>
            <w:hideMark/>
          </w:tcPr>
          <w:p w14:paraId="68363C17" w14:textId="77777777" w:rsidR="001F4B28" w:rsidRPr="00E22E6E" w:rsidRDefault="001F4B28" w:rsidP="001F4B28">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Internet Access</w:t>
            </w:r>
          </w:p>
        </w:tc>
        <w:tc>
          <w:tcPr>
            <w:tcW w:w="219" w:type="pct"/>
            <w:tcBorders>
              <w:top w:val="nil"/>
              <w:left w:val="nil"/>
              <w:bottom w:val="single" w:sz="4" w:space="0" w:color="F2F2F2"/>
              <w:right w:val="single" w:sz="4" w:space="0" w:color="F2F2F2"/>
            </w:tcBorders>
            <w:shd w:val="clear" w:color="000000" w:fill="FFFFFF"/>
            <w:noWrap/>
            <w:vAlign w:val="center"/>
            <w:hideMark/>
          </w:tcPr>
          <w:p w14:paraId="03AC2A55"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84.4</w:t>
            </w:r>
          </w:p>
        </w:tc>
        <w:tc>
          <w:tcPr>
            <w:tcW w:w="219" w:type="pct"/>
            <w:tcBorders>
              <w:top w:val="nil"/>
              <w:left w:val="nil"/>
              <w:bottom w:val="single" w:sz="4" w:space="0" w:color="F2F2F2"/>
              <w:right w:val="single" w:sz="4" w:space="0" w:color="F2F2F2"/>
            </w:tcBorders>
            <w:shd w:val="clear" w:color="000000" w:fill="FFFFFF"/>
            <w:noWrap/>
            <w:vAlign w:val="center"/>
            <w:hideMark/>
          </w:tcPr>
          <w:p w14:paraId="7EE0A889"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92.7</w:t>
            </w:r>
          </w:p>
        </w:tc>
        <w:tc>
          <w:tcPr>
            <w:tcW w:w="219" w:type="pct"/>
            <w:tcBorders>
              <w:top w:val="nil"/>
              <w:left w:val="nil"/>
              <w:bottom w:val="single" w:sz="4" w:space="0" w:color="F2F2F2"/>
              <w:right w:val="single" w:sz="4" w:space="0" w:color="F2F2F2"/>
            </w:tcBorders>
            <w:shd w:val="clear" w:color="000000" w:fill="FFFFFF"/>
            <w:noWrap/>
            <w:vAlign w:val="center"/>
            <w:hideMark/>
          </w:tcPr>
          <w:p w14:paraId="0BAE8FAD"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87.1</w:t>
            </w:r>
          </w:p>
        </w:tc>
        <w:tc>
          <w:tcPr>
            <w:tcW w:w="234" w:type="pct"/>
            <w:tcBorders>
              <w:top w:val="nil"/>
              <w:left w:val="nil"/>
              <w:bottom w:val="single" w:sz="4" w:space="0" w:color="F2F2F2"/>
              <w:right w:val="single" w:sz="4" w:space="0" w:color="F2F2F2"/>
            </w:tcBorders>
            <w:shd w:val="clear" w:color="000000" w:fill="FFFFFF"/>
            <w:noWrap/>
            <w:vAlign w:val="center"/>
            <w:hideMark/>
          </w:tcPr>
          <w:p w14:paraId="42CA95B9"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81.8</w:t>
            </w:r>
          </w:p>
        </w:tc>
        <w:tc>
          <w:tcPr>
            <w:tcW w:w="190" w:type="pct"/>
            <w:tcBorders>
              <w:top w:val="nil"/>
              <w:left w:val="nil"/>
              <w:bottom w:val="single" w:sz="4" w:space="0" w:color="F2F2F2"/>
              <w:right w:val="single" w:sz="4" w:space="0" w:color="F2F2F2"/>
            </w:tcBorders>
            <w:shd w:val="clear" w:color="000000" w:fill="FFFFFF"/>
            <w:noWrap/>
            <w:vAlign w:val="center"/>
            <w:hideMark/>
          </w:tcPr>
          <w:p w14:paraId="70DEA4AF"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74.7</w:t>
            </w:r>
          </w:p>
        </w:tc>
        <w:tc>
          <w:tcPr>
            <w:tcW w:w="200" w:type="pct"/>
            <w:tcBorders>
              <w:top w:val="nil"/>
              <w:left w:val="nil"/>
              <w:bottom w:val="single" w:sz="4" w:space="0" w:color="F2F2F2"/>
              <w:right w:val="single" w:sz="4" w:space="0" w:color="F2F2F2"/>
            </w:tcBorders>
            <w:shd w:val="clear" w:color="000000" w:fill="FFFFFF"/>
            <w:noWrap/>
            <w:vAlign w:val="center"/>
            <w:hideMark/>
          </w:tcPr>
          <w:p w14:paraId="2860BC8B"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84.9</w:t>
            </w:r>
          </w:p>
        </w:tc>
        <w:tc>
          <w:tcPr>
            <w:tcW w:w="186" w:type="pct"/>
            <w:tcBorders>
              <w:top w:val="nil"/>
              <w:left w:val="nil"/>
              <w:bottom w:val="single" w:sz="4" w:space="0" w:color="F2F2F2"/>
              <w:right w:val="single" w:sz="4" w:space="0" w:color="F2F2F2"/>
            </w:tcBorders>
            <w:shd w:val="clear" w:color="000000" w:fill="FFFFFF"/>
            <w:noWrap/>
            <w:vAlign w:val="center"/>
            <w:hideMark/>
          </w:tcPr>
          <w:p w14:paraId="222DFAC9"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91.0</w:t>
            </w:r>
          </w:p>
        </w:tc>
        <w:tc>
          <w:tcPr>
            <w:tcW w:w="186" w:type="pct"/>
            <w:tcBorders>
              <w:top w:val="nil"/>
              <w:left w:val="nil"/>
              <w:bottom w:val="single" w:sz="4" w:space="0" w:color="F2F2F2"/>
              <w:right w:val="single" w:sz="4" w:space="0" w:color="F2F2F2"/>
            </w:tcBorders>
            <w:shd w:val="clear" w:color="000000" w:fill="FFFFFF"/>
            <w:noWrap/>
            <w:vAlign w:val="center"/>
            <w:hideMark/>
          </w:tcPr>
          <w:p w14:paraId="58FAC623"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89.0</w:t>
            </w:r>
          </w:p>
        </w:tc>
        <w:tc>
          <w:tcPr>
            <w:tcW w:w="190" w:type="pct"/>
            <w:tcBorders>
              <w:top w:val="nil"/>
              <w:left w:val="nil"/>
              <w:bottom w:val="single" w:sz="4" w:space="0" w:color="F2F2F2"/>
              <w:right w:val="single" w:sz="4" w:space="0" w:color="F2F2F2"/>
            </w:tcBorders>
            <w:shd w:val="clear" w:color="000000" w:fill="FFFFFF"/>
            <w:noWrap/>
            <w:vAlign w:val="center"/>
            <w:hideMark/>
          </w:tcPr>
          <w:p w14:paraId="279013BE"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76.3</w:t>
            </w:r>
          </w:p>
        </w:tc>
        <w:tc>
          <w:tcPr>
            <w:tcW w:w="187" w:type="pct"/>
            <w:tcBorders>
              <w:top w:val="nil"/>
              <w:left w:val="nil"/>
              <w:bottom w:val="single" w:sz="4" w:space="0" w:color="F2F2F2"/>
              <w:right w:val="single" w:sz="4" w:space="0" w:color="F2F2F2"/>
            </w:tcBorders>
            <w:shd w:val="clear" w:color="000000" w:fill="FFFFFF"/>
            <w:noWrap/>
            <w:vAlign w:val="center"/>
            <w:hideMark/>
          </w:tcPr>
          <w:p w14:paraId="5D52307F"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90.5</w:t>
            </w:r>
          </w:p>
        </w:tc>
        <w:tc>
          <w:tcPr>
            <w:tcW w:w="187" w:type="pct"/>
            <w:tcBorders>
              <w:top w:val="nil"/>
              <w:left w:val="nil"/>
              <w:bottom w:val="single" w:sz="4" w:space="0" w:color="F2F2F2"/>
              <w:right w:val="single" w:sz="4" w:space="0" w:color="F2F2F2"/>
            </w:tcBorders>
            <w:shd w:val="clear" w:color="000000" w:fill="FFFFFF"/>
            <w:noWrap/>
            <w:vAlign w:val="center"/>
            <w:hideMark/>
          </w:tcPr>
          <w:p w14:paraId="351B5520"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86.5</w:t>
            </w:r>
          </w:p>
        </w:tc>
        <w:tc>
          <w:tcPr>
            <w:tcW w:w="189" w:type="pct"/>
            <w:tcBorders>
              <w:top w:val="nil"/>
              <w:left w:val="nil"/>
              <w:bottom w:val="single" w:sz="4" w:space="0" w:color="F2F2F2"/>
              <w:right w:val="single" w:sz="4" w:space="0" w:color="F2F2F2"/>
            </w:tcBorders>
            <w:shd w:val="clear" w:color="000000" w:fill="FFFFFF"/>
            <w:noWrap/>
            <w:vAlign w:val="center"/>
            <w:hideMark/>
          </w:tcPr>
          <w:p w14:paraId="749D700F"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72.5</w:t>
            </w:r>
          </w:p>
        </w:tc>
        <w:tc>
          <w:tcPr>
            <w:tcW w:w="187" w:type="pct"/>
            <w:tcBorders>
              <w:top w:val="nil"/>
              <w:left w:val="nil"/>
              <w:bottom w:val="single" w:sz="4" w:space="0" w:color="F2F2F2"/>
              <w:right w:val="single" w:sz="4" w:space="0" w:color="F2F2F2"/>
            </w:tcBorders>
            <w:shd w:val="clear" w:color="000000" w:fill="FFFFFF"/>
            <w:noWrap/>
            <w:vAlign w:val="center"/>
            <w:hideMark/>
          </w:tcPr>
          <w:p w14:paraId="56E0DB92"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90.7</w:t>
            </w:r>
          </w:p>
        </w:tc>
        <w:tc>
          <w:tcPr>
            <w:tcW w:w="187" w:type="pct"/>
            <w:tcBorders>
              <w:top w:val="nil"/>
              <w:left w:val="nil"/>
              <w:bottom w:val="single" w:sz="4" w:space="0" w:color="F2F2F2"/>
              <w:right w:val="single" w:sz="4" w:space="0" w:color="F2F2F2"/>
            </w:tcBorders>
            <w:shd w:val="clear" w:color="000000" w:fill="FFFFFF"/>
            <w:noWrap/>
            <w:vAlign w:val="center"/>
            <w:hideMark/>
          </w:tcPr>
          <w:p w14:paraId="0B544E14"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89.6</w:t>
            </w:r>
          </w:p>
        </w:tc>
        <w:tc>
          <w:tcPr>
            <w:tcW w:w="187" w:type="pct"/>
            <w:tcBorders>
              <w:top w:val="nil"/>
              <w:left w:val="nil"/>
              <w:bottom w:val="single" w:sz="4" w:space="0" w:color="F2F2F2"/>
              <w:right w:val="single" w:sz="4" w:space="0" w:color="F2F2F2"/>
            </w:tcBorders>
            <w:shd w:val="clear" w:color="000000" w:fill="FFFFFF"/>
            <w:noWrap/>
            <w:vAlign w:val="center"/>
            <w:hideMark/>
          </w:tcPr>
          <w:p w14:paraId="3C44072B"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90.3</w:t>
            </w:r>
          </w:p>
        </w:tc>
        <w:tc>
          <w:tcPr>
            <w:tcW w:w="187" w:type="pct"/>
            <w:tcBorders>
              <w:top w:val="nil"/>
              <w:left w:val="nil"/>
              <w:bottom w:val="single" w:sz="4" w:space="0" w:color="F2F2F2"/>
              <w:right w:val="single" w:sz="4" w:space="0" w:color="F2F2F2"/>
            </w:tcBorders>
            <w:shd w:val="clear" w:color="000000" w:fill="FFFFFF"/>
            <w:noWrap/>
            <w:vAlign w:val="center"/>
            <w:hideMark/>
          </w:tcPr>
          <w:p w14:paraId="18D3D56A"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83.6</w:t>
            </w:r>
          </w:p>
        </w:tc>
        <w:tc>
          <w:tcPr>
            <w:tcW w:w="196" w:type="pct"/>
            <w:tcBorders>
              <w:top w:val="nil"/>
              <w:left w:val="nil"/>
              <w:bottom w:val="single" w:sz="4" w:space="0" w:color="F2F2F2"/>
              <w:right w:val="single" w:sz="4" w:space="0" w:color="F2F2F2"/>
            </w:tcBorders>
            <w:shd w:val="clear" w:color="000000" w:fill="FFFFFF"/>
            <w:noWrap/>
            <w:vAlign w:val="center"/>
            <w:hideMark/>
          </w:tcPr>
          <w:p w14:paraId="11AF005A"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66.6</w:t>
            </w:r>
          </w:p>
        </w:tc>
        <w:tc>
          <w:tcPr>
            <w:tcW w:w="197" w:type="pct"/>
            <w:tcBorders>
              <w:top w:val="nil"/>
              <w:left w:val="nil"/>
              <w:bottom w:val="single" w:sz="4" w:space="0" w:color="F2F2F2"/>
              <w:right w:val="single" w:sz="4" w:space="0" w:color="F2F2F2"/>
            </w:tcBorders>
            <w:shd w:val="clear" w:color="000000" w:fill="FFFFFF"/>
            <w:noWrap/>
            <w:vAlign w:val="center"/>
            <w:hideMark/>
          </w:tcPr>
          <w:p w14:paraId="01AD430F"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71.6</w:t>
            </w:r>
          </w:p>
        </w:tc>
        <w:tc>
          <w:tcPr>
            <w:tcW w:w="212" w:type="pct"/>
            <w:tcBorders>
              <w:top w:val="nil"/>
              <w:left w:val="nil"/>
              <w:bottom w:val="single" w:sz="4" w:space="0" w:color="F2F2F2"/>
              <w:right w:val="single" w:sz="4" w:space="0" w:color="F2F2F2"/>
            </w:tcBorders>
            <w:shd w:val="clear" w:color="000000" w:fill="FFFFFF"/>
            <w:noWrap/>
            <w:vAlign w:val="center"/>
            <w:hideMark/>
          </w:tcPr>
          <w:p w14:paraId="6EF23910"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76.6</w:t>
            </w:r>
          </w:p>
        </w:tc>
        <w:tc>
          <w:tcPr>
            <w:tcW w:w="203" w:type="pct"/>
            <w:tcBorders>
              <w:top w:val="nil"/>
              <w:left w:val="nil"/>
              <w:bottom w:val="single" w:sz="4" w:space="0" w:color="F2F2F2"/>
              <w:right w:val="single" w:sz="4" w:space="0" w:color="auto"/>
            </w:tcBorders>
            <w:shd w:val="clear" w:color="000000" w:fill="FFFFFF"/>
            <w:noWrap/>
            <w:vAlign w:val="center"/>
            <w:hideMark/>
          </w:tcPr>
          <w:p w14:paraId="5D8417DE"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87.0</w:t>
            </w:r>
          </w:p>
        </w:tc>
      </w:tr>
      <w:tr w:rsidR="001C14DE" w:rsidRPr="00E22E6E" w14:paraId="1E20E1C8" w14:textId="77777777" w:rsidTr="001403AC">
        <w:trPr>
          <w:trHeight w:hRule="exact" w:val="227"/>
        </w:trPr>
        <w:tc>
          <w:tcPr>
            <w:tcW w:w="1038" w:type="pct"/>
            <w:tcBorders>
              <w:top w:val="nil"/>
              <w:left w:val="single" w:sz="4" w:space="0" w:color="auto"/>
              <w:bottom w:val="single" w:sz="4" w:space="0" w:color="F2F2F2"/>
              <w:right w:val="single" w:sz="4" w:space="0" w:color="F2F2F2"/>
            </w:tcBorders>
            <w:shd w:val="clear" w:color="000000" w:fill="FFFFFF"/>
            <w:noWrap/>
            <w:vAlign w:val="center"/>
            <w:hideMark/>
          </w:tcPr>
          <w:p w14:paraId="7260CFE7" w14:textId="77777777" w:rsidR="001F4B28" w:rsidRPr="00E22E6E" w:rsidRDefault="001F4B28" w:rsidP="001F4B28">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Internet Technology</w:t>
            </w:r>
          </w:p>
        </w:tc>
        <w:tc>
          <w:tcPr>
            <w:tcW w:w="219" w:type="pct"/>
            <w:tcBorders>
              <w:top w:val="nil"/>
              <w:left w:val="nil"/>
              <w:bottom w:val="single" w:sz="4" w:space="0" w:color="F2F2F2"/>
              <w:right w:val="single" w:sz="4" w:space="0" w:color="F2F2F2"/>
            </w:tcBorders>
            <w:shd w:val="clear" w:color="000000" w:fill="FFFFFF"/>
            <w:noWrap/>
            <w:vAlign w:val="center"/>
            <w:hideMark/>
          </w:tcPr>
          <w:p w14:paraId="0714B699"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68.8</w:t>
            </w:r>
          </w:p>
        </w:tc>
        <w:tc>
          <w:tcPr>
            <w:tcW w:w="219" w:type="pct"/>
            <w:tcBorders>
              <w:top w:val="nil"/>
              <w:left w:val="nil"/>
              <w:bottom w:val="single" w:sz="4" w:space="0" w:color="F2F2F2"/>
              <w:right w:val="single" w:sz="4" w:space="0" w:color="F2F2F2"/>
            </w:tcBorders>
            <w:shd w:val="clear" w:color="000000" w:fill="FFFFFF"/>
            <w:noWrap/>
            <w:vAlign w:val="center"/>
            <w:hideMark/>
          </w:tcPr>
          <w:p w14:paraId="40ADD1CA"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75.8</w:t>
            </w:r>
          </w:p>
        </w:tc>
        <w:tc>
          <w:tcPr>
            <w:tcW w:w="219" w:type="pct"/>
            <w:tcBorders>
              <w:top w:val="nil"/>
              <w:left w:val="nil"/>
              <w:bottom w:val="single" w:sz="4" w:space="0" w:color="F2F2F2"/>
              <w:right w:val="single" w:sz="4" w:space="0" w:color="F2F2F2"/>
            </w:tcBorders>
            <w:shd w:val="clear" w:color="000000" w:fill="FFFFFF"/>
            <w:noWrap/>
            <w:vAlign w:val="center"/>
            <w:hideMark/>
          </w:tcPr>
          <w:p w14:paraId="675613CA"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71.4</w:t>
            </w:r>
          </w:p>
        </w:tc>
        <w:tc>
          <w:tcPr>
            <w:tcW w:w="234" w:type="pct"/>
            <w:tcBorders>
              <w:top w:val="nil"/>
              <w:left w:val="nil"/>
              <w:bottom w:val="single" w:sz="4" w:space="0" w:color="F2F2F2"/>
              <w:right w:val="single" w:sz="4" w:space="0" w:color="F2F2F2"/>
            </w:tcBorders>
            <w:shd w:val="clear" w:color="000000" w:fill="FFFFFF"/>
            <w:noWrap/>
            <w:vAlign w:val="center"/>
            <w:hideMark/>
          </w:tcPr>
          <w:p w14:paraId="6C420B51"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67.1</w:t>
            </w:r>
          </w:p>
        </w:tc>
        <w:tc>
          <w:tcPr>
            <w:tcW w:w="190" w:type="pct"/>
            <w:tcBorders>
              <w:top w:val="nil"/>
              <w:left w:val="nil"/>
              <w:bottom w:val="single" w:sz="4" w:space="0" w:color="F2F2F2"/>
              <w:right w:val="single" w:sz="4" w:space="0" w:color="F2F2F2"/>
            </w:tcBorders>
            <w:shd w:val="clear" w:color="000000" w:fill="FFFFFF"/>
            <w:noWrap/>
            <w:vAlign w:val="center"/>
            <w:hideMark/>
          </w:tcPr>
          <w:p w14:paraId="3CB90196"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61.5</w:t>
            </w:r>
          </w:p>
        </w:tc>
        <w:tc>
          <w:tcPr>
            <w:tcW w:w="200" w:type="pct"/>
            <w:tcBorders>
              <w:top w:val="nil"/>
              <w:left w:val="nil"/>
              <w:bottom w:val="single" w:sz="4" w:space="0" w:color="F2F2F2"/>
              <w:right w:val="single" w:sz="4" w:space="0" w:color="F2F2F2"/>
            </w:tcBorders>
            <w:shd w:val="clear" w:color="000000" w:fill="FFFFFF"/>
            <w:noWrap/>
            <w:vAlign w:val="center"/>
            <w:hideMark/>
          </w:tcPr>
          <w:p w14:paraId="207EA558"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67.3</w:t>
            </w:r>
          </w:p>
        </w:tc>
        <w:tc>
          <w:tcPr>
            <w:tcW w:w="186" w:type="pct"/>
            <w:tcBorders>
              <w:top w:val="nil"/>
              <w:left w:val="nil"/>
              <w:bottom w:val="single" w:sz="4" w:space="0" w:color="F2F2F2"/>
              <w:right w:val="single" w:sz="4" w:space="0" w:color="F2F2F2"/>
            </w:tcBorders>
            <w:shd w:val="clear" w:color="000000" w:fill="FFFFFF"/>
            <w:noWrap/>
            <w:vAlign w:val="center"/>
            <w:hideMark/>
          </w:tcPr>
          <w:p w14:paraId="3599F03E"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74.5</w:t>
            </w:r>
          </w:p>
        </w:tc>
        <w:tc>
          <w:tcPr>
            <w:tcW w:w="186" w:type="pct"/>
            <w:tcBorders>
              <w:top w:val="nil"/>
              <w:left w:val="nil"/>
              <w:bottom w:val="single" w:sz="4" w:space="0" w:color="F2F2F2"/>
              <w:right w:val="single" w:sz="4" w:space="0" w:color="F2F2F2"/>
            </w:tcBorders>
            <w:shd w:val="clear" w:color="000000" w:fill="FFFFFF"/>
            <w:noWrap/>
            <w:vAlign w:val="center"/>
            <w:hideMark/>
          </w:tcPr>
          <w:p w14:paraId="6DA25B1B"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72.0</w:t>
            </w:r>
          </w:p>
        </w:tc>
        <w:tc>
          <w:tcPr>
            <w:tcW w:w="190" w:type="pct"/>
            <w:tcBorders>
              <w:top w:val="nil"/>
              <w:left w:val="nil"/>
              <w:bottom w:val="single" w:sz="4" w:space="0" w:color="F2F2F2"/>
              <w:right w:val="single" w:sz="4" w:space="0" w:color="F2F2F2"/>
            </w:tcBorders>
            <w:shd w:val="clear" w:color="000000" w:fill="FFFFFF"/>
            <w:noWrap/>
            <w:vAlign w:val="center"/>
            <w:hideMark/>
          </w:tcPr>
          <w:p w14:paraId="088DF9D2"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62.1</w:t>
            </w:r>
          </w:p>
        </w:tc>
        <w:tc>
          <w:tcPr>
            <w:tcW w:w="187" w:type="pct"/>
            <w:tcBorders>
              <w:top w:val="nil"/>
              <w:left w:val="nil"/>
              <w:bottom w:val="single" w:sz="4" w:space="0" w:color="F2F2F2"/>
              <w:right w:val="single" w:sz="4" w:space="0" w:color="F2F2F2"/>
            </w:tcBorders>
            <w:shd w:val="clear" w:color="000000" w:fill="FFFFFF"/>
            <w:noWrap/>
            <w:vAlign w:val="center"/>
            <w:hideMark/>
          </w:tcPr>
          <w:p w14:paraId="49B5AD0E"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73.4</w:t>
            </w:r>
          </w:p>
        </w:tc>
        <w:tc>
          <w:tcPr>
            <w:tcW w:w="187" w:type="pct"/>
            <w:tcBorders>
              <w:top w:val="nil"/>
              <w:left w:val="nil"/>
              <w:bottom w:val="single" w:sz="4" w:space="0" w:color="F2F2F2"/>
              <w:right w:val="single" w:sz="4" w:space="0" w:color="F2F2F2"/>
            </w:tcBorders>
            <w:shd w:val="clear" w:color="000000" w:fill="FFFFFF"/>
            <w:noWrap/>
            <w:vAlign w:val="center"/>
            <w:hideMark/>
          </w:tcPr>
          <w:p w14:paraId="59BCBBAA"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70.4</w:t>
            </w:r>
          </w:p>
        </w:tc>
        <w:tc>
          <w:tcPr>
            <w:tcW w:w="189" w:type="pct"/>
            <w:tcBorders>
              <w:top w:val="nil"/>
              <w:left w:val="nil"/>
              <w:bottom w:val="single" w:sz="4" w:space="0" w:color="F2F2F2"/>
              <w:right w:val="single" w:sz="4" w:space="0" w:color="F2F2F2"/>
            </w:tcBorders>
            <w:shd w:val="clear" w:color="000000" w:fill="FFFFFF"/>
            <w:noWrap/>
            <w:vAlign w:val="center"/>
            <w:hideMark/>
          </w:tcPr>
          <w:p w14:paraId="387850D6"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59.6</w:t>
            </w:r>
          </w:p>
        </w:tc>
        <w:tc>
          <w:tcPr>
            <w:tcW w:w="187" w:type="pct"/>
            <w:tcBorders>
              <w:top w:val="nil"/>
              <w:left w:val="nil"/>
              <w:bottom w:val="single" w:sz="4" w:space="0" w:color="F2F2F2"/>
              <w:right w:val="single" w:sz="4" w:space="0" w:color="F2F2F2"/>
            </w:tcBorders>
            <w:shd w:val="clear" w:color="000000" w:fill="FFFFFF"/>
            <w:noWrap/>
            <w:vAlign w:val="center"/>
            <w:hideMark/>
          </w:tcPr>
          <w:p w14:paraId="7AC1E0AE"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71.7</w:t>
            </w:r>
          </w:p>
        </w:tc>
        <w:tc>
          <w:tcPr>
            <w:tcW w:w="187" w:type="pct"/>
            <w:tcBorders>
              <w:top w:val="nil"/>
              <w:left w:val="nil"/>
              <w:bottom w:val="single" w:sz="4" w:space="0" w:color="F2F2F2"/>
              <w:right w:val="single" w:sz="4" w:space="0" w:color="F2F2F2"/>
            </w:tcBorders>
            <w:shd w:val="clear" w:color="000000" w:fill="FFFFFF"/>
            <w:noWrap/>
            <w:vAlign w:val="center"/>
            <w:hideMark/>
          </w:tcPr>
          <w:p w14:paraId="7AD5633A"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73.4</w:t>
            </w:r>
          </w:p>
        </w:tc>
        <w:tc>
          <w:tcPr>
            <w:tcW w:w="187" w:type="pct"/>
            <w:tcBorders>
              <w:top w:val="nil"/>
              <w:left w:val="nil"/>
              <w:bottom w:val="single" w:sz="4" w:space="0" w:color="F2F2F2"/>
              <w:right w:val="single" w:sz="4" w:space="0" w:color="F2F2F2"/>
            </w:tcBorders>
            <w:shd w:val="clear" w:color="000000" w:fill="FFFFFF"/>
            <w:noWrap/>
            <w:vAlign w:val="center"/>
            <w:hideMark/>
          </w:tcPr>
          <w:p w14:paraId="674C9730"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73.2</w:t>
            </w:r>
          </w:p>
        </w:tc>
        <w:tc>
          <w:tcPr>
            <w:tcW w:w="187" w:type="pct"/>
            <w:tcBorders>
              <w:top w:val="nil"/>
              <w:left w:val="nil"/>
              <w:bottom w:val="single" w:sz="4" w:space="0" w:color="F2F2F2"/>
              <w:right w:val="single" w:sz="4" w:space="0" w:color="F2F2F2"/>
            </w:tcBorders>
            <w:shd w:val="clear" w:color="000000" w:fill="FFFFFF"/>
            <w:noWrap/>
            <w:vAlign w:val="center"/>
            <w:hideMark/>
          </w:tcPr>
          <w:p w14:paraId="0050F4AB"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68.1</w:t>
            </w:r>
          </w:p>
        </w:tc>
        <w:tc>
          <w:tcPr>
            <w:tcW w:w="196" w:type="pct"/>
            <w:tcBorders>
              <w:top w:val="nil"/>
              <w:left w:val="nil"/>
              <w:bottom w:val="single" w:sz="4" w:space="0" w:color="F2F2F2"/>
              <w:right w:val="single" w:sz="4" w:space="0" w:color="F2F2F2"/>
            </w:tcBorders>
            <w:shd w:val="clear" w:color="000000" w:fill="FFFFFF"/>
            <w:noWrap/>
            <w:vAlign w:val="center"/>
            <w:hideMark/>
          </w:tcPr>
          <w:p w14:paraId="3CC6EAA2"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56.3</w:t>
            </w:r>
          </w:p>
        </w:tc>
        <w:tc>
          <w:tcPr>
            <w:tcW w:w="197" w:type="pct"/>
            <w:tcBorders>
              <w:top w:val="nil"/>
              <w:left w:val="nil"/>
              <w:bottom w:val="single" w:sz="4" w:space="0" w:color="F2F2F2"/>
              <w:right w:val="single" w:sz="4" w:space="0" w:color="F2F2F2"/>
            </w:tcBorders>
            <w:shd w:val="clear" w:color="000000" w:fill="FFFFFF"/>
            <w:noWrap/>
            <w:vAlign w:val="center"/>
            <w:hideMark/>
          </w:tcPr>
          <w:p w14:paraId="362430A1"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58.9</w:t>
            </w:r>
          </w:p>
        </w:tc>
        <w:tc>
          <w:tcPr>
            <w:tcW w:w="212" w:type="pct"/>
            <w:tcBorders>
              <w:top w:val="nil"/>
              <w:left w:val="nil"/>
              <w:bottom w:val="single" w:sz="4" w:space="0" w:color="F2F2F2"/>
              <w:right w:val="single" w:sz="4" w:space="0" w:color="F2F2F2"/>
            </w:tcBorders>
            <w:shd w:val="clear" w:color="000000" w:fill="FFFFFF"/>
            <w:noWrap/>
            <w:vAlign w:val="center"/>
            <w:hideMark/>
          </w:tcPr>
          <w:p w14:paraId="256A684E"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61.6</w:t>
            </w:r>
          </w:p>
        </w:tc>
        <w:tc>
          <w:tcPr>
            <w:tcW w:w="203" w:type="pct"/>
            <w:tcBorders>
              <w:top w:val="nil"/>
              <w:left w:val="nil"/>
              <w:bottom w:val="single" w:sz="4" w:space="0" w:color="F2F2F2"/>
              <w:right w:val="single" w:sz="4" w:space="0" w:color="auto"/>
            </w:tcBorders>
            <w:shd w:val="clear" w:color="000000" w:fill="FFFFFF"/>
            <w:noWrap/>
            <w:vAlign w:val="center"/>
            <w:hideMark/>
          </w:tcPr>
          <w:p w14:paraId="7E304DAD"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70.3</w:t>
            </w:r>
          </w:p>
        </w:tc>
      </w:tr>
      <w:tr w:rsidR="001C14DE" w:rsidRPr="00E22E6E" w14:paraId="64CC811A" w14:textId="77777777" w:rsidTr="001403AC">
        <w:trPr>
          <w:trHeight w:hRule="exact" w:val="227"/>
        </w:trPr>
        <w:tc>
          <w:tcPr>
            <w:tcW w:w="1038" w:type="pct"/>
            <w:tcBorders>
              <w:top w:val="nil"/>
              <w:left w:val="single" w:sz="4" w:space="0" w:color="auto"/>
              <w:bottom w:val="single" w:sz="4" w:space="0" w:color="F2F2F2"/>
              <w:right w:val="single" w:sz="4" w:space="0" w:color="F2F2F2"/>
            </w:tcBorders>
            <w:shd w:val="clear" w:color="000000" w:fill="FFFFFF"/>
            <w:noWrap/>
            <w:vAlign w:val="center"/>
            <w:hideMark/>
          </w:tcPr>
          <w:p w14:paraId="6E8279EA" w14:textId="77777777" w:rsidR="001F4B28" w:rsidRPr="00E22E6E" w:rsidRDefault="001F4B28" w:rsidP="001F4B28">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Internet Data Allowance</w:t>
            </w:r>
          </w:p>
        </w:tc>
        <w:tc>
          <w:tcPr>
            <w:tcW w:w="219" w:type="pct"/>
            <w:tcBorders>
              <w:top w:val="nil"/>
              <w:left w:val="nil"/>
              <w:bottom w:val="single" w:sz="4" w:space="0" w:color="F2F2F2"/>
              <w:right w:val="single" w:sz="4" w:space="0" w:color="F2F2F2"/>
            </w:tcBorders>
            <w:shd w:val="clear" w:color="000000" w:fill="FFFFFF"/>
            <w:noWrap/>
            <w:vAlign w:val="center"/>
            <w:hideMark/>
          </w:tcPr>
          <w:p w14:paraId="1E8BF20F"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45.8</w:t>
            </w:r>
          </w:p>
        </w:tc>
        <w:tc>
          <w:tcPr>
            <w:tcW w:w="219" w:type="pct"/>
            <w:tcBorders>
              <w:top w:val="nil"/>
              <w:left w:val="nil"/>
              <w:bottom w:val="single" w:sz="4" w:space="0" w:color="F2F2F2"/>
              <w:right w:val="single" w:sz="4" w:space="0" w:color="F2F2F2"/>
            </w:tcBorders>
            <w:shd w:val="clear" w:color="000000" w:fill="FFFFFF"/>
            <w:noWrap/>
            <w:vAlign w:val="center"/>
            <w:hideMark/>
          </w:tcPr>
          <w:p w14:paraId="79D1DA39"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54.0</w:t>
            </w:r>
          </w:p>
        </w:tc>
        <w:tc>
          <w:tcPr>
            <w:tcW w:w="219" w:type="pct"/>
            <w:tcBorders>
              <w:top w:val="nil"/>
              <w:left w:val="nil"/>
              <w:bottom w:val="single" w:sz="4" w:space="0" w:color="F2F2F2"/>
              <w:right w:val="single" w:sz="4" w:space="0" w:color="F2F2F2"/>
            </w:tcBorders>
            <w:shd w:val="clear" w:color="000000" w:fill="FFFFFF"/>
            <w:noWrap/>
            <w:vAlign w:val="center"/>
            <w:hideMark/>
          </w:tcPr>
          <w:p w14:paraId="02ADC66E"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49.9</w:t>
            </w:r>
          </w:p>
        </w:tc>
        <w:tc>
          <w:tcPr>
            <w:tcW w:w="234" w:type="pct"/>
            <w:tcBorders>
              <w:top w:val="nil"/>
              <w:left w:val="nil"/>
              <w:bottom w:val="single" w:sz="4" w:space="0" w:color="F2F2F2"/>
              <w:right w:val="single" w:sz="4" w:space="0" w:color="F2F2F2"/>
            </w:tcBorders>
            <w:shd w:val="clear" w:color="000000" w:fill="FFFFFF"/>
            <w:noWrap/>
            <w:vAlign w:val="center"/>
            <w:hideMark/>
          </w:tcPr>
          <w:p w14:paraId="5FA2180A"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44.1</w:t>
            </w:r>
          </w:p>
        </w:tc>
        <w:tc>
          <w:tcPr>
            <w:tcW w:w="190" w:type="pct"/>
            <w:tcBorders>
              <w:top w:val="nil"/>
              <w:left w:val="nil"/>
              <w:bottom w:val="single" w:sz="4" w:space="0" w:color="F2F2F2"/>
              <w:right w:val="single" w:sz="4" w:space="0" w:color="F2F2F2"/>
            </w:tcBorders>
            <w:shd w:val="clear" w:color="000000" w:fill="FFFFFF"/>
            <w:noWrap/>
            <w:vAlign w:val="center"/>
            <w:hideMark/>
          </w:tcPr>
          <w:p w14:paraId="68812CAC"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37.9</w:t>
            </w:r>
          </w:p>
        </w:tc>
        <w:tc>
          <w:tcPr>
            <w:tcW w:w="200" w:type="pct"/>
            <w:tcBorders>
              <w:top w:val="nil"/>
              <w:left w:val="nil"/>
              <w:bottom w:val="single" w:sz="4" w:space="0" w:color="F2F2F2"/>
              <w:right w:val="single" w:sz="4" w:space="0" w:color="F2F2F2"/>
            </w:tcBorders>
            <w:shd w:val="clear" w:color="000000" w:fill="FFFFFF"/>
            <w:noWrap/>
            <w:vAlign w:val="center"/>
            <w:hideMark/>
          </w:tcPr>
          <w:p w14:paraId="3E9BA8B0"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42.4</w:t>
            </w:r>
          </w:p>
        </w:tc>
        <w:tc>
          <w:tcPr>
            <w:tcW w:w="186" w:type="pct"/>
            <w:tcBorders>
              <w:top w:val="nil"/>
              <w:left w:val="nil"/>
              <w:bottom w:val="single" w:sz="4" w:space="0" w:color="F2F2F2"/>
              <w:right w:val="single" w:sz="4" w:space="0" w:color="F2F2F2"/>
            </w:tcBorders>
            <w:shd w:val="clear" w:color="000000" w:fill="FFFFFF"/>
            <w:noWrap/>
            <w:vAlign w:val="center"/>
            <w:hideMark/>
          </w:tcPr>
          <w:p w14:paraId="74A3387C"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53.7</w:t>
            </w:r>
          </w:p>
        </w:tc>
        <w:tc>
          <w:tcPr>
            <w:tcW w:w="186" w:type="pct"/>
            <w:tcBorders>
              <w:top w:val="nil"/>
              <w:left w:val="nil"/>
              <w:bottom w:val="single" w:sz="4" w:space="0" w:color="F2F2F2"/>
              <w:right w:val="single" w:sz="4" w:space="0" w:color="F2F2F2"/>
            </w:tcBorders>
            <w:shd w:val="clear" w:color="000000" w:fill="FFFFFF"/>
            <w:noWrap/>
            <w:vAlign w:val="center"/>
            <w:hideMark/>
          </w:tcPr>
          <w:p w14:paraId="34BAD101"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49.7</w:t>
            </w:r>
          </w:p>
        </w:tc>
        <w:tc>
          <w:tcPr>
            <w:tcW w:w="190" w:type="pct"/>
            <w:tcBorders>
              <w:top w:val="nil"/>
              <w:left w:val="nil"/>
              <w:bottom w:val="single" w:sz="4" w:space="0" w:color="F2F2F2"/>
              <w:right w:val="single" w:sz="4" w:space="0" w:color="F2F2F2"/>
            </w:tcBorders>
            <w:shd w:val="clear" w:color="000000" w:fill="FFFFFF"/>
            <w:noWrap/>
            <w:vAlign w:val="center"/>
            <w:hideMark/>
          </w:tcPr>
          <w:p w14:paraId="7DF0D2D3"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36.9</w:t>
            </w:r>
          </w:p>
        </w:tc>
        <w:tc>
          <w:tcPr>
            <w:tcW w:w="187" w:type="pct"/>
            <w:tcBorders>
              <w:top w:val="nil"/>
              <w:left w:val="nil"/>
              <w:bottom w:val="single" w:sz="4" w:space="0" w:color="F2F2F2"/>
              <w:right w:val="single" w:sz="4" w:space="0" w:color="F2F2F2"/>
            </w:tcBorders>
            <w:shd w:val="clear" w:color="000000" w:fill="FFFFFF"/>
            <w:noWrap/>
            <w:vAlign w:val="center"/>
            <w:hideMark/>
          </w:tcPr>
          <w:p w14:paraId="1AD4E316"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51.3</w:t>
            </w:r>
          </w:p>
        </w:tc>
        <w:tc>
          <w:tcPr>
            <w:tcW w:w="187" w:type="pct"/>
            <w:tcBorders>
              <w:top w:val="nil"/>
              <w:left w:val="nil"/>
              <w:bottom w:val="single" w:sz="4" w:space="0" w:color="F2F2F2"/>
              <w:right w:val="single" w:sz="4" w:space="0" w:color="F2F2F2"/>
            </w:tcBorders>
            <w:shd w:val="clear" w:color="000000" w:fill="FFFFFF"/>
            <w:noWrap/>
            <w:vAlign w:val="center"/>
            <w:hideMark/>
          </w:tcPr>
          <w:p w14:paraId="74189556"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47.6</w:t>
            </w:r>
          </w:p>
        </w:tc>
        <w:tc>
          <w:tcPr>
            <w:tcW w:w="189" w:type="pct"/>
            <w:tcBorders>
              <w:top w:val="nil"/>
              <w:left w:val="nil"/>
              <w:bottom w:val="single" w:sz="4" w:space="0" w:color="F2F2F2"/>
              <w:right w:val="single" w:sz="4" w:space="0" w:color="F2F2F2"/>
            </w:tcBorders>
            <w:shd w:val="clear" w:color="000000" w:fill="FFFFFF"/>
            <w:noWrap/>
            <w:vAlign w:val="center"/>
            <w:hideMark/>
          </w:tcPr>
          <w:p w14:paraId="6E25F5FB"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35.0</w:t>
            </w:r>
          </w:p>
        </w:tc>
        <w:tc>
          <w:tcPr>
            <w:tcW w:w="187" w:type="pct"/>
            <w:tcBorders>
              <w:top w:val="nil"/>
              <w:left w:val="nil"/>
              <w:bottom w:val="single" w:sz="4" w:space="0" w:color="F2F2F2"/>
              <w:right w:val="single" w:sz="4" w:space="0" w:color="F2F2F2"/>
            </w:tcBorders>
            <w:shd w:val="clear" w:color="000000" w:fill="FFFFFF"/>
            <w:noWrap/>
            <w:vAlign w:val="center"/>
            <w:hideMark/>
          </w:tcPr>
          <w:p w14:paraId="415A9432"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49.6</w:t>
            </w:r>
          </w:p>
        </w:tc>
        <w:tc>
          <w:tcPr>
            <w:tcW w:w="187" w:type="pct"/>
            <w:tcBorders>
              <w:top w:val="nil"/>
              <w:left w:val="nil"/>
              <w:bottom w:val="single" w:sz="4" w:space="0" w:color="F2F2F2"/>
              <w:right w:val="single" w:sz="4" w:space="0" w:color="F2F2F2"/>
            </w:tcBorders>
            <w:shd w:val="clear" w:color="000000" w:fill="FFFFFF"/>
            <w:noWrap/>
            <w:vAlign w:val="center"/>
            <w:hideMark/>
          </w:tcPr>
          <w:p w14:paraId="4AF41F4D"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54.1</w:t>
            </w:r>
          </w:p>
        </w:tc>
        <w:tc>
          <w:tcPr>
            <w:tcW w:w="187" w:type="pct"/>
            <w:tcBorders>
              <w:top w:val="nil"/>
              <w:left w:val="nil"/>
              <w:bottom w:val="single" w:sz="4" w:space="0" w:color="F2F2F2"/>
              <w:right w:val="single" w:sz="4" w:space="0" w:color="F2F2F2"/>
            </w:tcBorders>
            <w:shd w:val="clear" w:color="000000" w:fill="FFFFFF"/>
            <w:noWrap/>
            <w:vAlign w:val="center"/>
            <w:hideMark/>
          </w:tcPr>
          <w:p w14:paraId="12619E59"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51.2</w:t>
            </w:r>
          </w:p>
        </w:tc>
        <w:tc>
          <w:tcPr>
            <w:tcW w:w="187" w:type="pct"/>
            <w:tcBorders>
              <w:top w:val="nil"/>
              <w:left w:val="nil"/>
              <w:bottom w:val="single" w:sz="4" w:space="0" w:color="F2F2F2"/>
              <w:right w:val="single" w:sz="4" w:space="0" w:color="F2F2F2"/>
            </w:tcBorders>
            <w:shd w:val="clear" w:color="000000" w:fill="FFFFFF"/>
            <w:noWrap/>
            <w:vAlign w:val="center"/>
            <w:hideMark/>
          </w:tcPr>
          <w:p w14:paraId="460479D9"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43.4</w:t>
            </w:r>
          </w:p>
        </w:tc>
        <w:tc>
          <w:tcPr>
            <w:tcW w:w="196" w:type="pct"/>
            <w:tcBorders>
              <w:top w:val="nil"/>
              <w:left w:val="nil"/>
              <w:bottom w:val="single" w:sz="4" w:space="0" w:color="F2F2F2"/>
              <w:right w:val="single" w:sz="4" w:space="0" w:color="F2F2F2"/>
            </w:tcBorders>
            <w:shd w:val="clear" w:color="000000" w:fill="FFFFFF"/>
            <w:noWrap/>
            <w:vAlign w:val="center"/>
            <w:hideMark/>
          </w:tcPr>
          <w:p w14:paraId="34C3588B"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29.8</w:t>
            </w:r>
          </w:p>
        </w:tc>
        <w:tc>
          <w:tcPr>
            <w:tcW w:w="197" w:type="pct"/>
            <w:tcBorders>
              <w:top w:val="nil"/>
              <w:left w:val="nil"/>
              <w:bottom w:val="single" w:sz="4" w:space="0" w:color="F2F2F2"/>
              <w:right w:val="single" w:sz="4" w:space="0" w:color="F2F2F2"/>
            </w:tcBorders>
            <w:shd w:val="clear" w:color="000000" w:fill="FFFFFF"/>
            <w:noWrap/>
            <w:vAlign w:val="center"/>
            <w:hideMark/>
          </w:tcPr>
          <w:p w14:paraId="452896C0"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35.4</w:t>
            </w:r>
          </w:p>
        </w:tc>
        <w:tc>
          <w:tcPr>
            <w:tcW w:w="212" w:type="pct"/>
            <w:tcBorders>
              <w:top w:val="nil"/>
              <w:left w:val="nil"/>
              <w:bottom w:val="single" w:sz="4" w:space="0" w:color="F2F2F2"/>
              <w:right w:val="single" w:sz="4" w:space="0" w:color="F2F2F2"/>
            </w:tcBorders>
            <w:shd w:val="clear" w:color="000000" w:fill="FFFFFF"/>
            <w:noWrap/>
            <w:vAlign w:val="center"/>
            <w:hideMark/>
          </w:tcPr>
          <w:p w14:paraId="412C1DD0"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41.3</w:t>
            </w:r>
          </w:p>
        </w:tc>
        <w:tc>
          <w:tcPr>
            <w:tcW w:w="203" w:type="pct"/>
            <w:tcBorders>
              <w:top w:val="nil"/>
              <w:left w:val="nil"/>
              <w:bottom w:val="single" w:sz="4" w:space="0" w:color="F2F2F2"/>
              <w:right w:val="single" w:sz="4" w:space="0" w:color="auto"/>
            </w:tcBorders>
            <w:shd w:val="clear" w:color="000000" w:fill="FFFFFF"/>
            <w:noWrap/>
            <w:vAlign w:val="center"/>
            <w:hideMark/>
          </w:tcPr>
          <w:p w14:paraId="54809B23"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48.6</w:t>
            </w:r>
          </w:p>
        </w:tc>
      </w:tr>
      <w:tr w:rsidR="001C14DE" w:rsidRPr="00E22E6E" w14:paraId="558D8EAA" w14:textId="77777777" w:rsidTr="001403AC">
        <w:trPr>
          <w:trHeight w:hRule="exact" w:val="227"/>
        </w:trPr>
        <w:tc>
          <w:tcPr>
            <w:tcW w:w="1038" w:type="pct"/>
            <w:tcBorders>
              <w:top w:val="nil"/>
              <w:left w:val="single" w:sz="4" w:space="0" w:color="auto"/>
              <w:bottom w:val="single" w:sz="4" w:space="0" w:color="F2F2F2"/>
              <w:right w:val="single" w:sz="4" w:space="0" w:color="F2F2F2"/>
            </w:tcBorders>
            <w:shd w:val="clear" w:color="000000" w:fill="FFFFFF"/>
            <w:noWrap/>
            <w:vAlign w:val="center"/>
            <w:hideMark/>
          </w:tcPr>
          <w:p w14:paraId="1481B829" w14:textId="77777777" w:rsidR="001F4B28" w:rsidRPr="00E22E6E" w:rsidRDefault="001F4B28" w:rsidP="001F4B28">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19" w:type="pct"/>
            <w:tcBorders>
              <w:top w:val="nil"/>
              <w:left w:val="nil"/>
              <w:bottom w:val="single" w:sz="4" w:space="0" w:color="F2F2F2"/>
              <w:right w:val="single" w:sz="4" w:space="0" w:color="F2F2F2"/>
            </w:tcBorders>
            <w:shd w:val="clear" w:color="000000" w:fill="FFFFFF"/>
            <w:noWrap/>
            <w:vAlign w:val="center"/>
            <w:hideMark/>
          </w:tcPr>
          <w:p w14:paraId="4F82BE15"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66.3</w:t>
            </w:r>
          </w:p>
        </w:tc>
        <w:tc>
          <w:tcPr>
            <w:tcW w:w="219" w:type="pct"/>
            <w:tcBorders>
              <w:top w:val="nil"/>
              <w:left w:val="nil"/>
              <w:bottom w:val="single" w:sz="4" w:space="0" w:color="F2F2F2"/>
              <w:right w:val="single" w:sz="4" w:space="0" w:color="F2F2F2"/>
            </w:tcBorders>
            <w:shd w:val="clear" w:color="000000" w:fill="FFFFFF"/>
            <w:noWrap/>
            <w:vAlign w:val="center"/>
            <w:hideMark/>
          </w:tcPr>
          <w:p w14:paraId="65C30684"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74.2</w:t>
            </w:r>
          </w:p>
        </w:tc>
        <w:tc>
          <w:tcPr>
            <w:tcW w:w="219" w:type="pct"/>
            <w:tcBorders>
              <w:top w:val="nil"/>
              <w:left w:val="nil"/>
              <w:bottom w:val="single" w:sz="4" w:space="0" w:color="F2F2F2"/>
              <w:right w:val="single" w:sz="4" w:space="0" w:color="F2F2F2"/>
            </w:tcBorders>
            <w:shd w:val="clear" w:color="000000" w:fill="FFFFFF"/>
            <w:noWrap/>
            <w:vAlign w:val="center"/>
            <w:hideMark/>
          </w:tcPr>
          <w:p w14:paraId="05DDDC75"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69.5</w:t>
            </w:r>
          </w:p>
        </w:tc>
        <w:tc>
          <w:tcPr>
            <w:tcW w:w="234" w:type="pct"/>
            <w:tcBorders>
              <w:top w:val="nil"/>
              <w:left w:val="nil"/>
              <w:bottom w:val="single" w:sz="4" w:space="0" w:color="F2F2F2"/>
              <w:right w:val="single" w:sz="4" w:space="0" w:color="F2F2F2"/>
            </w:tcBorders>
            <w:shd w:val="clear" w:color="000000" w:fill="FFFFFF"/>
            <w:noWrap/>
            <w:vAlign w:val="center"/>
            <w:hideMark/>
          </w:tcPr>
          <w:p w14:paraId="2B5F3A90"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64.3</w:t>
            </w:r>
          </w:p>
        </w:tc>
        <w:tc>
          <w:tcPr>
            <w:tcW w:w="190" w:type="pct"/>
            <w:tcBorders>
              <w:top w:val="nil"/>
              <w:left w:val="nil"/>
              <w:bottom w:val="single" w:sz="4" w:space="0" w:color="F2F2F2"/>
              <w:right w:val="single" w:sz="4" w:space="0" w:color="F2F2F2"/>
            </w:tcBorders>
            <w:shd w:val="clear" w:color="000000" w:fill="FFFFFF"/>
            <w:noWrap/>
            <w:vAlign w:val="center"/>
            <w:hideMark/>
          </w:tcPr>
          <w:p w14:paraId="7F5679C7"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58.0</w:t>
            </w:r>
          </w:p>
        </w:tc>
        <w:tc>
          <w:tcPr>
            <w:tcW w:w="200" w:type="pct"/>
            <w:tcBorders>
              <w:top w:val="nil"/>
              <w:left w:val="nil"/>
              <w:bottom w:val="single" w:sz="4" w:space="0" w:color="F2F2F2"/>
              <w:right w:val="single" w:sz="4" w:space="0" w:color="F2F2F2"/>
            </w:tcBorders>
            <w:shd w:val="clear" w:color="000000" w:fill="FFFFFF"/>
            <w:noWrap/>
            <w:vAlign w:val="center"/>
            <w:hideMark/>
          </w:tcPr>
          <w:p w14:paraId="338AD4D5"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64.9</w:t>
            </w:r>
          </w:p>
        </w:tc>
        <w:tc>
          <w:tcPr>
            <w:tcW w:w="186" w:type="pct"/>
            <w:tcBorders>
              <w:top w:val="nil"/>
              <w:left w:val="nil"/>
              <w:bottom w:val="single" w:sz="4" w:space="0" w:color="F2F2F2"/>
              <w:right w:val="single" w:sz="4" w:space="0" w:color="F2F2F2"/>
            </w:tcBorders>
            <w:shd w:val="clear" w:color="000000" w:fill="FFFFFF"/>
            <w:noWrap/>
            <w:vAlign w:val="center"/>
            <w:hideMark/>
          </w:tcPr>
          <w:p w14:paraId="7013CDDC"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73.0</w:t>
            </w:r>
          </w:p>
        </w:tc>
        <w:tc>
          <w:tcPr>
            <w:tcW w:w="186" w:type="pct"/>
            <w:tcBorders>
              <w:top w:val="nil"/>
              <w:left w:val="nil"/>
              <w:bottom w:val="single" w:sz="4" w:space="0" w:color="F2F2F2"/>
              <w:right w:val="single" w:sz="4" w:space="0" w:color="F2F2F2"/>
            </w:tcBorders>
            <w:shd w:val="clear" w:color="000000" w:fill="FFFFFF"/>
            <w:noWrap/>
            <w:vAlign w:val="center"/>
            <w:hideMark/>
          </w:tcPr>
          <w:p w14:paraId="42CD72FF"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70.2</w:t>
            </w:r>
          </w:p>
        </w:tc>
        <w:tc>
          <w:tcPr>
            <w:tcW w:w="190" w:type="pct"/>
            <w:tcBorders>
              <w:top w:val="nil"/>
              <w:left w:val="nil"/>
              <w:bottom w:val="single" w:sz="4" w:space="0" w:color="F2F2F2"/>
              <w:right w:val="single" w:sz="4" w:space="0" w:color="F2F2F2"/>
            </w:tcBorders>
            <w:shd w:val="clear" w:color="000000" w:fill="FFFFFF"/>
            <w:noWrap/>
            <w:vAlign w:val="center"/>
            <w:hideMark/>
          </w:tcPr>
          <w:p w14:paraId="5EC18710"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58.4</w:t>
            </w:r>
          </w:p>
        </w:tc>
        <w:tc>
          <w:tcPr>
            <w:tcW w:w="187" w:type="pct"/>
            <w:tcBorders>
              <w:top w:val="nil"/>
              <w:left w:val="nil"/>
              <w:bottom w:val="single" w:sz="4" w:space="0" w:color="F2F2F2"/>
              <w:right w:val="single" w:sz="4" w:space="0" w:color="F2F2F2"/>
            </w:tcBorders>
            <w:shd w:val="clear" w:color="000000" w:fill="FFFFFF"/>
            <w:noWrap/>
            <w:vAlign w:val="center"/>
            <w:hideMark/>
          </w:tcPr>
          <w:p w14:paraId="41675644"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71.7</w:t>
            </w:r>
          </w:p>
        </w:tc>
        <w:tc>
          <w:tcPr>
            <w:tcW w:w="187" w:type="pct"/>
            <w:tcBorders>
              <w:top w:val="nil"/>
              <w:left w:val="nil"/>
              <w:bottom w:val="single" w:sz="4" w:space="0" w:color="F2F2F2"/>
              <w:right w:val="single" w:sz="4" w:space="0" w:color="F2F2F2"/>
            </w:tcBorders>
            <w:shd w:val="clear" w:color="000000" w:fill="FFFFFF"/>
            <w:noWrap/>
            <w:vAlign w:val="center"/>
            <w:hideMark/>
          </w:tcPr>
          <w:p w14:paraId="3465464C"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68.2</w:t>
            </w:r>
          </w:p>
        </w:tc>
        <w:tc>
          <w:tcPr>
            <w:tcW w:w="189" w:type="pct"/>
            <w:tcBorders>
              <w:top w:val="nil"/>
              <w:left w:val="nil"/>
              <w:bottom w:val="single" w:sz="4" w:space="0" w:color="F2F2F2"/>
              <w:right w:val="single" w:sz="4" w:space="0" w:color="F2F2F2"/>
            </w:tcBorders>
            <w:shd w:val="clear" w:color="000000" w:fill="FFFFFF"/>
            <w:noWrap/>
            <w:vAlign w:val="center"/>
            <w:hideMark/>
          </w:tcPr>
          <w:p w14:paraId="2C46920D"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55.7</w:t>
            </w:r>
          </w:p>
        </w:tc>
        <w:tc>
          <w:tcPr>
            <w:tcW w:w="187" w:type="pct"/>
            <w:tcBorders>
              <w:top w:val="nil"/>
              <w:left w:val="nil"/>
              <w:bottom w:val="single" w:sz="4" w:space="0" w:color="F2F2F2"/>
              <w:right w:val="single" w:sz="4" w:space="0" w:color="F2F2F2"/>
            </w:tcBorders>
            <w:shd w:val="clear" w:color="000000" w:fill="FFFFFF"/>
            <w:noWrap/>
            <w:vAlign w:val="center"/>
            <w:hideMark/>
          </w:tcPr>
          <w:p w14:paraId="2A5DB84B"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70.6</w:t>
            </w:r>
          </w:p>
        </w:tc>
        <w:tc>
          <w:tcPr>
            <w:tcW w:w="187" w:type="pct"/>
            <w:tcBorders>
              <w:top w:val="nil"/>
              <w:left w:val="nil"/>
              <w:bottom w:val="single" w:sz="4" w:space="0" w:color="F2F2F2"/>
              <w:right w:val="single" w:sz="4" w:space="0" w:color="F2F2F2"/>
            </w:tcBorders>
            <w:shd w:val="clear" w:color="000000" w:fill="FFFFFF"/>
            <w:noWrap/>
            <w:vAlign w:val="center"/>
            <w:hideMark/>
          </w:tcPr>
          <w:p w14:paraId="6873D83B"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72.4</w:t>
            </w:r>
          </w:p>
        </w:tc>
        <w:tc>
          <w:tcPr>
            <w:tcW w:w="187" w:type="pct"/>
            <w:tcBorders>
              <w:top w:val="nil"/>
              <w:left w:val="nil"/>
              <w:bottom w:val="single" w:sz="4" w:space="0" w:color="F2F2F2"/>
              <w:right w:val="single" w:sz="4" w:space="0" w:color="F2F2F2"/>
            </w:tcBorders>
            <w:shd w:val="clear" w:color="000000" w:fill="FFFFFF"/>
            <w:noWrap/>
            <w:vAlign w:val="center"/>
            <w:hideMark/>
          </w:tcPr>
          <w:p w14:paraId="3F3B381C"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71.6</w:t>
            </w:r>
          </w:p>
        </w:tc>
        <w:tc>
          <w:tcPr>
            <w:tcW w:w="187" w:type="pct"/>
            <w:tcBorders>
              <w:top w:val="nil"/>
              <w:left w:val="nil"/>
              <w:bottom w:val="single" w:sz="4" w:space="0" w:color="F2F2F2"/>
              <w:right w:val="single" w:sz="4" w:space="0" w:color="F2F2F2"/>
            </w:tcBorders>
            <w:shd w:val="clear" w:color="000000" w:fill="FFFFFF"/>
            <w:noWrap/>
            <w:vAlign w:val="center"/>
            <w:hideMark/>
          </w:tcPr>
          <w:p w14:paraId="5DE45A7E"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65.0</w:t>
            </w:r>
          </w:p>
        </w:tc>
        <w:tc>
          <w:tcPr>
            <w:tcW w:w="196" w:type="pct"/>
            <w:tcBorders>
              <w:top w:val="nil"/>
              <w:left w:val="nil"/>
              <w:bottom w:val="single" w:sz="4" w:space="0" w:color="F2F2F2"/>
              <w:right w:val="single" w:sz="4" w:space="0" w:color="F2F2F2"/>
            </w:tcBorders>
            <w:shd w:val="clear" w:color="000000" w:fill="FFFFFF"/>
            <w:noWrap/>
            <w:vAlign w:val="center"/>
            <w:hideMark/>
          </w:tcPr>
          <w:p w14:paraId="1C708930"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50.9</w:t>
            </w:r>
          </w:p>
        </w:tc>
        <w:tc>
          <w:tcPr>
            <w:tcW w:w="197" w:type="pct"/>
            <w:tcBorders>
              <w:top w:val="nil"/>
              <w:left w:val="nil"/>
              <w:bottom w:val="single" w:sz="4" w:space="0" w:color="F2F2F2"/>
              <w:right w:val="single" w:sz="4" w:space="0" w:color="F2F2F2"/>
            </w:tcBorders>
            <w:shd w:val="clear" w:color="000000" w:fill="FFFFFF"/>
            <w:noWrap/>
            <w:vAlign w:val="center"/>
            <w:hideMark/>
          </w:tcPr>
          <w:p w14:paraId="244BC21E"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55.3</w:t>
            </w:r>
          </w:p>
        </w:tc>
        <w:tc>
          <w:tcPr>
            <w:tcW w:w="212" w:type="pct"/>
            <w:tcBorders>
              <w:top w:val="nil"/>
              <w:left w:val="nil"/>
              <w:bottom w:val="single" w:sz="4" w:space="0" w:color="F2F2F2"/>
              <w:right w:val="single" w:sz="4" w:space="0" w:color="F2F2F2"/>
            </w:tcBorders>
            <w:shd w:val="clear" w:color="000000" w:fill="FFFFFF"/>
            <w:noWrap/>
            <w:vAlign w:val="center"/>
            <w:hideMark/>
          </w:tcPr>
          <w:p w14:paraId="0962BDE9"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59.8</w:t>
            </w:r>
          </w:p>
        </w:tc>
        <w:tc>
          <w:tcPr>
            <w:tcW w:w="203" w:type="pct"/>
            <w:tcBorders>
              <w:top w:val="nil"/>
              <w:left w:val="nil"/>
              <w:bottom w:val="single" w:sz="4" w:space="0" w:color="F2F2F2"/>
              <w:right w:val="single" w:sz="4" w:space="0" w:color="auto"/>
            </w:tcBorders>
            <w:shd w:val="clear" w:color="000000" w:fill="FFFFFF"/>
            <w:noWrap/>
            <w:vAlign w:val="center"/>
            <w:hideMark/>
          </w:tcPr>
          <w:p w14:paraId="2C1C5249"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68.6</w:t>
            </w:r>
          </w:p>
        </w:tc>
      </w:tr>
      <w:tr w:rsidR="001C14DE" w:rsidRPr="00E22E6E" w14:paraId="006F7639" w14:textId="77777777" w:rsidTr="001403AC">
        <w:trPr>
          <w:trHeight w:hRule="exact" w:val="227"/>
        </w:trPr>
        <w:tc>
          <w:tcPr>
            <w:tcW w:w="1038" w:type="pct"/>
            <w:tcBorders>
              <w:top w:val="nil"/>
              <w:left w:val="single" w:sz="4" w:space="0" w:color="auto"/>
              <w:bottom w:val="single" w:sz="4" w:space="0" w:color="F2F2F2"/>
              <w:right w:val="single" w:sz="4" w:space="0" w:color="F2F2F2"/>
            </w:tcBorders>
            <w:shd w:val="clear" w:color="000000" w:fill="FFFFFF"/>
            <w:noWrap/>
            <w:vAlign w:val="center"/>
            <w:hideMark/>
          </w:tcPr>
          <w:p w14:paraId="32A6E8EC" w14:textId="77777777" w:rsidR="001F4B28" w:rsidRPr="00E22E6E" w:rsidRDefault="001F4B28" w:rsidP="001F4B28">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AFFORDABILITY</w:t>
            </w:r>
          </w:p>
        </w:tc>
        <w:tc>
          <w:tcPr>
            <w:tcW w:w="219" w:type="pct"/>
            <w:tcBorders>
              <w:top w:val="nil"/>
              <w:left w:val="nil"/>
              <w:bottom w:val="single" w:sz="4" w:space="0" w:color="F2F2F2"/>
              <w:right w:val="single" w:sz="4" w:space="0" w:color="F2F2F2"/>
            </w:tcBorders>
            <w:shd w:val="clear" w:color="000000" w:fill="FFFFFF"/>
            <w:noWrap/>
            <w:vAlign w:val="center"/>
            <w:hideMark/>
          </w:tcPr>
          <w:p w14:paraId="4842856B"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19" w:type="pct"/>
            <w:tcBorders>
              <w:top w:val="nil"/>
              <w:left w:val="nil"/>
              <w:bottom w:val="single" w:sz="4" w:space="0" w:color="F2F2F2"/>
              <w:right w:val="single" w:sz="4" w:space="0" w:color="F2F2F2"/>
            </w:tcBorders>
            <w:shd w:val="clear" w:color="000000" w:fill="FFFFFF"/>
            <w:noWrap/>
            <w:vAlign w:val="center"/>
            <w:hideMark/>
          </w:tcPr>
          <w:p w14:paraId="3B0531FD"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19" w:type="pct"/>
            <w:tcBorders>
              <w:top w:val="nil"/>
              <w:left w:val="nil"/>
              <w:bottom w:val="single" w:sz="4" w:space="0" w:color="F2F2F2"/>
              <w:right w:val="single" w:sz="4" w:space="0" w:color="F2F2F2"/>
            </w:tcBorders>
            <w:shd w:val="clear" w:color="000000" w:fill="FFFFFF"/>
            <w:noWrap/>
            <w:vAlign w:val="center"/>
            <w:hideMark/>
          </w:tcPr>
          <w:p w14:paraId="515B81C3"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34" w:type="pct"/>
            <w:tcBorders>
              <w:top w:val="nil"/>
              <w:left w:val="nil"/>
              <w:bottom w:val="single" w:sz="4" w:space="0" w:color="F2F2F2"/>
              <w:right w:val="single" w:sz="4" w:space="0" w:color="F2F2F2"/>
            </w:tcBorders>
            <w:shd w:val="clear" w:color="000000" w:fill="FFFFFF"/>
            <w:noWrap/>
            <w:vAlign w:val="center"/>
            <w:hideMark/>
          </w:tcPr>
          <w:p w14:paraId="3E8E014A"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90" w:type="pct"/>
            <w:tcBorders>
              <w:top w:val="nil"/>
              <w:left w:val="nil"/>
              <w:bottom w:val="single" w:sz="4" w:space="0" w:color="F2F2F2"/>
              <w:right w:val="single" w:sz="4" w:space="0" w:color="F2F2F2"/>
            </w:tcBorders>
            <w:shd w:val="clear" w:color="000000" w:fill="FFFFFF"/>
            <w:noWrap/>
            <w:vAlign w:val="center"/>
            <w:hideMark/>
          </w:tcPr>
          <w:p w14:paraId="68D4397D"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00" w:type="pct"/>
            <w:tcBorders>
              <w:top w:val="nil"/>
              <w:left w:val="nil"/>
              <w:bottom w:val="single" w:sz="4" w:space="0" w:color="F2F2F2"/>
              <w:right w:val="single" w:sz="4" w:space="0" w:color="F2F2F2"/>
            </w:tcBorders>
            <w:shd w:val="clear" w:color="000000" w:fill="FFFFFF"/>
            <w:noWrap/>
            <w:vAlign w:val="center"/>
            <w:hideMark/>
          </w:tcPr>
          <w:p w14:paraId="30AE66CC"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86" w:type="pct"/>
            <w:tcBorders>
              <w:top w:val="nil"/>
              <w:left w:val="nil"/>
              <w:bottom w:val="single" w:sz="4" w:space="0" w:color="F2F2F2"/>
              <w:right w:val="single" w:sz="4" w:space="0" w:color="F2F2F2"/>
            </w:tcBorders>
            <w:shd w:val="clear" w:color="000000" w:fill="FFFFFF"/>
            <w:noWrap/>
            <w:vAlign w:val="center"/>
            <w:hideMark/>
          </w:tcPr>
          <w:p w14:paraId="2DAA79A6"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86" w:type="pct"/>
            <w:tcBorders>
              <w:top w:val="nil"/>
              <w:left w:val="nil"/>
              <w:bottom w:val="single" w:sz="4" w:space="0" w:color="F2F2F2"/>
              <w:right w:val="single" w:sz="4" w:space="0" w:color="F2F2F2"/>
            </w:tcBorders>
            <w:shd w:val="clear" w:color="000000" w:fill="FFFFFF"/>
            <w:noWrap/>
            <w:vAlign w:val="center"/>
            <w:hideMark/>
          </w:tcPr>
          <w:p w14:paraId="0009B179"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90" w:type="pct"/>
            <w:tcBorders>
              <w:top w:val="nil"/>
              <w:left w:val="nil"/>
              <w:bottom w:val="single" w:sz="4" w:space="0" w:color="F2F2F2"/>
              <w:right w:val="single" w:sz="4" w:space="0" w:color="F2F2F2"/>
            </w:tcBorders>
            <w:shd w:val="clear" w:color="000000" w:fill="FFFFFF"/>
            <w:noWrap/>
            <w:vAlign w:val="center"/>
            <w:hideMark/>
          </w:tcPr>
          <w:p w14:paraId="0EEA0C1C"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87" w:type="pct"/>
            <w:tcBorders>
              <w:top w:val="nil"/>
              <w:left w:val="nil"/>
              <w:bottom w:val="single" w:sz="4" w:space="0" w:color="F2F2F2"/>
              <w:right w:val="single" w:sz="4" w:space="0" w:color="F2F2F2"/>
            </w:tcBorders>
            <w:shd w:val="clear" w:color="000000" w:fill="FFFFFF"/>
            <w:noWrap/>
            <w:vAlign w:val="center"/>
            <w:hideMark/>
          </w:tcPr>
          <w:p w14:paraId="43DF3489"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87" w:type="pct"/>
            <w:tcBorders>
              <w:top w:val="nil"/>
              <w:left w:val="nil"/>
              <w:bottom w:val="single" w:sz="4" w:space="0" w:color="F2F2F2"/>
              <w:right w:val="single" w:sz="4" w:space="0" w:color="F2F2F2"/>
            </w:tcBorders>
            <w:shd w:val="clear" w:color="000000" w:fill="FFFFFF"/>
            <w:noWrap/>
            <w:vAlign w:val="center"/>
            <w:hideMark/>
          </w:tcPr>
          <w:p w14:paraId="64EF5343"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89" w:type="pct"/>
            <w:tcBorders>
              <w:top w:val="nil"/>
              <w:left w:val="nil"/>
              <w:bottom w:val="single" w:sz="4" w:space="0" w:color="F2F2F2"/>
              <w:right w:val="single" w:sz="4" w:space="0" w:color="F2F2F2"/>
            </w:tcBorders>
            <w:shd w:val="clear" w:color="000000" w:fill="FFFFFF"/>
            <w:noWrap/>
            <w:vAlign w:val="center"/>
            <w:hideMark/>
          </w:tcPr>
          <w:p w14:paraId="4C5A23C1"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87" w:type="pct"/>
            <w:tcBorders>
              <w:top w:val="nil"/>
              <w:left w:val="nil"/>
              <w:bottom w:val="single" w:sz="4" w:space="0" w:color="F2F2F2"/>
              <w:right w:val="single" w:sz="4" w:space="0" w:color="F2F2F2"/>
            </w:tcBorders>
            <w:shd w:val="clear" w:color="000000" w:fill="FFFFFF"/>
            <w:noWrap/>
            <w:vAlign w:val="center"/>
            <w:hideMark/>
          </w:tcPr>
          <w:p w14:paraId="391A8AF7"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87" w:type="pct"/>
            <w:tcBorders>
              <w:top w:val="nil"/>
              <w:left w:val="nil"/>
              <w:bottom w:val="single" w:sz="4" w:space="0" w:color="F2F2F2"/>
              <w:right w:val="single" w:sz="4" w:space="0" w:color="F2F2F2"/>
            </w:tcBorders>
            <w:shd w:val="clear" w:color="000000" w:fill="FFFFFF"/>
            <w:noWrap/>
            <w:vAlign w:val="center"/>
            <w:hideMark/>
          </w:tcPr>
          <w:p w14:paraId="4A51F621"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87" w:type="pct"/>
            <w:tcBorders>
              <w:top w:val="nil"/>
              <w:left w:val="nil"/>
              <w:bottom w:val="single" w:sz="4" w:space="0" w:color="F2F2F2"/>
              <w:right w:val="single" w:sz="4" w:space="0" w:color="F2F2F2"/>
            </w:tcBorders>
            <w:shd w:val="clear" w:color="000000" w:fill="FFFFFF"/>
            <w:noWrap/>
            <w:vAlign w:val="center"/>
            <w:hideMark/>
          </w:tcPr>
          <w:p w14:paraId="455C2602"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87" w:type="pct"/>
            <w:tcBorders>
              <w:top w:val="nil"/>
              <w:left w:val="nil"/>
              <w:bottom w:val="single" w:sz="4" w:space="0" w:color="F2F2F2"/>
              <w:right w:val="single" w:sz="4" w:space="0" w:color="F2F2F2"/>
            </w:tcBorders>
            <w:shd w:val="clear" w:color="000000" w:fill="FFFFFF"/>
            <w:noWrap/>
            <w:vAlign w:val="center"/>
            <w:hideMark/>
          </w:tcPr>
          <w:p w14:paraId="7B2AE248"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96" w:type="pct"/>
            <w:tcBorders>
              <w:top w:val="nil"/>
              <w:left w:val="nil"/>
              <w:bottom w:val="single" w:sz="4" w:space="0" w:color="F2F2F2"/>
              <w:right w:val="single" w:sz="4" w:space="0" w:color="F2F2F2"/>
            </w:tcBorders>
            <w:shd w:val="clear" w:color="000000" w:fill="FFFFFF"/>
            <w:noWrap/>
            <w:vAlign w:val="center"/>
            <w:hideMark/>
          </w:tcPr>
          <w:p w14:paraId="3737CFE7"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97" w:type="pct"/>
            <w:tcBorders>
              <w:top w:val="nil"/>
              <w:left w:val="nil"/>
              <w:bottom w:val="single" w:sz="4" w:space="0" w:color="F2F2F2"/>
              <w:right w:val="single" w:sz="4" w:space="0" w:color="F2F2F2"/>
            </w:tcBorders>
            <w:shd w:val="clear" w:color="000000" w:fill="FFFFFF"/>
            <w:noWrap/>
            <w:vAlign w:val="center"/>
            <w:hideMark/>
          </w:tcPr>
          <w:p w14:paraId="732FB28C"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12" w:type="pct"/>
            <w:tcBorders>
              <w:top w:val="nil"/>
              <w:left w:val="nil"/>
              <w:bottom w:val="single" w:sz="4" w:space="0" w:color="F2F2F2"/>
              <w:right w:val="single" w:sz="4" w:space="0" w:color="F2F2F2"/>
            </w:tcBorders>
            <w:shd w:val="clear" w:color="000000" w:fill="FFFFFF"/>
            <w:noWrap/>
            <w:vAlign w:val="center"/>
            <w:hideMark/>
          </w:tcPr>
          <w:p w14:paraId="07E198B4"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03" w:type="pct"/>
            <w:tcBorders>
              <w:top w:val="nil"/>
              <w:left w:val="nil"/>
              <w:bottom w:val="single" w:sz="4" w:space="0" w:color="F2F2F2"/>
              <w:right w:val="single" w:sz="4" w:space="0" w:color="auto"/>
            </w:tcBorders>
            <w:shd w:val="clear" w:color="000000" w:fill="FFFFFF"/>
            <w:noWrap/>
            <w:vAlign w:val="center"/>
            <w:hideMark/>
          </w:tcPr>
          <w:p w14:paraId="74ABDDF8"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r>
      <w:tr w:rsidR="001C14DE" w:rsidRPr="00E22E6E" w14:paraId="59FC7DA2" w14:textId="77777777" w:rsidTr="001403AC">
        <w:trPr>
          <w:trHeight w:hRule="exact" w:val="227"/>
        </w:trPr>
        <w:tc>
          <w:tcPr>
            <w:tcW w:w="1038" w:type="pct"/>
            <w:tcBorders>
              <w:top w:val="nil"/>
              <w:left w:val="single" w:sz="4" w:space="0" w:color="auto"/>
              <w:bottom w:val="single" w:sz="4" w:space="0" w:color="F2F2F2"/>
              <w:right w:val="single" w:sz="4" w:space="0" w:color="F2F2F2"/>
            </w:tcBorders>
            <w:shd w:val="clear" w:color="000000" w:fill="FFFFFF"/>
            <w:noWrap/>
            <w:vAlign w:val="center"/>
            <w:hideMark/>
          </w:tcPr>
          <w:p w14:paraId="4F171763" w14:textId="77777777" w:rsidR="001F4B28" w:rsidRPr="00E22E6E" w:rsidRDefault="001F4B28" w:rsidP="001F4B28">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Relative Expenditure</w:t>
            </w:r>
          </w:p>
        </w:tc>
        <w:tc>
          <w:tcPr>
            <w:tcW w:w="219" w:type="pct"/>
            <w:tcBorders>
              <w:top w:val="nil"/>
              <w:left w:val="nil"/>
              <w:bottom w:val="single" w:sz="4" w:space="0" w:color="F2F2F2"/>
              <w:right w:val="single" w:sz="4" w:space="0" w:color="F2F2F2"/>
            </w:tcBorders>
            <w:shd w:val="clear" w:color="000000" w:fill="FFFFFF"/>
            <w:noWrap/>
            <w:vAlign w:val="center"/>
            <w:hideMark/>
          </w:tcPr>
          <w:p w14:paraId="43E91106"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47.9</w:t>
            </w:r>
          </w:p>
        </w:tc>
        <w:tc>
          <w:tcPr>
            <w:tcW w:w="219" w:type="pct"/>
            <w:tcBorders>
              <w:top w:val="nil"/>
              <w:left w:val="nil"/>
              <w:bottom w:val="single" w:sz="4" w:space="0" w:color="F2F2F2"/>
              <w:right w:val="single" w:sz="4" w:space="0" w:color="F2F2F2"/>
            </w:tcBorders>
            <w:shd w:val="clear" w:color="000000" w:fill="FFFFFF"/>
            <w:noWrap/>
            <w:vAlign w:val="center"/>
            <w:hideMark/>
          </w:tcPr>
          <w:p w14:paraId="5F3EF33C"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56.7</w:t>
            </w:r>
          </w:p>
        </w:tc>
        <w:tc>
          <w:tcPr>
            <w:tcW w:w="219" w:type="pct"/>
            <w:tcBorders>
              <w:top w:val="nil"/>
              <w:left w:val="nil"/>
              <w:bottom w:val="single" w:sz="4" w:space="0" w:color="F2F2F2"/>
              <w:right w:val="single" w:sz="4" w:space="0" w:color="F2F2F2"/>
            </w:tcBorders>
            <w:shd w:val="clear" w:color="000000" w:fill="FFFFFF"/>
            <w:noWrap/>
            <w:vAlign w:val="center"/>
            <w:hideMark/>
          </w:tcPr>
          <w:p w14:paraId="0D063FC2"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44.7</w:t>
            </w:r>
          </w:p>
        </w:tc>
        <w:tc>
          <w:tcPr>
            <w:tcW w:w="234" w:type="pct"/>
            <w:tcBorders>
              <w:top w:val="nil"/>
              <w:left w:val="nil"/>
              <w:bottom w:val="single" w:sz="4" w:space="0" w:color="F2F2F2"/>
              <w:right w:val="single" w:sz="4" w:space="0" w:color="F2F2F2"/>
            </w:tcBorders>
            <w:shd w:val="clear" w:color="000000" w:fill="FFFFFF"/>
            <w:noWrap/>
            <w:vAlign w:val="center"/>
            <w:hideMark/>
          </w:tcPr>
          <w:p w14:paraId="43C8ABBA"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41.8</w:t>
            </w:r>
          </w:p>
        </w:tc>
        <w:tc>
          <w:tcPr>
            <w:tcW w:w="190" w:type="pct"/>
            <w:tcBorders>
              <w:top w:val="nil"/>
              <w:left w:val="nil"/>
              <w:bottom w:val="single" w:sz="4" w:space="0" w:color="F2F2F2"/>
              <w:right w:val="single" w:sz="4" w:space="0" w:color="F2F2F2"/>
            </w:tcBorders>
            <w:shd w:val="clear" w:color="000000" w:fill="FFFFFF"/>
            <w:noWrap/>
            <w:vAlign w:val="center"/>
            <w:hideMark/>
          </w:tcPr>
          <w:p w14:paraId="0470C588"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43.2</w:t>
            </w:r>
          </w:p>
        </w:tc>
        <w:tc>
          <w:tcPr>
            <w:tcW w:w="200" w:type="pct"/>
            <w:tcBorders>
              <w:top w:val="nil"/>
              <w:left w:val="nil"/>
              <w:bottom w:val="single" w:sz="4" w:space="0" w:color="F2F2F2"/>
              <w:right w:val="single" w:sz="4" w:space="0" w:color="F2F2F2"/>
            </w:tcBorders>
            <w:shd w:val="clear" w:color="000000" w:fill="FFFFFF"/>
            <w:noWrap/>
            <w:vAlign w:val="center"/>
            <w:hideMark/>
          </w:tcPr>
          <w:p w14:paraId="7556A667"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51.3</w:t>
            </w:r>
          </w:p>
        </w:tc>
        <w:tc>
          <w:tcPr>
            <w:tcW w:w="186" w:type="pct"/>
            <w:tcBorders>
              <w:top w:val="nil"/>
              <w:left w:val="nil"/>
              <w:bottom w:val="single" w:sz="4" w:space="0" w:color="F2F2F2"/>
              <w:right w:val="single" w:sz="4" w:space="0" w:color="F2F2F2"/>
            </w:tcBorders>
            <w:shd w:val="clear" w:color="000000" w:fill="FFFFFF"/>
            <w:noWrap/>
            <w:vAlign w:val="center"/>
            <w:hideMark/>
          </w:tcPr>
          <w:p w14:paraId="183ABFDF"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49.2</w:t>
            </w:r>
          </w:p>
        </w:tc>
        <w:tc>
          <w:tcPr>
            <w:tcW w:w="186" w:type="pct"/>
            <w:tcBorders>
              <w:top w:val="nil"/>
              <w:left w:val="nil"/>
              <w:bottom w:val="single" w:sz="4" w:space="0" w:color="F2F2F2"/>
              <w:right w:val="single" w:sz="4" w:space="0" w:color="F2F2F2"/>
            </w:tcBorders>
            <w:shd w:val="clear" w:color="000000" w:fill="FFFFFF"/>
            <w:noWrap/>
            <w:vAlign w:val="center"/>
            <w:hideMark/>
          </w:tcPr>
          <w:p w14:paraId="20DF8AA2"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45.7</w:t>
            </w:r>
          </w:p>
        </w:tc>
        <w:tc>
          <w:tcPr>
            <w:tcW w:w="190" w:type="pct"/>
            <w:tcBorders>
              <w:top w:val="nil"/>
              <w:left w:val="nil"/>
              <w:bottom w:val="single" w:sz="4" w:space="0" w:color="F2F2F2"/>
              <w:right w:val="single" w:sz="4" w:space="0" w:color="F2F2F2"/>
            </w:tcBorders>
            <w:shd w:val="clear" w:color="000000" w:fill="FFFFFF"/>
            <w:noWrap/>
            <w:vAlign w:val="center"/>
            <w:hideMark/>
          </w:tcPr>
          <w:p w14:paraId="3AD61A4E"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48.0</w:t>
            </w:r>
          </w:p>
        </w:tc>
        <w:tc>
          <w:tcPr>
            <w:tcW w:w="187" w:type="pct"/>
            <w:tcBorders>
              <w:top w:val="nil"/>
              <w:left w:val="nil"/>
              <w:bottom w:val="single" w:sz="4" w:space="0" w:color="F2F2F2"/>
              <w:right w:val="single" w:sz="4" w:space="0" w:color="F2F2F2"/>
            </w:tcBorders>
            <w:shd w:val="clear" w:color="000000" w:fill="FFFFFF"/>
            <w:noWrap/>
            <w:vAlign w:val="center"/>
            <w:hideMark/>
          </w:tcPr>
          <w:p w14:paraId="42BBF7AE"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48.8</w:t>
            </w:r>
          </w:p>
        </w:tc>
        <w:tc>
          <w:tcPr>
            <w:tcW w:w="187" w:type="pct"/>
            <w:tcBorders>
              <w:top w:val="nil"/>
              <w:left w:val="nil"/>
              <w:bottom w:val="single" w:sz="4" w:space="0" w:color="F2F2F2"/>
              <w:right w:val="single" w:sz="4" w:space="0" w:color="F2F2F2"/>
            </w:tcBorders>
            <w:shd w:val="clear" w:color="000000" w:fill="FFFFFF"/>
            <w:noWrap/>
            <w:vAlign w:val="center"/>
            <w:hideMark/>
          </w:tcPr>
          <w:p w14:paraId="4019A3C8"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45.1</w:t>
            </w:r>
          </w:p>
        </w:tc>
        <w:tc>
          <w:tcPr>
            <w:tcW w:w="189" w:type="pct"/>
            <w:tcBorders>
              <w:top w:val="nil"/>
              <w:left w:val="nil"/>
              <w:bottom w:val="single" w:sz="4" w:space="0" w:color="F2F2F2"/>
              <w:right w:val="single" w:sz="4" w:space="0" w:color="F2F2F2"/>
            </w:tcBorders>
            <w:shd w:val="clear" w:color="000000" w:fill="FFFFFF"/>
            <w:noWrap/>
            <w:vAlign w:val="center"/>
            <w:hideMark/>
          </w:tcPr>
          <w:p w14:paraId="32ACF3C4"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49.3</w:t>
            </w:r>
          </w:p>
        </w:tc>
        <w:tc>
          <w:tcPr>
            <w:tcW w:w="187" w:type="pct"/>
            <w:tcBorders>
              <w:top w:val="nil"/>
              <w:left w:val="nil"/>
              <w:bottom w:val="single" w:sz="4" w:space="0" w:color="F2F2F2"/>
              <w:right w:val="single" w:sz="4" w:space="0" w:color="F2F2F2"/>
            </w:tcBorders>
            <w:shd w:val="clear" w:color="000000" w:fill="FFFFFF"/>
            <w:noWrap/>
            <w:vAlign w:val="center"/>
            <w:hideMark/>
          </w:tcPr>
          <w:p w14:paraId="30108450"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50.0</w:t>
            </w:r>
          </w:p>
        </w:tc>
        <w:tc>
          <w:tcPr>
            <w:tcW w:w="187" w:type="pct"/>
            <w:tcBorders>
              <w:top w:val="nil"/>
              <w:left w:val="nil"/>
              <w:bottom w:val="single" w:sz="4" w:space="0" w:color="F2F2F2"/>
              <w:right w:val="single" w:sz="4" w:space="0" w:color="F2F2F2"/>
            </w:tcBorders>
            <w:shd w:val="clear" w:color="000000" w:fill="FFFFFF"/>
            <w:noWrap/>
            <w:vAlign w:val="center"/>
            <w:hideMark/>
          </w:tcPr>
          <w:p w14:paraId="04B0D04D"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42.2</w:t>
            </w:r>
          </w:p>
        </w:tc>
        <w:tc>
          <w:tcPr>
            <w:tcW w:w="187" w:type="pct"/>
            <w:tcBorders>
              <w:top w:val="nil"/>
              <w:left w:val="nil"/>
              <w:bottom w:val="single" w:sz="4" w:space="0" w:color="F2F2F2"/>
              <w:right w:val="single" w:sz="4" w:space="0" w:color="F2F2F2"/>
            </w:tcBorders>
            <w:shd w:val="clear" w:color="000000" w:fill="FFFFFF"/>
            <w:noWrap/>
            <w:vAlign w:val="center"/>
            <w:hideMark/>
          </w:tcPr>
          <w:p w14:paraId="0E33C848"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47.0</w:t>
            </w:r>
          </w:p>
        </w:tc>
        <w:tc>
          <w:tcPr>
            <w:tcW w:w="187" w:type="pct"/>
            <w:tcBorders>
              <w:top w:val="nil"/>
              <w:left w:val="nil"/>
              <w:bottom w:val="single" w:sz="4" w:space="0" w:color="F2F2F2"/>
              <w:right w:val="single" w:sz="4" w:space="0" w:color="F2F2F2"/>
            </w:tcBorders>
            <w:shd w:val="clear" w:color="000000" w:fill="FFFFFF"/>
            <w:noWrap/>
            <w:vAlign w:val="center"/>
            <w:hideMark/>
          </w:tcPr>
          <w:p w14:paraId="73972F5F"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49.5</w:t>
            </w:r>
          </w:p>
        </w:tc>
        <w:tc>
          <w:tcPr>
            <w:tcW w:w="196" w:type="pct"/>
            <w:tcBorders>
              <w:top w:val="nil"/>
              <w:left w:val="nil"/>
              <w:bottom w:val="single" w:sz="4" w:space="0" w:color="F2F2F2"/>
              <w:right w:val="single" w:sz="4" w:space="0" w:color="F2F2F2"/>
            </w:tcBorders>
            <w:shd w:val="clear" w:color="000000" w:fill="FFFFFF"/>
            <w:noWrap/>
            <w:vAlign w:val="center"/>
            <w:hideMark/>
          </w:tcPr>
          <w:p w14:paraId="0A0138B7"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51.1</w:t>
            </w:r>
          </w:p>
        </w:tc>
        <w:tc>
          <w:tcPr>
            <w:tcW w:w="197" w:type="pct"/>
            <w:tcBorders>
              <w:top w:val="nil"/>
              <w:left w:val="nil"/>
              <w:bottom w:val="single" w:sz="4" w:space="0" w:color="F2F2F2"/>
              <w:right w:val="single" w:sz="4" w:space="0" w:color="F2F2F2"/>
            </w:tcBorders>
            <w:shd w:val="clear" w:color="000000" w:fill="FFFFFF"/>
            <w:noWrap/>
            <w:vAlign w:val="center"/>
            <w:hideMark/>
          </w:tcPr>
          <w:p w14:paraId="6BE978DA"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41.5</w:t>
            </w:r>
          </w:p>
        </w:tc>
        <w:tc>
          <w:tcPr>
            <w:tcW w:w="212" w:type="pct"/>
            <w:tcBorders>
              <w:top w:val="nil"/>
              <w:left w:val="nil"/>
              <w:bottom w:val="single" w:sz="4" w:space="0" w:color="F2F2F2"/>
              <w:right w:val="single" w:sz="4" w:space="0" w:color="F2F2F2"/>
            </w:tcBorders>
            <w:shd w:val="clear" w:color="000000" w:fill="FFFFFF"/>
            <w:noWrap/>
            <w:vAlign w:val="center"/>
            <w:hideMark/>
          </w:tcPr>
          <w:p w14:paraId="76CE421F"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42.4</w:t>
            </w:r>
          </w:p>
        </w:tc>
        <w:tc>
          <w:tcPr>
            <w:tcW w:w="203" w:type="pct"/>
            <w:tcBorders>
              <w:top w:val="nil"/>
              <w:left w:val="nil"/>
              <w:bottom w:val="single" w:sz="4" w:space="0" w:color="F2F2F2"/>
              <w:right w:val="single" w:sz="4" w:space="0" w:color="auto"/>
            </w:tcBorders>
            <w:shd w:val="clear" w:color="000000" w:fill="FFFFFF"/>
            <w:noWrap/>
            <w:vAlign w:val="center"/>
            <w:hideMark/>
          </w:tcPr>
          <w:p w14:paraId="61CB9413"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48.6</w:t>
            </w:r>
          </w:p>
        </w:tc>
      </w:tr>
      <w:tr w:rsidR="001C14DE" w:rsidRPr="00E22E6E" w14:paraId="5548E218" w14:textId="77777777" w:rsidTr="001403AC">
        <w:trPr>
          <w:trHeight w:hRule="exact" w:val="227"/>
        </w:trPr>
        <w:tc>
          <w:tcPr>
            <w:tcW w:w="1038" w:type="pct"/>
            <w:tcBorders>
              <w:top w:val="nil"/>
              <w:left w:val="single" w:sz="4" w:space="0" w:color="auto"/>
              <w:bottom w:val="single" w:sz="4" w:space="0" w:color="F2F2F2"/>
              <w:right w:val="single" w:sz="4" w:space="0" w:color="F2F2F2"/>
            </w:tcBorders>
            <w:shd w:val="clear" w:color="000000" w:fill="FFFFFF"/>
            <w:noWrap/>
            <w:vAlign w:val="center"/>
            <w:hideMark/>
          </w:tcPr>
          <w:p w14:paraId="466C9CCC" w14:textId="77777777" w:rsidR="001F4B28" w:rsidRPr="00E22E6E" w:rsidRDefault="001F4B28" w:rsidP="001F4B28">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Value of Expenditure</w:t>
            </w:r>
          </w:p>
        </w:tc>
        <w:tc>
          <w:tcPr>
            <w:tcW w:w="219" w:type="pct"/>
            <w:tcBorders>
              <w:top w:val="nil"/>
              <w:left w:val="nil"/>
              <w:bottom w:val="single" w:sz="4" w:space="0" w:color="F2F2F2"/>
              <w:right w:val="single" w:sz="4" w:space="0" w:color="F2F2F2"/>
            </w:tcBorders>
            <w:shd w:val="clear" w:color="000000" w:fill="FFFFFF"/>
            <w:noWrap/>
            <w:vAlign w:val="center"/>
            <w:hideMark/>
          </w:tcPr>
          <w:p w14:paraId="4FC81BFE"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54.5</w:t>
            </w:r>
          </w:p>
        </w:tc>
        <w:tc>
          <w:tcPr>
            <w:tcW w:w="219" w:type="pct"/>
            <w:tcBorders>
              <w:top w:val="nil"/>
              <w:left w:val="nil"/>
              <w:bottom w:val="single" w:sz="4" w:space="0" w:color="F2F2F2"/>
              <w:right w:val="single" w:sz="4" w:space="0" w:color="F2F2F2"/>
            </w:tcBorders>
            <w:shd w:val="clear" w:color="000000" w:fill="FFFFFF"/>
            <w:noWrap/>
            <w:vAlign w:val="center"/>
            <w:hideMark/>
          </w:tcPr>
          <w:p w14:paraId="4AE6CFF7"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63.8</w:t>
            </w:r>
          </w:p>
        </w:tc>
        <w:tc>
          <w:tcPr>
            <w:tcW w:w="219" w:type="pct"/>
            <w:tcBorders>
              <w:top w:val="nil"/>
              <w:left w:val="nil"/>
              <w:bottom w:val="single" w:sz="4" w:space="0" w:color="F2F2F2"/>
              <w:right w:val="single" w:sz="4" w:space="0" w:color="F2F2F2"/>
            </w:tcBorders>
            <w:shd w:val="clear" w:color="000000" w:fill="FFFFFF"/>
            <w:noWrap/>
            <w:vAlign w:val="center"/>
            <w:hideMark/>
          </w:tcPr>
          <w:p w14:paraId="13C517C4"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60.2</w:t>
            </w:r>
          </w:p>
        </w:tc>
        <w:tc>
          <w:tcPr>
            <w:tcW w:w="234" w:type="pct"/>
            <w:tcBorders>
              <w:top w:val="nil"/>
              <w:left w:val="nil"/>
              <w:bottom w:val="single" w:sz="4" w:space="0" w:color="F2F2F2"/>
              <w:right w:val="single" w:sz="4" w:space="0" w:color="F2F2F2"/>
            </w:tcBorders>
            <w:shd w:val="clear" w:color="000000" w:fill="FFFFFF"/>
            <w:noWrap/>
            <w:vAlign w:val="center"/>
            <w:hideMark/>
          </w:tcPr>
          <w:p w14:paraId="0B2D764D"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57.3</w:t>
            </w:r>
          </w:p>
        </w:tc>
        <w:tc>
          <w:tcPr>
            <w:tcW w:w="190" w:type="pct"/>
            <w:tcBorders>
              <w:top w:val="nil"/>
              <w:left w:val="nil"/>
              <w:bottom w:val="single" w:sz="4" w:space="0" w:color="F2F2F2"/>
              <w:right w:val="single" w:sz="4" w:space="0" w:color="F2F2F2"/>
            </w:tcBorders>
            <w:shd w:val="clear" w:color="000000" w:fill="FFFFFF"/>
            <w:noWrap/>
            <w:vAlign w:val="center"/>
            <w:hideMark/>
          </w:tcPr>
          <w:p w14:paraId="6A200F02"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52.0</w:t>
            </w:r>
          </w:p>
        </w:tc>
        <w:tc>
          <w:tcPr>
            <w:tcW w:w="200" w:type="pct"/>
            <w:tcBorders>
              <w:top w:val="nil"/>
              <w:left w:val="nil"/>
              <w:bottom w:val="single" w:sz="4" w:space="0" w:color="F2F2F2"/>
              <w:right w:val="single" w:sz="4" w:space="0" w:color="F2F2F2"/>
            </w:tcBorders>
            <w:shd w:val="clear" w:color="000000" w:fill="FFFFFF"/>
            <w:noWrap/>
            <w:vAlign w:val="center"/>
            <w:hideMark/>
          </w:tcPr>
          <w:p w14:paraId="6AECB1EA"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39.4</w:t>
            </w:r>
          </w:p>
        </w:tc>
        <w:tc>
          <w:tcPr>
            <w:tcW w:w="186" w:type="pct"/>
            <w:tcBorders>
              <w:top w:val="nil"/>
              <w:left w:val="nil"/>
              <w:bottom w:val="single" w:sz="4" w:space="0" w:color="F2F2F2"/>
              <w:right w:val="single" w:sz="4" w:space="0" w:color="F2F2F2"/>
            </w:tcBorders>
            <w:shd w:val="clear" w:color="000000" w:fill="FFFFFF"/>
            <w:noWrap/>
            <w:vAlign w:val="center"/>
            <w:hideMark/>
          </w:tcPr>
          <w:p w14:paraId="15725752"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60.5</w:t>
            </w:r>
          </w:p>
        </w:tc>
        <w:tc>
          <w:tcPr>
            <w:tcW w:w="186" w:type="pct"/>
            <w:tcBorders>
              <w:top w:val="nil"/>
              <w:left w:val="nil"/>
              <w:bottom w:val="single" w:sz="4" w:space="0" w:color="F2F2F2"/>
              <w:right w:val="single" w:sz="4" w:space="0" w:color="F2F2F2"/>
            </w:tcBorders>
            <w:shd w:val="clear" w:color="000000" w:fill="FFFFFF"/>
            <w:noWrap/>
            <w:vAlign w:val="center"/>
            <w:hideMark/>
          </w:tcPr>
          <w:p w14:paraId="5E8C9B43"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57.6</w:t>
            </w:r>
          </w:p>
        </w:tc>
        <w:tc>
          <w:tcPr>
            <w:tcW w:w="190" w:type="pct"/>
            <w:tcBorders>
              <w:top w:val="nil"/>
              <w:left w:val="nil"/>
              <w:bottom w:val="single" w:sz="4" w:space="0" w:color="F2F2F2"/>
              <w:right w:val="single" w:sz="4" w:space="0" w:color="F2F2F2"/>
            </w:tcBorders>
            <w:shd w:val="clear" w:color="000000" w:fill="FFFFFF"/>
            <w:noWrap/>
            <w:vAlign w:val="center"/>
            <w:hideMark/>
          </w:tcPr>
          <w:p w14:paraId="532D3533"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47.7</w:t>
            </w:r>
          </w:p>
        </w:tc>
        <w:tc>
          <w:tcPr>
            <w:tcW w:w="187" w:type="pct"/>
            <w:tcBorders>
              <w:top w:val="nil"/>
              <w:left w:val="nil"/>
              <w:bottom w:val="single" w:sz="4" w:space="0" w:color="F2F2F2"/>
              <w:right w:val="single" w:sz="4" w:space="0" w:color="F2F2F2"/>
            </w:tcBorders>
            <w:shd w:val="clear" w:color="000000" w:fill="FFFFFF"/>
            <w:noWrap/>
            <w:vAlign w:val="center"/>
            <w:hideMark/>
          </w:tcPr>
          <w:p w14:paraId="085ED9E5"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59.8</w:t>
            </w:r>
          </w:p>
        </w:tc>
        <w:tc>
          <w:tcPr>
            <w:tcW w:w="187" w:type="pct"/>
            <w:tcBorders>
              <w:top w:val="nil"/>
              <w:left w:val="nil"/>
              <w:bottom w:val="single" w:sz="4" w:space="0" w:color="F2F2F2"/>
              <w:right w:val="single" w:sz="4" w:space="0" w:color="F2F2F2"/>
            </w:tcBorders>
            <w:shd w:val="clear" w:color="000000" w:fill="FFFFFF"/>
            <w:noWrap/>
            <w:vAlign w:val="center"/>
            <w:hideMark/>
          </w:tcPr>
          <w:p w14:paraId="39D9DD0A"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56.9</w:t>
            </w:r>
          </w:p>
        </w:tc>
        <w:tc>
          <w:tcPr>
            <w:tcW w:w="189" w:type="pct"/>
            <w:tcBorders>
              <w:top w:val="nil"/>
              <w:left w:val="nil"/>
              <w:bottom w:val="single" w:sz="4" w:space="0" w:color="F2F2F2"/>
              <w:right w:val="single" w:sz="4" w:space="0" w:color="F2F2F2"/>
            </w:tcBorders>
            <w:shd w:val="clear" w:color="000000" w:fill="FFFFFF"/>
            <w:noWrap/>
            <w:vAlign w:val="center"/>
            <w:hideMark/>
          </w:tcPr>
          <w:p w14:paraId="7601A0F8"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43.8</w:t>
            </w:r>
          </w:p>
        </w:tc>
        <w:tc>
          <w:tcPr>
            <w:tcW w:w="187" w:type="pct"/>
            <w:tcBorders>
              <w:top w:val="nil"/>
              <w:left w:val="nil"/>
              <w:bottom w:val="single" w:sz="4" w:space="0" w:color="F2F2F2"/>
              <w:right w:val="single" w:sz="4" w:space="0" w:color="F2F2F2"/>
            </w:tcBorders>
            <w:shd w:val="clear" w:color="000000" w:fill="FFFFFF"/>
            <w:noWrap/>
            <w:vAlign w:val="center"/>
            <w:hideMark/>
          </w:tcPr>
          <w:p w14:paraId="37895037"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58.8</w:t>
            </w:r>
          </w:p>
        </w:tc>
        <w:tc>
          <w:tcPr>
            <w:tcW w:w="187" w:type="pct"/>
            <w:tcBorders>
              <w:top w:val="nil"/>
              <w:left w:val="nil"/>
              <w:bottom w:val="single" w:sz="4" w:space="0" w:color="F2F2F2"/>
              <w:right w:val="single" w:sz="4" w:space="0" w:color="F2F2F2"/>
            </w:tcBorders>
            <w:shd w:val="clear" w:color="000000" w:fill="FFFFFF"/>
            <w:noWrap/>
            <w:vAlign w:val="center"/>
            <w:hideMark/>
          </w:tcPr>
          <w:p w14:paraId="29D72D37"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58.1</w:t>
            </w:r>
          </w:p>
        </w:tc>
        <w:tc>
          <w:tcPr>
            <w:tcW w:w="187" w:type="pct"/>
            <w:tcBorders>
              <w:top w:val="nil"/>
              <w:left w:val="nil"/>
              <w:bottom w:val="single" w:sz="4" w:space="0" w:color="F2F2F2"/>
              <w:right w:val="single" w:sz="4" w:space="0" w:color="F2F2F2"/>
            </w:tcBorders>
            <w:shd w:val="clear" w:color="000000" w:fill="FFFFFF"/>
            <w:noWrap/>
            <w:vAlign w:val="center"/>
            <w:hideMark/>
          </w:tcPr>
          <w:p w14:paraId="3EEE6BA6"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59.0</w:t>
            </w:r>
          </w:p>
        </w:tc>
        <w:tc>
          <w:tcPr>
            <w:tcW w:w="187" w:type="pct"/>
            <w:tcBorders>
              <w:top w:val="nil"/>
              <w:left w:val="nil"/>
              <w:bottom w:val="single" w:sz="4" w:space="0" w:color="F2F2F2"/>
              <w:right w:val="single" w:sz="4" w:space="0" w:color="F2F2F2"/>
            </w:tcBorders>
            <w:shd w:val="clear" w:color="000000" w:fill="FFFFFF"/>
            <w:noWrap/>
            <w:vAlign w:val="center"/>
            <w:hideMark/>
          </w:tcPr>
          <w:p w14:paraId="5BA4A2E2"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53.8</w:t>
            </w:r>
          </w:p>
        </w:tc>
        <w:tc>
          <w:tcPr>
            <w:tcW w:w="196" w:type="pct"/>
            <w:tcBorders>
              <w:top w:val="nil"/>
              <w:left w:val="nil"/>
              <w:bottom w:val="single" w:sz="4" w:space="0" w:color="F2F2F2"/>
              <w:right w:val="single" w:sz="4" w:space="0" w:color="F2F2F2"/>
            </w:tcBorders>
            <w:shd w:val="clear" w:color="000000" w:fill="FFFFFF"/>
            <w:noWrap/>
            <w:vAlign w:val="center"/>
            <w:hideMark/>
          </w:tcPr>
          <w:p w14:paraId="5609A14D"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41.8</w:t>
            </w:r>
          </w:p>
        </w:tc>
        <w:tc>
          <w:tcPr>
            <w:tcW w:w="197" w:type="pct"/>
            <w:tcBorders>
              <w:top w:val="nil"/>
              <w:left w:val="nil"/>
              <w:bottom w:val="single" w:sz="4" w:space="0" w:color="F2F2F2"/>
              <w:right w:val="single" w:sz="4" w:space="0" w:color="F2F2F2"/>
            </w:tcBorders>
            <w:shd w:val="clear" w:color="000000" w:fill="FFFFFF"/>
            <w:noWrap/>
            <w:vAlign w:val="center"/>
            <w:hideMark/>
          </w:tcPr>
          <w:p w14:paraId="4A7DE1B6"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44.8</w:t>
            </w:r>
          </w:p>
        </w:tc>
        <w:tc>
          <w:tcPr>
            <w:tcW w:w="212" w:type="pct"/>
            <w:tcBorders>
              <w:top w:val="nil"/>
              <w:left w:val="nil"/>
              <w:bottom w:val="single" w:sz="4" w:space="0" w:color="F2F2F2"/>
              <w:right w:val="single" w:sz="4" w:space="0" w:color="F2F2F2"/>
            </w:tcBorders>
            <w:shd w:val="clear" w:color="000000" w:fill="FFFFFF"/>
            <w:noWrap/>
            <w:vAlign w:val="center"/>
            <w:hideMark/>
          </w:tcPr>
          <w:p w14:paraId="5A48DBAE"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43.0</w:t>
            </w:r>
          </w:p>
        </w:tc>
        <w:tc>
          <w:tcPr>
            <w:tcW w:w="203" w:type="pct"/>
            <w:tcBorders>
              <w:top w:val="nil"/>
              <w:left w:val="nil"/>
              <w:bottom w:val="single" w:sz="4" w:space="0" w:color="F2F2F2"/>
              <w:right w:val="single" w:sz="4" w:space="0" w:color="auto"/>
            </w:tcBorders>
            <w:shd w:val="clear" w:color="000000" w:fill="FFFFFF"/>
            <w:noWrap/>
            <w:vAlign w:val="center"/>
            <w:hideMark/>
          </w:tcPr>
          <w:p w14:paraId="382096E0"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59.9</w:t>
            </w:r>
          </w:p>
        </w:tc>
      </w:tr>
      <w:tr w:rsidR="001C14DE" w:rsidRPr="00E22E6E" w14:paraId="1DA94020" w14:textId="77777777" w:rsidTr="001403AC">
        <w:trPr>
          <w:trHeight w:hRule="exact" w:val="227"/>
        </w:trPr>
        <w:tc>
          <w:tcPr>
            <w:tcW w:w="1038" w:type="pct"/>
            <w:tcBorders>
              <w:top w:val="nil"/>
              <w:left w:val="single" w:sz="4" w:space="0" w:color="auto"/>
              <w:bottom w:val="single" w:sz="4" w:space="0" w:color="F2F2F2"/>
              <w:right w:val="single" w:sz="4" w:space="0" w:color="F2F2F2"/>
            </w:tcBorders>
            <w:shd w:val="clear" w:color="000000" w:fill="FFFFFF"/>
            <w:noWrap/>
            <w:vAlign w:val="center"/>
            <w:hideMark/>
          </w:tcPr>
          <w:p w14:paraId="6816A0F0" w14:textId="77777777" w:rsidR="001F4B28" w:rsidRPr="00E22E6E" w:rsidRDefault="001F4B28" w:rsidP="001F4B28">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19" w:type="pct"/>
            <w:tcBorders>
              <w:top w:val="nil"/>
              <w:left w:val="nil"/>
              <w:bottom w:val="single" w:sz="4" w:space="0" w:color="F2F2F2"/>
              <w:right w:val="single" w:sz="4" w:space="0" w:color="F2F2F2"/>
            </w:tcBorders>
            <w:shd w:val="clear" w:color="000000" w:fill="FFFFFF"/>
            <w:noWrap/>
            <w:vAlign w:val="center"/>
            <w:hideMark/>
          </w:tcPr>
          <w:p w14:paraId="4728F872"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51.2</w:t>
            </w:r>
          </w:p>
        </w:tc>
        <w:tc>
          <w:tcPr>
            <w:tcW w:w="219" w:type="pct"/>
            <w:tcBorders>
              <w:top w:val="nil"/>
              <w:left w:val="nil"/>
              <w:bottom w:val="single" w:sz="4" w:space="0" w:color="F2F2F2"/>
              <w:right w:val="single" w:sz="4" w:space="0" w:color="F2F2F2"/>
            </w:tcBorders>
            <w:shd w:val="clear" w:color="000000" w:fill="FFFFFF"/>
            <w:noWrap/>
            <w:vAlign w:val="center"/>
            <w:hideMark/>
          </w:tcPr>
          <w:p w14:paraId="09CFFE6A"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61.3</w:t>
            </w:r>
          </w:p>
        </w:tc>
        <w:tc>
          <w:tcPr>
            <w:tcW w:w="219" w:type="pct"/>
            <w:tcBorders>
              <w:top w:val="nil"/>
              <w:left w:val="nil"/>
              <w:bottom w:val="single" w:sz="4" w:space="0" w:color="F2F2F2"/>
              <w:right w:val="single" w:sz="4" w:space="0" w:color="F2F2F2"/>
            </w:tcBorders>
            <w:shd w:val="clear" w:color="000000" w:fill="FFFFFF"/>
            <w:noWrap/>
            <w:vAlign w:val="center"/>
            <w:hideMark/>
          </w:tcPr>
          <w:p w14:paraId="0B5FE98D"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57.4</w:t>
            </w:r>
          </w:p>
        </w:tc>
        <w:tc>
          <w:tcPr>
            <w:tcW w:w="234" w:type="pct"/>
            <w:tcBorders>
              <w:top w:val="nil"/>
              <w:left w:val="nil"/>
              <w:bottom w:val="single" w:sz="4" w:space="0" w:color="F2F2F2"/>
              <w:right w:val="single" w:sz="4" w:space="0" w:color="F2F2F2"/>
            </w:tcBorders>
            <w:shd w:val="clear" w:color="000000" w:fill="FFFFFF"/>
            <w:noWrap/>
            <w:vAlign w:val="center"/>
            <w:hideMark/>
          </w:tcPr>
          <w:p w14:paraId="798F6CCF"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51.9</w:t>
            </w:r>
          </w:p>
        </w:tc>
        <w:tc>
          <w:tcPr>
            <w:tcW w:w="190" w:type="pct"/>
            <w:tcBorders>
              <w:top w:val="nil"/>
              <w:left w:val="nil"/>
              <w:bottom w:val="single" w:sz="4" w:space="0" w:color="F2F2F2"/>
              <w:right w:val="single" w:sz="4" w:space="0" w:color="F2F2F2"/>
            </w:tcBorders>
            <w:shd w:val="clear" w:color="000000" w:fill="FFFFFF"/>
            <w:noWrap/>
            <w:vAlign w:val="center"/>
            <w:hideMark/>
          </w:tcPr>
          <w:p w14:paraId="0E4E2FF2"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47.4</w:t>
            </w:r>
          </w:p>
        </w:tc>
        <w:tc>
          <w:tcPr>
            <w:tcW w:w="200" w:type="pct"/>
            <w:tcBorders>
              <w:top w:val="nil"/>
              <w:left w:val="nil"/>
              <w:bottom w:val="single" w:sz="4" w:space="0" w:color="F2F2F2"/>
              <w:right w:val="single" w:sz="4" w:space="0" w:color="F2F2F2"/>
            </w:tcBorders>
            <w:shd w:val="clear" w:color="000000" w:fill="FFFFFF"/>
            <w:noWrap/>
            <w:vAlign w:val="center"/>
            <w:hideMark/>
          </w:tcPr>
          <w:p w14:paraId="68921C5F"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53.8</w:t>
            </w:r>
          </w:p>
        </w:tc>
        <w:tc>
          <w:tcPr>
            <w:tcW w:w="186" w:type="pct"/>
            <w:tcBorders>
              <w:top w:val="nil"/>
              <w:left w:val="nil"/>
              <w:bottom w:val="single" w:sz="4" w:space="0" w:color="F2F2F2"/>
              <w:right w:val="single" w:sz="4" w:space="0" w:color="F2F2F2"/>
            </w:tcBorders>
            <w:shd w:val="clear" w:color="000000" w:fill="FFFFFF"/>
            <w:noWrap/>
            <w:vAlign w:val="center"/>
            <w:hideMark/>
          </w:tcPr>
          <w:p w14:paraId="485750F6"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54.9</w:t>
            </w:r>
          </w:p>
        </w:tc>
        <w:tc>
          <w:tcPr>
            <w:tcW w:w="186" w:type="pct"/>
            <w:tcBorders>
              <w:top w:val="nil"/>
              <w:left w:val="nil"/>
              <w:bottom w:val="single" w:sz="4" w:space="0" w:color="F2F2F2"/>
              <w:right w:val="single" w:sz="4" w:space="0" w:color="F2F2F2"/>
            </w:tcBorders>
            <w:shd w:val="clear" w:color="000000" w:fill="FFFFFF"/>
            <w:noWrap/>
            <w:vAlign w:val="center"/>
            <w:hideMark/>
          </w:tcPr>
          <w:p w14:paraId="58C9CF26"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51.7</w:t>
            </w:r>
          </w:p>
        </w:tc>
        <w:tc>
          <w:tcPr>
            <w:tcW w:w="190" w:type="pct"/>
            <w:tcBorders>
              <w:top w:val="nil"/>
              <w:left w:val="nil"/>
              <w:bottom w:val="single" w:sz="4" w:space="0" w:color="F2F2F2"/>
              <w:right w:val="single" w:sz="4" w:space="0" w:color="F2F2F2"/>
            </w:tcBorders>
            <w:shd w:val="clear" w:color="000000" w:fill="FFFFFF"/>
            <w:noWrap/>
            <w:vAlign w:val="center"/>
            <w:hideMark/>
          </w:tcPr>
          <w:p w14:paraId="511CC037"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47.8</w:t>
            </w:r>
          </w:p>
        </w:tc>
        <w:tc>
          <w:tcPr>
            <w:tcW w:w="187" w:type="pct"/>
            <w:tcBorders>
              <w:top w:val="nil"/>
              <w:left w:val="nil"/>
              <w:bottom w:val="single" w:sz="4" w:space="0" w:color="F2F2F2"/>
              <w:right w:val="single" w:sz="4" w:space="0" w:color="F2F2F2"/>
            </w:tcBorders>
            <w:shd w:val="clear" w:color="000000" w:fill="FFFFFF"/>
            <w:noWrap/>
            <w:vAlign w:val="center"/>
            <w:hideMark/>
          </w:tcPr>
          <w:p w14:paraId="5706EEE5"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54.3</w:t>
            </w:r>
          </w:p>
        </w:tc>
        <w:tc>
          <w:tcPr>
            <w:tcW w:w="187" w:type="pct"/>
            <w:tcBorders>
              <w:top w:val="nil"/>
              <w:left w:val="nil"/>
              <w:bottom w:val="single" w:sz="4" w:space="0" w:color="F2F2F2"/>
              <w:right w:val="single" w:sz="4" w:space="0" w:color="F2F2F2"/>
            </w:tcBorders>
            <w:shd w:val="clear" w:color="000000" w:fill="FFFFFF"/>
            <w:noWrap/>
            <w:vAlign w:val="center"/>
            <w:hideMark/>
          </w:tcPr>
          <w:p w14:paraId="4007BD21"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51.0</w:t>
            </w:r>
          </w:p>
        </w:tc>
        <w:tc>
          <w:tcPr>
            <w:tcW w:w="189" w:type="pct"/>
            <w:tcBorders>
              <w:top w:val="nil"/>
              <w:left w:val="nil"/>
              <w:bottom w:val="single" w:sz="4" w:space="0" w:color="F2F2F2"/>
              <w:right w:val="single" w:sz="4" w:space="0" w:color="F2F2F2"/>
            </w:tcBorders>
            <w:shd w:val="clear" w:color="000000" w:fill="FFFFFF"/>
            <w:noWrap/>
            <w:vAlign w:val="center"/>
            <w:hideMark/>
          </w:tcPr>
          <w:p w14:paraId="03EF7116"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46.6</w:t>
            </w:r>
          </w:p>
        </w:tc>
        <w:tc>
          <w:tcPr>
            <w:tcW w:w="187" w:type="pct"/>
            <w:tcBorders>
              <w:top w:val="nil"/>
              <w:left w:val="nil"/>
              <w:bottom w:val="single" w:sz="4" w:space="0" w:color="F2F2F2"/>
              <w:right w:val="single" w:sz="4" w:space="0" w:color="F2F2F2"/>
            </w:tcBorders>
            <w:shd w:val="clear" w:color="000000" w:fill="FFFFFF"/>
            <w:noWrap/>
            <w:vAlign w:val="center"/>
            <w:hideMark/>
          </w:tcPr>
          <w:p w14:paraId="13D20128"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54.4</w:t>
            </w:r>
          </w:p>
        </w:tc>
        <w:tc>
          <w:tcPr>
            <w:tcW w:w="187" w:type="pct"/>
            <w:tcBorders>
              <w:top w:val="nil"/>
              <w:left w:val="nil"/>
              <w:bottom w:val="single" w:sz="4" w:space="0" w:color="F2F2F2"/>
              <w:right w:val="single" w:sz="4" w:space="0" w:color="F2F2F2"/>
            </w:tcBorders>
            <w:shd w:val="clear" w:color="000000" w:fill="FFFFFF"/>
            <w:noWrap/>
            <w:vAlign w:val="center"/>
            <w:hideMark/>
          </w:tcPr>
          <w:p w14:paraId="7A831CCA"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50.1</w:t>
            </w:r>
          </w:p>
        </w:tc>
        <w:tc>
          <w:tcPr>
            <w:tcW w:w="187" w:type="pct"/>
            <w:tcBorders>
              <w:top w:val="nil"/>
              <w:left w:val="nil"/>
              <w:bottom w:val="single" w:sz="4" w:space="0" w:color="F2F2F2"/>
              <w:right w:val="single" w:sz="4" w:space="0" w:color="F2F2F2"/>
            </w:tcBorders>
            <w:shd w:val="clear" w:color="000000" w:fill="FFFFFF"/>
            <w:noWrap/>
            <w:vAlign w:val="center"/>
            <w:hideMark/>
          </w:tcPr>
          <w:p w14:paraId="12F4799B"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53.0</w:t>
            </w:r>
          </w:p>
        </w:tc>
        <w:tc>
          <w:tcPr>
            <w:tcW w:w="187" w:type="pct"/>
            <w:tcBorders>
              <w:top w:val="nil"/>
              <w:left w:val="nil"/>
              <w:bottom w:val="single" w:sz="4" w:space="0" w:color="F2F2F2"/>
              <w:right w:val="single" w:sz="4" w:space="0" w:color="F2F2F2"/>
            </w:tcBorders>
            <w:shd w:val="clear" w:color="000000" w:fill="FFFFFF"/>
            <w:noWrap/>
            <w:vAlign w:val="center"/>
            <w:hideMark/>
          </w:tcPr>
          <w:p w14:paraId="47E9EB7A"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51.6</w:t>
            </w:r>
          </w:p>
        </w:tc>
        <w:tc>
          <w:tcPr>
            <w:tcW w:w="196" w:type="pct"/>
            <w:tcBorders>
              <w:top w:val="nil"/>
              <w:left w:val="nil"/>
              <w:bottom w:val="single" w:sz="4" w:space="0" w:color="F2F2F2"/>
              <w:right w:val="single" w:sz="4" w:space="0" w:color="F2F2F2"/>
            </w:tcBorders>
            <w:shd w:val="clear" w:color="000000" w:fill="FFFFFF"/>
            <w:noWrap/>
            <w:vAlign w:val="center"/>
            <w:hideMark/>
          </w:tcPr>
          <w:p w14:paraId="73FB7BB0"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46.5</w:t>
            </w:r>
          </w:p>
        </w:tc>
        <w:tc>
          <w:tcPr>
            <w:tcW w:w="197" w:type="pct"/>
            <w:tcBorders>
              <w:top w:val="nil"/>
              <w:left w:val="nil"/>
              <w:bottom w:val="single" w:sz="4" w:space="0" w:color="F2F2F2"/>
              <w:right w:val="single" w:sz="4" w:space="0" w:color="F2F2F2"/>
            </w:tcBorders>
            <w:shd w:val="clear" w:color="000000" w:fill="FFFFFF"/>
            <w:noWrap/>
            <w:vAlign w:val="center"/>
            <w:hideMark/>
          </w:tcPr>
          <w:p w14:paraId="11C4FD03"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43.1</w:t>
            </w:r>
          </w:p>
        </w:tc>
        <w:tc>
          <w:tcPr>
            <w:tcW w:w="212" w:type="pct"/>
            <w:tcBorders>
              <w:top w:val="nil"/>
              <w:left w:val="nil"/>
              <w:bottom w:val="single" w:sz="4" w:space="0" w:color="F2F2F2"/>
              <w:right w:val="single" w:sz="4" w:space="0" w:color="F2F2F2"/>
            </w:tcBorders>
            <w:shd w:val="clear" w:color="000000" w:fill="FFFFFF"/>
            <w:noWrap/>
            <w:vAlign w:val="center"/>
            <w:hideMark/>
          </w:tcPr>
          <w:p w14:paraId="4D2B091F"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42.7</w:t>
            </w:r>
          </w:p>
        </w:tc>
        <w:tc>
          <w:tcPr>
            <w:tcW w:w="203" w:type="pct"/>
            <w:tcBorders>
              <w:top w:val="nil"/>
              <w:left w:val="nil"/>
              <w:bottom w:val="single" w:sz="4" w:space="0" w:color="F2F2F2"/>
              <w:right w:val="single" w:sz="4" w:space="0" w:color="auto"/>
            </w:tcBorders>
            <w:shd w:val="clear" w:color="000000" w:fill="FFFFFF"/>
            <w:noWrap/>
            <w:vAlign w:val="center"/>
            <w:hideMark/>
          </w:tcPr>
          <w:p w14:paraId="0709CA79"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54.2</w:t>
            </w:r>
          </w:p>
        </w:tc>
      </w:tr>
      <w:tr w:rsidR="001C14DE" w:rsidRPr="00E22E6E" w14:paraId="3C9F95A0" w14:textId="77777777" w:rsidTr="001403AC">
        <w:trPr>
          <w:trHeight w:hRule="exact" w:val="227"/>
        </w:trPr>
        <w:tc>
          <w:tcPr>
            <w:tcW w:w="1038" w:type="pct"/>
            <w:tcBorders>
              <w:top w:val="nil"/>
              <w:left w:val="single" w:sz="4" w:space="0" w:color="auto"/>
              <w:bottom w:val="single" w:sz="4" w:space="0" w:color="F2F2F2"/>
              <w:right w:val="single" w:sz="4" w:space="0" w:color="F2F2F2"/>
            </w:tcBorders>
            <w:shd w:val="clear" w:color="000000" w:fill="FFFFFF"/>
            <w:noWrap/>
            <w:vAlign w:val="center"/>
            <w:hideMark/>
          </w:tcPr>
          <w:p w14:paraId="010DE000" w14:textId="77777777" w:rsidR="001F4B28" w:rsidRPr="00E22E6E" w:rsidRDefault="001F4B28" w:rsidP="001F4B28">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DIGITAL ABILITY</w:t>
            </w:r>
          </w:p>
        </w:tc>
        <w:tc>
          <w:tcPr>
            <w:tcW w:w="219" w:type="pct"/>
            <w:tcBorders>
              <w:top w:val="nil"/>
              <w:left w:val="nil"/>
              <w:bottom w:val="single" w:sz="4" w:space="0" w:color="F2F2F2"/>
              <w:right w:val="single" w:sz="4" w:space="0" w:color="F2F2F2"/>
            </w:tcBorders>
            <w:shd w:val="clear" w:color="000000" w:fill="FFFFFF"/>
            <w:noWrap/>
            <w:vAlign w:val="center"/>
            <w:hideMark/>
          </w:tcPr>
          <w:p w14:paraId="0C570159"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19" w:type="pct"/>
            <w:tcBorders>
              <w:top w:val="nil"/>
              <w:left w:val="nil"/>
              <w:bottom w:val="single" w:sz="4" w:space="0" w:color="F2F2F2"/>
              <w:right w:val="single" w:sz="4" w:space="0" w:color="F2F2F2"/>
            </w:tcBorders>
            <w:shd w:val="clear" w:color="000000" w:fill="FFFFFF"/>
            <w:noWrap/>
            <w:vAlign w:val="center"/>
            <w:hideMark/>
          </w:tcPr>
          <w:p w14:paraId="00DB604B"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19" w:type="pct"/>
            <w:tcBorders>
              <w:top w:val="nil"/>
              <w:left w:val="nil"/>
              <w:bottom w:val="single" w:sz="4" w:space="0" w:color="F2F2F2"/>
              <w:right w:val="single" w:sz="4" w:space="0" w:color="F2F2F2"/>
            </w:tcBorders>
            <w:shd w:val="clear" w:color="000000" w:fill="FFFFFF"/>
            <w:noWrap/>
            <w:vAlign w:val="center"/>
            <w:hideMark/>
          </w:tcPr>
          <w:p w14:paraId="7B09DB9F"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34" w:type="pct"/>
            <w:tcBorders>
              <w:top w:val="nil"/>
              <w:left w:val="nil"/>
              <w:bottom w:val="single" w:sz="4" w:space="0" w:color="F2F2F2"/>
              <w:right w:val="single" w:sz="4" w:space="0" w:color="F2F2F2"/>
            </w:tcBorders>
            <w:shd w:val="clear" w:color="000000" w:fill="FFFFFF"/>
            <w:noWrap/>
            <w:vAlign w:val="center"/>
            <w:hideMark/>
          </w:tcPr>
          <w:p w14:paraId="443B5810"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90" w:type="pct"/>
            <w:tcBorders>
              <w:top w:val="nil"/>
              <w:left w:val="nil"/>
              <w:bottom w:val="single" w:sz="4" w:space="0" w:color="F2F2F2"/>
              <w:right w:val="single" w:sz="4" w:space="0" w:color="F2F2F2"/>
            </w:tcBorders>
            <w:shd w:val="clear" w:color="000000" w:fill="FFFFFF"/>
            <w:noWrap/>
            <w:vAlign w:val="center"/>
            <w:hideMark/>
          </w:tcPr>
          <w:p w14:paraId="33AE3DCC"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00" w:type="pct"/>
            <w:tcBorders>
              <w:top w:val="nil"/>
              <w:left w:val="nil"/>
              <w:bottom w:val="single" w:sz="4" w:space="0" w:color="F2F2F2"/>
              <w:right w:val="single" w:sz="4" w:space="0" w:color="F2F2F2"/>
            </w:tcBorders>
            <w:shd w:val="clear" w:color="000000" w:fill="FFFFFF"/>
            <w:noWrap/>
            <w:vAlign w:val="center"/>
            <w:hideMark/>
          </w:tcPr>
          <w:p w14:paraId="3E8588BC"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86" w:type="pct"/>
            <w:tcBorders>
              <w:top w:val="nil"/>
              <w:left w:val="nil"/>
              <w:bottom w:val="single" w:sz="4" w:space="0" w:color="F2F2F2"/>
              <w:right w:val="single" w:sz="4" w:space="0" w:color="F2F2F2"/>
            </w:tcBorders>
            <w:shd w:val="clear" w:color="000000" w:fill="FFFFFF"/>
            <w:noWrap/>
            <w:vAlign w:val="center"/>
            <w:hideMark/>
          </w:tcPr>
          <w:p w14:paraId="23DB7508"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86" w:type="pct"/>
            <w:tcBorders>
              <w:top w:val="nil"/>
              <w:left w:val="nil"/>
              <w:bottom w:val="single" w:sz="4" w:space="0" w:color="F2F2F2"/>
              <w:right w:val="single" w:sz="4" w:space="0" w:color="F2F2F2"/>
            </w:tcBorders>
            <w:shd w:val="clear" w:color="000000" w:fill="FFFFFF"/>
            <w:noWrap/>
            <w:vAlign w:val="center"/>
            <w:hideMark/>
          </w:tcPr>
          <w:p w14:paraId="35257A7D"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90" w:type="pct"/>
            <w:tcBorders>
              <w:top w:val="nil"/>
              <w:left w:val="nil"/>
              <w:bottom w:val="single" w:sz="4" w:space="0" w:color="F2F2F2"/>
              <w:right w:val="single" w:sz="4" w:space="0" w:color="F2F2F2"/>
            </w:tcBorders>
            <w:shd w:val="clear" w:color="000000" w:fill="FFFFFF"/>
            <w:noWrap/>
            <w:vAlign w:val="center"/>
            <w:hideMark/>
          </w:tcPr>
          <w:p w14:paraId="79D8EB4B"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87" w:type="pct"/>
            <w:tcBorders>
              <w:top w:val="nil"/>
              <w:left w:val="nil"/>
              <w:bottom w:val="single" w:sz="4" w:space="0" w:color="F2F2F2"/>
              <w:right w:val="single" w:sz="4" w:space="0" w:color="F2F2F2"/>
            </w:tcBorders>
            <w:shd w:val="clear" w:color="000000" w:fill="FFFFFF"/>
            <w:noWrap/>
            <w:vAlign w:val="center"/>
            <w:hideMark/>
          </w:tcPr>
          <w:p w14:paraId="11C78CF1"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87" w:type="pct"/>
            <w:tcBorders>
              <w:top w:val="nil"/>
              <w:left w:val="nil"/>
              <w:bottom w:val="single" w:sz="4" w:space="0" w:color="F2F2F2"/>
              <w:right w:val="single" w:sz="4" w:space="0" w:color="F2F2F2"/>
            </w:tcBorders>
            <w:shd w:val="clear" w:color="000000" w:fill="FFFFFF"/>
            <w:noWrap/>
            <w:vAlign w:val="center"/>
            <w:hideMark/>
          </w:tcPr>
          <w:p w14:paraId="2F76B439"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89" w:type="pct"/>
            <w:tcBorders>
              <w:top w:val="nil"/>
              <w:left w:val="nil"/>
              <w:bottom w:val="single" w:sz="4" w:space="0" w:color="F2F2F2"/>
              <w:right w:val="single" w:sz="4" w:space="0" w:color="F2F2F2"/>
            </w:tcBorders>
            <w:shd w:val="clear" w:color="000000" w:fill="FFFFFF"/>
            <w:noWrap/>
            <w:vAlign w:val="center"/>
            <w:hideMark/>
          </w:tcPr>
          <w:p w14:paraId="77ECAACC"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87" w:type="pct"/>
            <w:tcBorders>
              <w:top w:val="nil"/>
              <w:left w:val="nil"/>
              <w:bottom w:val="single" w:sz="4" w:space="0" w:color="F2F2F2"/>
              <w:right w:val="single" w:sz="4" w:space="0" w:color="F2F2F2"/>
            </w:tcBorders>
            <w:shd w:val="clear" w:color="000000" w:fill="FFFFFF"/>
            <w:noWrap/>
            <w:vAlign w:val="center"/>
            <w:hideMark/>
          </w:tcPr>
          <w:p w14:paraId="4D6147E0"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87" w:type="pct"/>
            <w:tcBorders>
              <w:top w:val="nil"/>
              <w:left w:val="nil"/>
              <w:bottom w:val="single" w:sz="4" w:space="0" w:color="F2F2F2"/>
              <w:right w:val="single" w:sz="4" w:space="0" w:color="F2F2F2"/>
            </w:tcBorders>
            <w:shd w:val="clear" w:color="000000" w:fill="FFFFFF"/>
            <w:noWrap/>
            <w:vAlign w:val="center"/>
            <w:hideMark/>
          </w:tcPr>
          <w:p w14:paraId="280F2847"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87" w:type="pct"/>
            <w:tcBorders>
              <w:top w:val="nil"/>
              <w:left w:val="nil"/>
              <w:bottom w:val="single" w:sz="4" w:space="0" w:color="F2F2F2"/>
              <w:right w:val="single" w:sz="4" w:space="0" w:color="F2F2F2"/>
            </w:tcBorders>
            <w:shd w:val="clear" w:color="000000" w:fill="FFFFFF"/>
            <w:noWrap/>
            <w:vAlign w:val="center"/>
            <w:hideMark/>
          </w:tcPr>
          <w:p w14:paraId="688905B4"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87" w:type="pct"/>
            <w:tcBorders>
              <w:top w:val="nil"/>
              <w:left w:val="nil"/>
              <w:bottom w:val="single" w:sz="4" w:space="0" w:color="F2F2F2"/>
              <w:right w:val="single" w:sz="4" w:space="0" w:color="F2F2F2"/>
            </w:tcBorders>
            <w:shd w:val="clear" w:color="000000" w:fill="FFFFFF"/>
            <w:noWrap/>
            <w:vAlign w:val="center"/>
            <w:hideMark/>
          </w:tcPr>
          <w:p w14:paraId="6BACC964"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96" w:type="pct"/>
            <w:tcBorders>
              <w:top w:val="nil"/>
              <w:left w:val="nil"/>
              <w:bottom w:val="single" w:sz="4" w:space="0" w:color="F2F2F2"/>
              <w:right w:val="single" w:sz="4" w:space="0" w:color="F2F2F2"/>
            </w:tcBorders>
            <w:shd w:val="clear" w:color="000000" w:fill="FFFFFF"/>
            <w:noWrap/>
            <w:vAlign w:val="center"/>
            <w:hideMark/>
          </w:tcPr>
          <w:p w14:paraId="5EB6FCF5"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197" w:type="pct"/>
            <w:tcBorders>
              <w:top w:val="nil"/>
              <w:left w:val="nil"/>
              <w:bottom w:val="single" w:sz="4" w:space="0" w:color="F2F2F2"/>
              <w:right w:val="single" w:sz="4" w:space="0" w:color="F2F2F2"/>
            </w:tcBorders>
            <w:shd w:val="clear" w:color="000000" w:fill="FFFFFF"/>
            <w:noWrap/>
            <w:vAlign w:val="center"/>
            <w:hideMark/>
          </w:tcPr>
          <w:p w14:paraId="2D13381E"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12" w:type="pct"/>
            <w:tcBorders>
              <w:top w:val="nil"/>
              <w:left w:val="nil"/>
              <w:bottom w:val="single" w:sz="4" w:space="0" w:color="F2F2F2"/>
              <w:right w:val="single" w:sz="4" w:space="0" w:color="F2F2F2"/>
            </w:tcBorders>
            <w:shd w:val="clear" w:color="000000" w:fill="FFFFFF"/>
            <w:noWrap/>
            <w:vAlign w:val="center"/>
            <w:hideMark/>
          </w:tcPr>
          <w:p w14:paraId="555CAD11"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203" w:type="pct"/>
            <w:tcBorders>
              <w:top w:val="nil"/>
              <w:left w:val="nil"/>
              <w:bottom w:val="single" w:sz="4" w:space="0" w:color="F2F2F2"/>
              <w:right w:val="single" w:sz="4" w:space="0" w:color="auto"/>
            </w:tcBorders>
            <w:shd w:val="clear" w:color="000000" w:fill="FFFFFF"/>
            <w:noWrap/>
            <w:vAlign w:val="center"/>
            <w:hideMark/>
          </w:tcPr>
          <w:p w14:paraId="5F683AAB"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r>
      <w:tr w:rsidR="001C14DE" w:rsidRPr="00E22E6E" w14:paraId="0D441643" w14:textId="77777777" w:rsidTr="001403AC">
        <w:trPr>
          <w:trHeight w:hRule="exact" w:val="227"/>
        </w:trPr>
        <w:tc>
          <w:tcPr>
            <w:tcW w:w="1038" w:type="pct"/>
            <w:tcBorders>
              <w:top w:val="nil"/>
              <w:left w:val="single" w:sz="4" w:space="0" w:color="auto"/>
              <w:bottom w:val="single" w:sz="4" w:space="0" w:color="F2F2F2"/>
              <w:right w:val="single" w:sz="4" w:space="0" w:color="F2F2F2"/>
            </w:tcBorders>
            <w:shd w:val="clear" w:color="000000" w:fill="FFFFFF"/>
            <w:noWrap/>
            <w:vAlign w:val="center"/>
            <w:hideMark/>
          </w:tcPr>
          <w:p w14:paraId="513BFD5B" w14:textId="77777777" w:rsidR="001F4B28" w:rsidRPr="00E22E6E" w:rsidRDefault="001F4B28" w:rsidP="001F4B28">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Attitudes</w:t>
            </w:r>
          </w:p>
        </w:tc>
        <w:tc>
          <w:tcPr>
            <w:tcW w:w="219" w:type="pct"/>
            <w:tcBorders>
              <w:top w:val="nil"/>
              <w:left w:val="nil"/>
              <w:bottom w:val="single" w:sz="4" w:space="0" w:color="F2F2F2"/>
              <w:right w:val="single" w:sz="4" w:space="0" w:color="F2F2F2"/>
            </w:tcBorders>
            <w:shd w:val="clear" w:color="000000" w:fill="FFFFFF"/>
            <w:noWrap/>
            <w:vAlign w:val="center"/>
            <w:hideMark/>
          </w:tcPr>
          <w:p w14:paraId="05736AEC"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49.0</w:t>
            </w:r>
          </w:p>
        </w:tc>
        <w:tc>
          <w:tcPr>
            <w:tcW w:w="219" w:type="pct"/>
            <w:tcBorders>
              <w:top w:val="nil"/>
              <w:left w:val="nil"/>
              <w:bottom w:val="single" w:sz="4" w:space="0" w:color="F2F2F2"/>
              <w:right w:val="single" w:sz="4" w:space="0" w:color="F2F2F2"/>
            </w:tcBorders>
            <w:shd w:val="clear" w:color="000000" w:fill="FFFFFF"/>
            <w:noWrap/>
            <w:vAlign w:val="center"/>
            <w:hideMark/>
          </w:tcPr>
          <w:p w14:paraId="37D99190"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55.3</w:t>
            </w:r>
          </w:p>
        </w:tc>
        <w:tc>
          <w:tcPr>
            <w:tcW w:w="219" w:type="pct"/>
            <w:tcBorders>
              <w:top w:val="nil"/>
              <w:left w:val="nil"/>
              <w:bottom w:val="single" w:sz="4" w:space="0" w:color="F2F2F2"/>
              <w:right w:val="single" w:sz="4" w:space="0" w:color="F2F2F2"/>
            </w:tcBorders>
            <w:shd w:val="clear" w:color="000000" w:fill="FFFFFF"/>
            <w:noWrap/>
            <w:vAlign w:val="center"/>
            <w:hideMark/>
          </w:tcPr>
          <w:p w14:paraId="30B21323"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49.2</w:t>
            </w:r>
          </w:p>
        </w:tc>
        <w:tc>
          <w:tcPr>
            <w:tcW w:w="234" w:type="pct"/>
            <w:tcBorders>
              <w:top w:val="nil"/>
              <w:left w:val="nil"/>
              <w:bottom w:val="single" w:sz="4" w:space="0" w:color="F2F2F2"/>
              <w:right w:val="single" w:sz="4" w:space="0" w:color="F2F2F2"/>
            </w:tcBorders>
            <w:shd w:val="clear" w:color="000000" w:fill="FFFFFF"/>
            <w:noWrap/>
            <w:vAlign w:val="center"/>
            <w:hideMark/>
          </w:tcPr>
          <w:p w14:paraId="3A94E6AE"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45.5</w:t>
            </w:r>
          </w:p>
        </w:tc>
        <w:tc>
          <w:tcPr>
            <w:tcW w:w="190" w:type="pct"/>
            <w:tcBorders>
              <w:top w:val="nil"/>
              <w:left w:val="nil"/>
              <w:bottom w:val="single" w:sz="4" w:space="0" w:color="F2F2F2"/>
              <w:right w:val="single" w:sz="4" w:space="0" w:color="F2F2F2"/>
            </w:tcBorders>
            <w:shd w:val="clear" w:color="000000" w:fill="FFFFFF"/>
            <w:noWrap/>
            <w:vAlign w:val="center"/>
            <w:hideMark/>
          </w:tcPr>
          <w:p w14:paraId="7D626731"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41.8</w:t>
            </w:r>
          </w:p>
        </w:tc>
        <w:tc>
          <w:tcPr>
            <w:tcW w:w="200" w:type="pct"/>
            <w:tcBorders>
              <w:top w:val="nil"/>
              <w:left w:val="nil"/>
              <w:bottom w:val="single" w:sz="4" w:space="0" w:color="F2F2F2"/>
              <w:right w:val="single" w:sz="4" w:space="0" w:color="F2F2F2"/>
            </w:tcBorders>
            <w:shd w:val="clear" w:color="000000" w:fill="FFFFFF"/>
            <w:noWrap/>
            <w:vAlign w:val="center"/>
            <w:hideMark/>
          </w:tcPr>
          <w:p w14:paraId="431DB5AA"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52.6</w:t>
            </w:r>
          </w:p>
        </w:tc>
        <w:tc>
          <w:tcPr>
            <w:tcW w:w="186" w:type="pct"/>
            <w:tcBorders>
              <w:top w:val="nil"/>
              <w:left w:val="nil"/>
              <w:bottom w:val="single" w:sz="4" w:space="0" w:color="F2F2F2"/>
              <w:right w:val="single" w:sz="4" w:space="0" w:color="F2F2F2"/>
            </w:tcBorders>
            <w:shd w:val="clear" w:color="000000" w:fill="FFFFFF"/>
            <w:noWrap/>
            <w:vAlign w:val="center"/>
            <w:hideMark/>
          </w:tcPr>
          <w:p w14:paraId="65CF2621"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53.4</w:t>
            </w:r>
          </w:p>
        </w:tc>
        <w:tc>
          <w:tcPr>
            <w:tcW w:w="186" w:type="pct"/>
            <w:tcBorders>
              <w:top w:val="nil"/>
              <w:left w:val="nil"/>
              <w:bottom w:val="single" w:sz="4" w:space="0" w:color="F2F2F2"/>
              <w:right w:val="single" w:sz="4" w:space="0" w:color="F2F2F2"/>
            </w:tcBorders>
            <w:shd w:val="clear" w:color="000000" w:fill="FFFFFF"/>
            <w:noWrap/>
            <w:vAlign w:val="center"/>
            <w:hideMark/>
          </w:tcPr>
          <w:p w14:paraId="56F6A4FE"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51.8</w:t>
            </w:r>
          </w:p>
        </w:tc>
        <w:tc>
          <w:tcPr>
            <w:tcW w:w="190" w:type="pct"/>
            <w:tcBorders>
              <w:top w:val="nil"/>
              <w:left w:val="nil"/>
              <w:bottom w:val="single" w:sz="4" w:space="0" w:color="F2F2F2"/>
              <w:right w:val="single" w:sz="4" w:space="0" w:color="F2F2F2"/>
            </w:tcBorders>
            <w:shd w:val="clear" w:color="000000" w:fill="FFFFFF"/>
            <w:noWrap/>
            <w:vAlign w:val="center"/>
            <w:hideMark/>
          </w:tcPr>
          <w:p w14:paraId="4F24786B"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43.7</w:t>
            </w:r>
          </w:p>
        </w:tc>
        <w:tc>
          <w:tcPr>
            <w:tcW w:w="187" w:type="pct"/>
            <w:tcBorders>
              <w:top w:val="nil"/>
              <w:left w:val="nil"/>
              <w:bottom w:val="single" w:sz="4" w:space="0" w:color="F2F2F2"/>
              <w:right w:val="single" w:sz="4" w:space="0" w:color="F2F2F2"/>
            </w:tcBorders>
            <w:shd w:val="clear" w:color="000000" w:fill="FFFFFF"/>
            <w:noWrap/>
            <w:vAlign w:val="center"/>
            <w:hideMark/>
          </w:tcPr>
          <w:p w14:paraId="452C7A09"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54.1</w:t>
            </w:r>
          </w:p>
        </w:tc>
        <w:tc>
          <w:tcPr>
            <w:tcW w:w="187" w:type="pct"/>
            <w:tcBorders>
              <w:top w:val="nil"/>
              <w:left w:val="nil"/>
              <w:bottom w:val="single" w:sz="4" w:space="0" w:color="F2F2F2"/>
              <w:right w:val="single" w:sz="4" w:space="0" w:color="F2F2F2"/>
            </w:tcBorders>
            <w:shd w:val="clear" w:color="000000" w:fill="FFFFFF"/>
            <w:noWrap/>
            <w:vAlign w:val="center"/>
            <w:hideMark/>
          </w:tcPr>
          <w:p w14:paraId="56528AF4"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51.1</w:t>
            </w:r>
          </w:p>
        </w:tc>
        <w:tc>
          <w:tcPr>
            <w:tcW w:w="189" w:type="pct"/>
            <w:tcBorders>
              <w:top w:val="nil"/>
              <w:left w:val="nil"/>
              <w:bottom w:val="single" w:sz="4" w:space="0" w:color="F2F2F2"/>
              <w:right w:val="single" w:sz="4" w:space="0" w:color="F2F2F2"/>
            </w:tcBorders>
            <w:shd w:val="clear" w:color="000000" w:fill="FFFFFF"/>
            <w:noWrap/>
            <w:vAlign w:val="center"/>
            <w:hideMark/>
          </w:tcPr>
          <w:p w14:paraId="37A98AC2"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38.7</w:t>
            </w:r>
          </w:p>
        </w:tc>
        <w:tc>
          <w:tcPr>
            <w:tcW w:w="187" w:type="pct"/>
            <w:tcBorders>
              <w:top w:val="nil"/>
              <w:left w:val="nil"/>
              <w:bottom w:val="single" w:sz="4" w:space="0" w:color="F2F2F2"/>
              <w:right w:val="single" w:sz="4" w:space="0" w:color="F2F2F2"/>
            </w:tcBorders>
            <w:shd w:val="clear" w:color="000000" w:fill="FFFFFF"/>
            <w:noWrap/>
            <w:vAlign w:val="center"/>
            <w:hideMark/>
          </w:tcPr>
          <w:p w14:paraId="7E3CFF54"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64.3</w:t>
            </w:r>
          </w:p>
        </w:tc>
        <w:tc>
          <w:tcPr>
            <w:tcW w:w="187" w:type="pct"/>
            <w:tcBorders>
              <w:top w:val="nil"/>
              <w:left w:val="nil"/>
              <w:bottom w:val="single" w:sz="4" w:space="0" w:color="F2F2F2"/>
              <w:right w:val="single" w:sz="4" w:space="0" w:color="F2F2F2"/>
            </w:tcBorders>
            <w:shd w:val="clear" w:color="000000" w:fill="FFFFFF"/>
            <w:noWrap/>
            <w:vAlign w:val="center"/>
            <w:hideMark/>
          </w:tcPr>
          <w:p w14:paraId="051C24F7"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59.4</w:t>
            </w:r>
          </w:p>
        </w:tc>
        <w:tc>
          <w:tcPr>
            <w:tcW w:w="187" w:type="pct"/>
            <w:tcBorders>
              <w:top w:val="nil"/>
              <w:left w:val="nil"/>
              <w:bottom w:val="single" w:sz="4" w:space="0" w:color="F2F2F2"/>
              <w:right w:val="single" w:sz="4" w:space="0" w:color="F2F2F2"/>
            </w:tcBorders>
            <w:shd w:val="clear" w:color="000000" w:fill="FFFFFF"/>
            <w:noWrap/>
            <w:vAlign w:val="center"/>
            <w:hideMark/>
          </w:tcPr>
          <w:p w14:paraId="23C2DD7E"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49.8</w:t>
            </w:r>
          </w:p>
        </w:tc>
        <w:tc>
          <w:tcPr>
            <w:tcW w:w="187" w:type="pct"/>
            <w:tcBorders>
              <w:top w:val="nil"/>
              <w:left w:val="nil"/>
              <w:bottom w:val="single" w:sz="4" w:space="0" w:color="F2F2F2"/>
              <w:right w:val="single" w:sz="4" w:space="0" w:color="F2F2F2"/>
            </w:tcBorders>
            <w:shd w:val="clear" w:color="000000" w:fill="FFFFFF"/>
            <w:noWrap/>
            <w:vAlign w:val="center"/>
            <w:hideMark/>
          </w:tcPr>
          <w:p w14:paraId="05B7E260"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41.8</w:t>
            </w:r>
          </w:p>
        </w:tc>
        <w:tc>
          <w:tcPr>
            <w:tcW w:w="196" w:type="pct"/>
            <w:tcBorders>
              <w:top w:val="nil"/>
              <w:left w:val="nil"/>
              <w:bottom w:val="single" w:sz="4" w:space="0" w:color="F2F2F2"/>
              <w:right w:val="single" w:sz="4" w:space="0" w:color="F2F2F2"/>
            </w:tcBorders>
            <w:shd w:val="clear" w:color="000000" w:fill="FFFFFF"/>
            <w:noWrap/>
            <w:vAlign w:val="center"/>
            <w:hideMark/>
          </w:tcPr>
          <w:p w14:paraId="7A7427CE"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32.2</w:t>
            </w:r>
          </w:p>
        </w:tc>
        <w:tc>
          <w:tcPr>
            <w:tcW w:w="197" w:type="pct"/>
            <w:tcBorders>
              <w:top w:val="nil"/>
              <w:left w:val="nil"/>
              <w:bottom w:val="single" w:sz="4" w:space="0" w:color="F2F2F2"/>
              <w:right w:val="single" w:sz="4" w:space="0" w:color="F2F2F2"/>
            </w:tcBorders>
            <w:shd w:val="clear" w:color="000000" w:fill="FFFFFF"/>
            <w:noWrap/>
            <w:vAlign w:val="center"/>
            <w:hideMark/>
          </w:tcPr>
          <w:p w14:paraId="55280D1C"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42.0</w:t>
            </w:r>
          </w:p>
        </w:tc>
        <w:tc>
          <w:tcPr>
            <w:tcW w:w="212" w:type="pct"/>
            <w:tcBorders>
              <w:top w:val="nil"/>
              <w:left w:val="nil"/>
              <w:bottom w:val="single" w:sz="4" w:space="0" w:color="F2F2F2"/>
              <w:right w:val="single" w:sz="4" w:space="0" w:color="F2F2F2"/>
            </w:tcBorders>
            <w:shd w:val="clear" w:color="000000" w:fill="FFFFFF"/>
            <w:noWrap/>
            <w:vAlign w:val="center"/>
            <w:hideMark/>
          </w:tcPr>
          <w:p w14:paraId="7C8BCE00"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47.3</w:t>
            </w:r>
          </w:p>
        </w:tc>
        <w:tc>
          <w:tcPr>
            <w:tcW w:w="203" w:type="pct"/>
            <w:tcBorders>
              <w:top w:val="nil"/>
              <w:left w:val="nil"/>
              <w:bottom w:val="single" w:sz="4" w:space="0" w:color="F2F2F2"/>
              <w:right w:val="single" w:sz="4" w:space="0" w:color="auto"/>
            </w:tcBorders>
            <w:shd w:val="clear" w:color="000000" w:fill="FFFFFF"/>
            <w:noWrap/>
            <w:vAlign w:val="center"/>
            <w:hideMark/>
          </w:tcPr>
          <w:p w14:paraId="1A6AC63F"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56.7</w:t>
            </w:r>
          </w:p>
        </w:tc>
      </w:tr>
      <w:tr w:rsidR="001C14DE" w:rsidRPr="00E22E6E" w14:paraId="37932FBB" w14:textId="77777777" w:rsidTr="001403AC">
        <w:trPr>
          <w:trHeight w:hRule="exact" w:val="227"/>
        </w:trPr>
        <w:tc>
          <w:tcPr>
            <w:tcW w:w="1038" w:type="pct"/>
            <w:tcBorders>
              <w:top w:val="nil"/>
              <w:left w:val="single" w:sz="4" w:space="0" w:color="auto"/>
              <w:bottom w:val="single" w:sz="4" w:space="0" w:color="F2F2F2"/>
              <w:right w:val="single" w:sz="4" w:space="0" w:color="F2F2F2"/>
            </w:tcBorders>
            <w:shd w:val="clear" w:color="000000" w:fill="FFFFFF"/>
            <w:noWrap/>
            <w:vAlign w:val="center"/>
            <w:hideMark/>
          </w:tcPr>
          <w:p w14:paraId="0816C4BC" w14:textId="77777777" w:rsidR="001F4B28" w:rsidRPr="00E22E6E" w:rsidRDefault="001F4B28" w:rsidP="001F4B28">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Basic Skills</w:t>
            </w:r>
          </w:p>
        </w:tc>
        <w:tc>
          <w:tcPr>
            <w:tcW w:w="219" w:type="pct"/>
            <w:tcBorders>
              <w:top w:val="nil"/>
              <w:left w:val="nil"/>
              <w:bottom w:val="single" w:sz="4" w:space="0" w:color="F2F2F2"/>
              <w:right w:val="single" w:sz="4" w:space="0" w:color="F2F2F2"/>
            </w:tcBorders>
            <w:shd w:val="clear" w:color="000000" w:fill="FFFFFF"/>
            <w:noWrap/>
            <w:vAlign w:val="center"/>
            <w:hideMark/>
          </w:tcPr>
          <w:p w14:paraId="6C862335"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51.6</w:t>
            </w:r>
          </w:p>
        </w:tc>
        <w:tc>
          <w:tcPr>
            <w:tcW w:w="219" w:type="pct"/>
            <w:tcBorders>
              <w:top w:val="nil"/>
              <w:left w:val="nil"/>
              <w:bottom w:val="single" w:sz="4" w:space="0" w:color="F2F2F2"/>
              <w:right w:val="single" w:sz="4" w:space="0" w:color="F2F2F2"/>
            </w:tcBorders>
            <w:shd w:val="clear" w:color="000000" w:fill="FFFFFF"/>
            <w:noWrap/>
            <w:vAlign w:val="center"/>
            <w:hideMark/>
          </w:tcPr>
          <w:p w14:paraId="710189F5"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64.2</w:t>
            </w:r>
          </w:p>
        </w:tc>
        <w:tc>
          <w:tcPr>
            <w:tcW w:w="219" w:type="pct"/>
            <w:tcBorders>
              <w:top w:val="nil"/>
              <w:left w:val="nil"/>
              <w:bottom w:val="single" w:sz="4" w:space="0" w:color="F2F2F2"/>
              <w:right w:val="single" w:sz="4" w:space="0" w:color="F2F2F2"/>
            </w:tcBorders>
            <w:shd w:val="clear" w:color="000000" w:fill="FFFFFF"/>
            <w:noWrap/>
            <w:vAlign w:val="center"/>
            <w:hideMark/>
          </w:tcPr>
          <w:p w14:paraId="631676CF"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54.9</w:t>
            </w:r>
          </w:p>
        </w:tc>
        <w:tc>
          <w:tcPr>
            <w:tcW w:w="234" w:type="pct"/>
            <w:tcBorders>
              <w:top w:val="nil"/>
              <w:left w:val="nil"/>
              <w:bottom w:val="single" w:sz="4" w:space="0" w:color="F2F2F2"/>
              <w:right w:val="single" w:sz="4" w:space="0" w:color="F2F2F2"/>
            </w:tcBorders>
            <w:shd w:val="clear" w:color="000000" w:fill="FFFFFF"/>
            <w:noWrap/>
            <w:vAlign w:val="center"/>
            <w:hideMark/>
          </w:tcPr>
          <w:p w14:paraId="6FD8D84F"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49.4</w:t>
            </w:r>
          </w:p>
        </w:tc>
        <w:tc>
          <w:tcPr>
            <w:tcW w:w="190" w:type="pct"/>
            <w:tcBorders>
              <w:top w:val="nil"/>
              <w:left w:val="nil"/>
              <w:bottom w:val="single" w:sz="4" w:space="0" w:color="F2F2F2"/>
              <w:right w:val="single" w:sz="4" w:space="0" w:color="F2F2F2"/>
            </w:tcBorders>
            <w:shd w:val="clear" w:color="000000" w:fill="FFFFFF"/>
            <w:noWrap/>
            <w:vAlign w:val="center"/>
            <w:hideMark/>
          </w:tcPr>
          <w:p w14:paraId="6CEF4B3A"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40.7</w:t>
            </w:r>
          </w:p>
        </w:tc>
        <w:tc>
          <w:tcPr>
            <w:tcW w:w="200" w:type="pct"/>
            <w:tcBorders>
              <w:top w:val="nil"/>
              <w:left w:val="nil"/>
              <w:bottom w:val="single" w:sz="4" w:space="0" w:color="F2F2F2"/>
              <w:right w:val="single" w:sz="4" w:space="0" w:color="F2F2F2"/>
            </w:tcBorders>
            <w:shd w:val="clear" w:color="000000" w:fill="FFFFFF"/>
            <w:noWrap/>
            <w:vAlign w:val="center"/>
            <w:hideMark/>
          </w:tcPr>
          <w:p w14:paraId="3325EC14"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48.0</w:t>
            </w:r>
          </w:p>
        </w:tc>
        <w:tc>
          <w:tcPr>
            <w:tcW w:w="186" w:type="pct"/>
            <w:tcBorders>
              <w:top w:val="nil"/>
              <w:left w:val="nil"/>
              <w:bottom w:val="single" w:sz="4" w:space="0" w:color="F2F2F2"/>
              <w:right w:val="single" w:sz="4" w:space="0" w:color="F2F2F2"/>
            </w:tcBorders>
            <w:shd w:val="clear" w:color="000000" w:fill="FFFFFF"/>
            <w:noWrap/>
            <w:vAlign w:val="center"/>
            <w:hideMark/>
          </w:tcPr>
          <w:p w14:paraId="50DE866B"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61.1</w:t>
            </w:r>
          </w:p>
        </w:tc>
        <w:tc>
          <w:tcPr>
            <w:tcW w:w="186" w:type="pct"/>
            <w:tcBorders>
              <w:top w:val="nil"/>
              <w:left w:val="nil"/>
              <w:bottom w:val="single" w:sz="4" w:space="0" w:color="F2F2F2"/>
              <w:right w:val="single" w:sz="4" w:space="0" w:color="F2F2F2"/>
            </w:tcBorders>
            <w:shd w:val="clear" w:color="000000" w:fill="FFFFFF"/>
            <w:noWrap/>
            <w:vAlign w:val="center"/>
            <w:hideMark/>
          </w:tcPr>
          <w:p w14:paraId="03D797D5"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56.6</w:t>
            </w:r>
          </w:p>
        </w:tc>
        <w:tc>
          <w:tcPr>
            <w:tcW w:w="190" w:type="pct"/>
            <w:tcBorders>
              <w:top w:val="nil"/>
              <w:left w:val="nil"/>
              <w:bottom w:val="single" w:sz="4" w:space="0" w:color="F2F2F2"/>
              <w:right w:val="single" w:sz="4" w:space="0" w:color="F2F2F2"/>
            </w:tcBorders>
            <w:shd w:val="clear" w:color="000000" w:fill="FFFFFF"/>
            <w:noWrap/>
            <w:vAlign w:val="center"/>
            <w:hideMark/>
          </w:tcPr>
          <w:p w14:paraId="00E87B82"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40.9</w:t>
            </w:r>
          </w:p>
        </w:tc>
        <w:tc>
          <w:tcPr>
            <w:tcW w:w="187" w:type="pct"/>
            <w:tcBorders>
              <w:top w:val="nil"/>
              <w:left w:val="nil"/>
              <w:bottom w:val="single" w:sz="4" w:space="0" w:color="F2F2F2"/>
              <w:right w:val="single" w:sz="4" w:space="0" w:color="F2F2F2"/>
            </w:tcBorders>
            <w:shd w:val="clear" w:color="000000" w:fill="FFFFFF"/>
            <w:noWrap/>
            <w:vAlign w:val="center"/>
            <w:hideMark/>
          </w:tcPr>
          <w:p w14:paraId="71D6D562"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61.9</w:t>
            </w:r>
          </w:p>
        </w:tc>
        <w:tc>
          <w:tcPr>
            <w:tcW w:w="187" w:type="pct"/>
            <w:tcBorders>
              <w:top w:val="nil"/>
              <w:left w:val="nil"/>
              <w:bottom w:val="single" w:sz="4" w:space="0" w:color="F2F2F2"/>
              <w:right w:val="single" w:sz="4" w:space="0" w:color="F2F2F2"/>
            </w:tcBorders>
            <w:shd w:val="clear" w:color="000000" w:fill="FFFFFF"/>
            <w:noWrap/>
            <w:vAlign w:val="center"/>
            <w:hideMark/>
          </w:tcPr>
          <w:p w14:paraId="59C5026B"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53.2</w:t>
            </w:r>
          </w:p>
        </w:tc>
        <w:tc>
          <w:tcPr>
            <w:tcW w:w="189" w:type="pct"/>
            <w:tcBorders>
              <w:top w:val="nil"/>
              <w:left w:val="nil"/>
              <w:bottom w:val="single" w:sz="4" w:space="0" w:color="F2F2F2"/>
              <w:right w:val="single" w:sz="4" w:space="0" w:color="F2F2F2"/>
            </w:tcBorders>
            <w:shd w:val="clear" w:color="000000" w:fill="FFFFFF"/>
            <w:noWrap/>
            <w:vAlign w:val="center"/>
            <w:hideMark/>
          </w:tcPr>
          <w:p w14:paraId="75FAA4F3"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33.6</w:t>
            </w:r>
          </w:p>
        </w:tc>
        <w:tc>
          <w:tcPr>
            <w:tcW w:w="187" w:type="pct"/>
            <w:tcBorders>
              <w:top w:val="nil"/>
              <w:left w:val="nil"/>
              <w:bottom w:val="single" w:sz="4" w:space="0" w:color="F2F2F2"/>
              <w:right w:val="single" w:sz="4" w:space="0" w:color="F2F2F2"/>
            </w:tcBorders>
            <w:shd w:val="clear" w:color="000000" w:fill="FFFFFF"/>
            <w:noWrap/>
            <w:vAlign w:val="center"/>
            <w:hideMark/>
          </w:tcPr>
          <w:p w14:paraId="2B96F591"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54.4</w:t>
            </w:r>
          </w:p>
        </w:tc>
        <w:tc>
          <w:tcPr>
            <w:tcW w:w="187" w:type="pct"/>
            <w:tcBorders>
              <w:top w:val="nil"/>
              <w:left w:val="nil"/>
              <w:bottom w:val="single" w:sz="4" w:space="0" w:color="F2F2F2"/>
              <w:right w:val="single" w:sz="4" w:space="0" w:color="F2F2F2"/>
            </w:tcBorders>
            <w:shd w:val="clear" w:color="000000" w:fill="FFFFFF"/>
            <w:noWrap/>
            <w:vAlign w:val="center"/>
            <w:hideMark/>
          </w:tcPr>
          <w:p w14:paraId="595775BE"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63.2</w:t>
            </w:r>
          </w:p>
        </w:tc>
        <w:tc>
          <w:tcPr>
            <w:tcW w:w="187" w:type="pct"/>
            <w:tcBorders>
              <w:top w:val="nil"/>
              <w:left w:val="nil"/>
              <w:bottom w:val="single" w:sz="4" w:space="0" w:color="F2F2F2"/>
              <w:right w:val="single" w:sz="4" w:space="0" w:color="F2F2F2"/>
            </w:tcBorders>
            <w:shd w:val="clear" w:color="000000" w:fill="FFFFFF"/>
            <w:noWrap/>
            <w:vAlign w:val="center"/>
            <w:hideMark/>
          </w:tcPr>
          <w:p w14:paraId="0B4CF176"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60.8</w:t>
            </w:r>
          </w:p>
        </w:tc>
        <w:tc>
          <w:tcPr>
            <w:tcW w:w="187" w:type="pct"/>
            <w:tcBorders>
              <w:top w:val="nil"/>
              <w:left w:val="nil"/>
              <w:bottom w:val="single" w:sz="4" w:space="0" w:color="F2F2F2"/>
              <w:right w:val="single" w:sz="4" w:space="0" w:color="F2F2F2"/>
            </w:tcBorders>
            <w:shd w:val="clear" w:color="000000" w:fill="FFFFFF"/>
            <w:noWrap/>
            <w:vAlign w:val="center"/>
            <w:hideMark/>
          </w:tcPr>
          <w:p w14:paraId="21D803E0"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48.0</w:t>
            </w:r>
          </w:p>
        </w:tc>
        <w:tc>
          <w:tcPr>
            <w:tcW w:w="196" w:type="pct"/>
            <w:tcBorders>
              <w:top w:val="nil"/>
              <w:left w:val="nil"/>
              <w:bottom w:val="single" w:sz="4" w:space="0" w:color="F2F2F2"/>
              <w:right w:val="single" w:sz="4" w:space="0" w:color="F2F2F2"/>
            </w:tcBorders>
            <w:shd w:val="clear" w:color="000000" w:fill="FFFFFF"/>
            <w:noWrap/>
            <w:vAlign w:val="center"/>
            <w:hideMark/>
          </w:tcPr>
          <w:p w14:paraId="77197134"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30.0</w:t>
            </w:r>
          </w:p>
        </w:tc>
        <w:tc>
          <w:tcPr>
            <w:tcW w:w="197" w:type="pct"/>
            <w:tcBorders>
              <w:top w:val="nil"/>
              <w:left w:val="nil"/>
              <w:bottom w:val="single" w:sz="4" w:space="0" w:color="F2F2F2"/>
              <w:right w:val="single" w:sz="4" w:space="0" w:color="F2F2F2"/>
            </w:tcBorders>
            <w:shd w:val="clear" w:color="000000" w:fill="FFFFFF"/>
            <w:noWrap/>
            <w:vAlign w:val="center"/>
            <w:hideMark/>
          </w:tcPr>
          <w:p w14:paraId="2618C703"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37.5</w:t>
            </w:r>
          </w:p>
        </w:tc>
        <w:tc>
          <w:tcPr>
            <w:tcW w:w="212" w:type="pct"/>
            <w:tcBorders>
              <w:top w:val="nil"/>
              <w:left w:val="nil"/>
              <w:bottom w:val="single" w:sz="4" w:space="0" w:color="F2F2F2"/>
              <w:right w:val="single" w:sz="4" w:space="0" w:color="F2F2F2"/>
            </w:tcBorders>
            <w:shd w:val="clear" w:color="000000" w:fill="FFFFFF"/>
            <w:noWrap/>
            <w:vAlign w:val="center"/>
            <w:hideMark/>
          </w:tcPr>
          <w:p w14:paraId="1F977FF4"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38.1</w:t>
            </w:r>
          </w:p>
        </w:tc>
        <w:tc>
          <w:tcPr>
            <w:tcW w:w="203" w:type="pct"/>
            <w:tcBorders>
              <w:top w:val="nil"/>
              <w:left w:val="nil"/>
              <w:bottom w:val="single" w:sz="4" w:space="0" w:color="F2F2F2"/>
              <w:right w:val="single" w:sz="4" w:space="0" w:color="auto"/>
            </w:tcBorders>
            <w:shd w:val="clear" w:color="000000" w:fill="FFFFFF"/>
            <w:noWrap/>
            <w:vAlign w:val="center"/>
            <w:hideMark/>
          </w:tcPr>
          <w:p w14:paraId="12148085"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53.1</w:t>
            </w:r>
          </w:p>
        </w:tc>
      </w:tr>
      <w:tr w:rsidR="001C14DE" w:rsidRPr="00E22E6E" w14:paraId="0ACB9871" w14:textId="77777777" w:rsidTr="001403AC">
        <w:trPr>
          <w:trHeight w:hRule="exact" w:val="227"/>
        </w:trPr>
        <w:tc>
          <w:tcPr>
            <w:tcW w:w="1038" w:type="pct"/>
            <w:tcBorders>
              <w:top w:val="nil"/>
              <w:left w:val="single" w:sz="4" w:space="0" w:color="auto"/>
              <w:bottom w:val="single" w:sz="4" w:space="0" w:color="F2F2F2"/>
              <w:right w:val="single" w:sz="4" w:space="0" w:color="F2F2F2"/>
            </w:tcBorders>
            <w:shd w:val="clear" w:color="000000" w:fill="FFFFFF"/>
            <w:noWrap/>
            <w:vAlign w:val="center"/>
            <w:hideMark/>
          </w:tcPr>
          <w:p w14:paraId="249AE25E" w14:textId="77777777" w:rsidR="001F4B28" w:rsidRPr="00E22E6E" w:rsidRDefault="001F4B28" w:rsidP="001F4B28">
            <w:pPr>
              <w:spacing w:after="0" w:line="240" w:lineRule="auto"/>
              <w:rPr>
                <w:rFonts w:ascii="Calibri" w:eastAsia="Times New Roman" w:hAnsi="Calibri" w:cs="Times New Roman"/>
                <w:color w:val="000000"/>
                <w:sz w:val="14"/>
                <w:szCs w:val="14"/>
              </w:rPr>
            </w:pPr>
            <w:r w:rsidRPr="00E22E6E">
              <w:rPr>
                <w:rFonts w:ascii="Calibri" w:eastAsia="Times New Roman" w:hAnsi="Calibri" w:cs="Times New Roman"/>
                <w:color w:val="000000"/>
                <w:sz w:val="14"/>
                <w:szCs w:val="14"/>
              </w:rPr>
              <w:t>Activities</w:t>
            </w:r>
          </w:p>
        </w:tc>
        <w:tc>
          <w:tcPr>
            <w:tcW w:w="219" w:type="pct"/>
            <w:tcBorders>
              <w:top w:val="nil"/>
              <w:left w:val="nil"/>
              <w:bottom w:val="single" w:sz="4" w:space="0" w:color="F2F2F2"/>
              <w:right w:val="single" w:sz="4" w:space="0" w:color="F2F2F2"/>
            </w:tcBorders>
            <w:shd w:val="clear" w:color="000000" w:fill="FFFFFF"/>
            <w:noWrap/>
            <w:vAlign w:val="center"/>
            <w:hideMark/>
          </w:tcPr>
          <w:p w14:paraId="64EAE3EC"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37.3</w:t>
            </w:r>
          </w:p>
        </w:tc>
        <w:tc>
          <w:tcPr>
            <w:tcW w:w="219" w:type="pct"/>
            <w:tcBorders>
              <w:top w:val="nil"/>
              <w:left w:val="nil"/>
              <w:bottom w:val="single" w:sz="4" w:space="0" w:color="F2F2F2"/>
              <w:right w:val="single" w:sz="4" w:space="0" w:color="F2F2F2"/>
            </w:tcBorders>
            <w:shd w:val="clear" w:color="000000" w:fill="FFFFFF"/>
            <w:noWrap/>
            <w:vAlign w:val="center"/>
            <w:hideMark/>
          </w:tcPr>
          <w:p w14:paraId="2236C248"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46.7</w:t>
            </w:r>
          </w:p>
        </w:tc>
        <w:tc>
          <w:tcPr>
            <w:tcW w:w="219" w:type="pct"/>
            <w:tcBorders>
              <w:top w:val="nil"/>
              <w:left w:val="nil"/>
              <w:bottom w:val="single" w:sz="4" w:space="0" w:color="F2F2F2"/>
              <w:right w:val="single" w:sz="4" w:space="0" w:color="F2F2F2"/>
            </w:tcBorders>
            <w:shd w:val="clear" w:color="000000" w:fill="FFFFFF"/>
            <w:noWrap/>
            <w:vAlign w:val="center"/>
            <w:hideMark/>
          </w:tcPr>
          <w:p w14:paraId="29C80D10"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39.2</w:t>
            </w:r>
          </w:p>
        </w:tc>
        <w:tc>
          <w:tcPr>
            <w:tcW w:w="234" w:type="pct"/>
            <w:tcBorders>
              <w:top w:val="nil"/>
              <w:left w:val="nil"/>
              <w:bottom w:val="single" w:sz="4" w:space="0" w:color="F2F2F2"/>
              <w:right w:val="single" w:sz="4" w:space="0" w:color="F2F2F2"/>
            </w:tcBorders>
            <w:shd w:val="clear" w:color="000000" w:fill="FFFFFF"/>
            <w:noWrap/>
            <w:vAlign w:val="center"/>
            <w:hideMark/>
          </w:tcPr>
          <w:p w14:paraId="7AA9EE88"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34.7</w:t>
            </w:r>
          </w:p>
        </w:tc>
        <w:tc>
          <w:tcPr>
            <w:tcW w:w="190" w:type="pct"/>
            <w:tcBorders>
              <w:top w:val="nil"/>
              <w:left w:val="nil"/>
              <w:bottom w:val="single" w:sz="4" w:space="0" w:color="F2F2F2"/>
              <w:right w:val="single" w:sz="4" w:space="0" w:color="F2F2F2"/>
            </w:tcBorders>
            <w:shd w:val="clear" w:color="000000" w:fill="FFFFFF"/>
            <w:noWrap/>
            <w:vAlign w:val="center"/>
            <w:hideMark/>
          </w:tcPr>
          <w:p w14:paraId="6430E1CC"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29.4</w:t>
            </w:r>
          </w:p>
        </w:tc>
        <w:tc>
          <w:tcPr>
            <w:tcW w:w="200" w:type="pct"/>
            <w:tcBorders>
              <w:top w:val="nil"/>
              <w:left w:val="nil"/>
              <w:bottom w:val="single" w:sz="4" w:space="0" w:color="F2F2F2"/>
              <w:right w:val="single" w:sz="4" w:space="0" w:color="F2F2F2"/>
            </w:tcBorders>
            <w:shd w:val="clear" w:color="000000" w:fill="FFFFFF"/>
            <w:noWrap/>
            <w:vAlign w:val="center"/>
            <w:hideMark/>
          </w:tcPr>
          <w:p w14:paraId="42533BD5"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35.7</w:t>
            </w:r>
          </w:p>
        </w:tc>
        <w:tc>
          <w:tcPr>
            <w:tcW w:w="186" w:type="pct"/>
            <w:tcBorders>
              <w:top w:val="nil"/>
              <w:left w:val="nil"/>
              <w:bottom w:val="single" w:sz="4" w:space="0" w:color="F2F2F2"/>
              <w:right w:val="single" w:sz="4" w:space="0" w:color="F2F2F2"/>
            </w:tcBorders>
            <w:shd w:val="clear" w:color="000000" w:fill="FFFFFF"/>
            <w:noWrap/>
            <w:vAlign w:val="center"/>
            <w:hideMark/>
          </w:tcPr>
          <w:p w14:paraId="0E2B235D"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44.1</w:t>
            </w:r>
          </w:p>
        </w:tc>
        <w:tc>
          <w:tcPr>
            <w:tcW w:w="186" w:type="pct"/>
            <w:tcBorders>
              <w:top w:val="nil"/>
              <w:left w:val="nil"/>
              <w:bottom w:val="single" w:sz="4" w:space="0" w:color="F2F2F2"/>
              <w:right w:val="single" w:sz="4" w:space="0" w:color="F2F2F2"/>
            </w:tcBorders>
            <w:shd w:val="clear" w:color="000000" w:fill="FFFFFF"/>
            <w:noWrap/>
            <w:vAlign w:val="center"/>
            <w:hideMark/>
          </w:tcPr>
          <w:p w14:paraId="27F8571E"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41.0</w:t>
            </w:r>
          </w:p>
        </w:tc>
        <w:tc>
          <w:tcPr>
            <w:tcW w:w="190" w:type="pct"/>
            <w:tcBorders>
              <w:top w:val="nil"/>
              <w:left w:val="nil"/>
              <w:bottom w:val="single" w:sz="4" w:space="0" w:color="F2F2F2"/>
              <w:right w:val="single" w:sz="4" w:space="0" w:color="F2F2F2"/>
            </w:tcBorders>
            <w:shd w:val="clear" w:color="000000" w:fill="FFFFFF"/>
            <w:noWrap/>
            <w:vAlign w:val="center"/>
            <w:hideMark/>
          </w:tcPr>
          <w:p w14:paraId="7D32D371"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29.5</w:t>
            </w:r>
          </w:p>
        </w:tc>
        <w:tc>
          <w:tcPr>
            <w:tcW w:w="187" w:type="pct"/>
            <w:tcBorders>
              <w:top w:val="nil"/>
              <w:left w:val="nil"/>
              <w:bottom w:val="single" w:sz="4" w:space="0" w:color="F2F2F2"/>
              <w:right w:val="single" w:sz="4" w:space="0" w:color="F2F2F2"/>
            </w:tcBorders>
            <w:shd w:val="clear" w:color="000000" w:fill="FFFFFF"/>
            <w:noWrap/>
            <w:vAlign w:val="center"/>
            <w:hideMark/>
          </w:tcPr>
          <w:p w14:paraId="21E68313"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46.4</w:t>
            </w:r>
          </w:p>
        </w:tc>
        <w:tc>
          <w:tcPr>
            <w:tcW w:w="187" w:type="pct"/>
            <w:tcBorders>
              <w:top w:val="nil"/>
              <w:left w:val="nil"/>
              <w:bottom w:val="single" w:sz="4" w:space="0" w:color="F2F2F2"/>
              <w:right w:val="single" w:sz="4" w:space="0" w:color="F2F2F2"/>
            </w:tcBorders>
            <w:shd w:val="clear" w:color="000000" w:fill="FFFFFF"/>
            <w:noWrap/>
            <w:vAlign w:val="center"/>
            <w:hideMark/>
          </w:tcPr>
          <w:p w14:paraId="233F2E78"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37.5</w:t>
            </w:r>
          </w:p>
        </w:tc>
        <w:tc>
          <w:tcPr>
            <w:tcW w:w="189" w:type="pct"/>
            <w:tcBorders>
              <w:top w:val="nil"/>
              <w:left w:val="nil"/>
              <w:bottom w:val="single" w:sz="4" w:space="0" w:color="F2F2F2"/>
              <w:right w:val="single" w:sz="4" w:space="0" w:color="F2F2F2"/>
            </w:tcBorders>
            <w:shd w:val="clear" w:color="000000" w:fill="FFFFFF"/>
            <w:noWrap/>
            <w:vAlign w:val="center"/>
            <w:hideMark/>
          </w:tcPr>
          <w:p w14:paraId="49E67EC5"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22.5</w:t>
            </w:r>
          </w:p>
        </w:tc>
        <w:tc>
          <w:tcPr>
            <w:tcW w:w="187" w:type="pct"/>
            <w:tcBorders>
              <w:top w:val="nil"/>
              <w:left w:val="nil"/>
              <w:bottom w:val="single" w:sz="4" w:space="0" w:color="F2F2F2"/>
              <w:right w:val="single" w:sz="4" w:space="0" w:color="F2F2F2"/>
            </w:tcBorders>
            <w:shd w:val="clear" w:color="000000" w:fill="FFFFFF"/>
            <w:noWrap/>
            <w:vAlign w:val="center"/>
            <w:hideMark/>
          </w:tcPr>
          <w:p w14:paraId="2A9A28DB"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40.8</w:t>
            </w:r>
          </w:p>
        </w:tc>
        <w:tc>
          <w:tcPr>
            <w:tcW w:w="187" w:type="pct"/>
            <w:tcBorders>
              <w:top w:val="nil"/>
              <w:left w:val="nil"/>
              <w:bottom w:val="single" w:sz="4" w:space="0" w:color="F2F2F2"/>
              <w:right w:val="single" w:sz="4" w:space="0" w:color="F2F2F2"/>
            </w:tcBorders>
            <w:shd w:val="clear" w:color="000000" w:fill="FFFFFF"/>
            <w:noWrap/>
            <w:vAlign w:val="center"/>
            <w:hideMark/>
          </w:tcPr>
          <w:p w14:paraId="771E1280"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49.4</w:t>
            </w:r>
          </w:p>
        </w:tc>
        <w:tc>
          <w:tcPr>
            <w:tcW w:w="187" w:type="pct"/>
            <w:tcBorders>
              <w:top w:val="nil"/>
              <w:left w:val="nil"/>
              <w:bottom w:val="single" w:sz="4" w:space="0" w:color="F2F2F2"/>
              <w:right w:val="single" w:sz="4" w:space="0" w:color="F2F2F2"/>
            </w:tcBorders>
            <w:shd w:val="clear" w:color="000000" w:fill="FFFFFF"/>
            <w:noWrap/>
            <w:vAlign w:val="center"/>
            <w:hideMark/>
          </w:tcPr>
          <w:p w14:paraId="57B8BA80"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42.5</w:t>
            </w:r>
          </w:p>
        </w:tc>
        <w:tc>
          <w:tcPr>
            <w:tcW w:w="187" w:type="pct"/>
            <w:tcBorders>
              <w:top w:val="nil"/>
              <w:left w:val="nil"/>
              <w:bottom w:val="single" w:sz="4" w:space="0" w:color="F2F2F2"/>
              <w:right w:val="single" w:sz="4" w:space="0" w:color="F2F2F2"/>
            </w:tcBorders>
            <w:shd w:val="clear" w:color="000000" w:fill="FFFFFF"/>
            <w:noWrap/>
            <w:vAlign w:val="center"/>
            <w:hideMark/>
          </w:tcPr>
          <w:p w14:paraId="64D7A008"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33.2</w:t>
            </w:r>
          </w:p>
        </w:tc>
        <w:tc>
          <w:tcPr>
            <w:tcW w:w="196" w:type="pct"/>
            <w:tcBorders>
              <w:top w:val="nil"/>
              <w:left w:val="nil"/>
              <w:bottom w:val="single" w:sz="4" w:space="0" w:color="F2F2F2"/>
              <w:right w:val="single" w:sz="4" w:space="0" w:color="F2F2F2"/>
            </w:tcBorders>
            <w:shd w:val="clear" w:color="000000" w:fill="FFFFFF"/>
            <w:noWrap/>
            <w:vAlign w:val="center"/>
            <w:hideMark/>
          </w:tcPr>
          <w:p w14:paraId="3F234373"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20.5</w:t>
            </w:r>
          </w:p>
        </w:tc>
        <w:tc>
          <w:tcPr>
            <w:tcW w:w="197" w:type="pct"/>
            <w:tcBorders>
              <w:top w:val="nil"/>
              <w:left w:val="nil"/>
              <w:bottom w:val="single" w:sz="4" w:space="0" w:color="F2F2F2"/>
              <w:right w:val="single" w:sz="4" w:space="0" w:color="F2F2F2"/>
            </w:tcBorders>
            <w:shd w:val="clear" w:color="000000" w:fill="FFFFFF"/>
            <w:noWrap/>
            <w:vAlign w:val="center"/>
            <w:hideMark/>
          </w:tcPr>
          <w:p w14:paraId="46DF65DF"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25.1</w:t>
            </w:r>
          </w:p>
        </w:tc>
        <w:tc>
          <w:tcPr>
            <w:tcW w:w="212" w:type="pct"/>
            <w:tcBorders>
              <w:top w:val="nil"/>
              <w:left w:val="nil"/>
              <w:bottom w:val="single" w:sz="4" w:space="0" w:color="F2F2F2"/>
              <w:right w:val="single" w:sz="4" w:space="0" w:color="F2F2F2"/>
            </w:tcBorders>
            <w:shd w:val="clear" w:color="000000" w:fill="FFFFFF"/>
            <w:noWrap/>
            <w:vAlign w:val="center"/>
            <w:hideMark/>
          </w:tcPr>
          <w:p w14:paraId="035406B7"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26.9</w:t>
            </w:r>
          </w:p>
        </w:tc>
        <w:tc>
          <w:tcPr>
            <w:tcW w:w="203" w:type="pct"/>
            <w:tcBorders>
              <w:top w:val="nil"/>
              <w:left w:val="nil"/>
              <w:bottom w:val="single" w:sz="4" w:space="0" w:color="F2F2F2"/>
              <w:right w:val="single" w:sz="4" w:space="0" w:color="auto"/>
            </w:tcBorders>
            <w:shd w:val="clear" w:color="000000" w:fill="FFFFFF"/>
            <w:noWrap/>
            <w:vAlign w:val="center"/>
            <w:hideMark/>
          </w:tcPr>
          <w:p w14:paraId="499240C5" w14:textId="77777777" w:rsidR="001F4B28" w:rsidRPr="00E22E6E" w:rsidRDefault="001F4B28" w:rsidP="00F37105">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42.3</w:t>
            </w:r>
          </w:p>
        </w:tc>
      </w:tr>
      <w:tr w:rsidR="001C14DE" w:rsidRPr="00E22E6E" w14:paraId="49B7E724" w14:textId="77777777" w:rsidTr="001403AC">
        <w:trPr>
          <w:trHeight w:hRule="exact" w:val="227"/>
        </w:trPr>
        <w:tc>
          <w:tcPr>
            <w:tcW w:w="1038" w:type="pct"/>
            <w:tcBorders>
              <w:top w:val="nil"/>
              <w:left w:val="single" w:sz="4" w:space="0" w:color="auto"/>
              <w:bottom w:val="single" w:sz="4" w:space="0" w:color="F2F2F2"/>
              <w:right w:val="single" w:sz="4" w:space="0" w:color="F2F2F2"/>
            </w:tcBorders>
            <w:shd w:val="clear" w:color="000000" w:fill="FFFFFF"/>
            <w:noWrap/>
            <w:vAlign w:val="center"/>
            <w:hideMark/>
          </w:tcPr>
          <w:p w14:paraId="3FA3ED7C" w14:textId="77777777" w:rsidR="001F4B28" w:rsidRPr="00E22E6E" w:rsidRDefault="001F4B28" w:rsidP="001F4B28">
            <w:pPr>
              <w:spacing w:after="0" w:line="240" w:lineRule="auto"/>
              <w:rPr>
                <w:rFonts w:ascii="Calibri" w:eastAsia="Times New Roman" w:hAnsi="Calibri" w:cs="Times New Roman"/>
                <w:color w:val="000000"/>
                <w:sz w:val="14"/>
                <w:szCs w:val="14"/>
              </w:rPr>
            </w:pPr>
            <w:r w:rsidRPr="00E22E6E">
              <w:rPr>
                <w:rFonts w:ascii="Calibri" w:eastAsia="Times New Roman" w:hAnsi="Calibri" w:cs="Times New Roman"/>
                <w:color w:val="000000"/>
                <w:sz w:val="14"/>
                <w:szCs w:val="14"/>
              </w:rPr>
              <w:t> </w:t>
            </w:r>
          </w:p>
        </w:tc>
        <w:tc>
          <w:tcPr>
            <w:tcW w:w="219" w:type="pct"/>
            <w:tcBorders>
              <w:top w:val="nil"/>
              <w:left w:val="nil"/>
              <w:bottom w:val="single" w:sz="4" w:space="0" w:color="F2F2F2"/>
              <w:right w:val="single" w:sz="4" w:space="0" w:color="F2F2F2"/>
            </w:tcBorders>
            <w:shd w:val="clear" w:color="000000" w:fill="FFFFFF"/>
            <w:noWrap/>
            <w:vAlign w:val="center"/>
            <w:hideMark/>
          </w:tcPr>
          <w:p w14:paraId="0EDA7E00"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46.0</w:t>
            </w:r>
          </w:p>
        </w:tc>
        <w:tc>
          <w:tcPr>
            <w:tcW w:w="219" w:type="pct"/>
            <w:tcBorders>
              <w:top w:val="nil"/>
              <w:left w:val="nil"/>
              <w:bottom w:val="single" w:sz="4" w:space="0" w:color="F2F2F2"/>
              <w:right w:val="single" w:sz="4" w:space="0" w:color="F2F2F2"/>
            </w:tcBorders>
            <w:shd w:val="clear" w:color="000000" w:fill="FFFFFF"/>
            <w:noWrap/>
            <w:vAlign w:val="center"/>
            <w:hideMark/>
          </w:tcPr>
          <w:p w14:paraId="6F207235"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55.4</w:t>
            </w:r>
          </w:p>
        </w:tc>
        <w:tc>
          <w:tcPr>
            <w:tcW w:w="219" w:type="pct"/>
            <w:tcBorders>
              <w:top w:val="nil"/>
              <w:left w:val="nil"/>
              <w:bottom w:val="single" w:sz="4" w:space="0" w:color="F2F2F2"/>
              <w:right w:val="single" w:sz="4" w:space="0" w:color="F2F2F2"/>
            </w:tcBorders>
            <w:shd w:val="clear" w:color="000000" w:fill="FFFFFF"/>
            <w:noWrap/>
            <w:vAlign w:val="center"/>
            <w:hideMark/>
          </w:tcPr>
          <w:p w14:paraId="4ACA3B89"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47.8</w:t>
            </w:r>
          </w:p>
        </w:tc>
        <w:tc>
          <w:tcPr>
            <w:tcW w:w="234" w:type="pct"/>
            <w:tcBorders>
              <w:top w:val="nil"/>
              <w:left w:val="nil"/>
              <w:bottom w:val="single" w:sz="4" w:space="0" w:color="F2F2F2"/>
              <w:right w:val="single" w:sz="4" w:space="0" w:color="F2F2F2"/>
            </w:tcBorders>
            <w:shd w:val="clear" w:color="000000" w:fill="FFFFFF"/>
            <w:noWrap/>
            <w:vAlign w:val="center"/>
            <w:hideMark/>
          </w:tcPr>
          <w:p w14:paraId="4B5AE058"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43.2</w:t>
            </w:r>
          </w:p>
        </w:tc>
        <w:tc>
          <w:tcPr>
            <w:tcW w:w="190" w:type="pct"/>
            <w:tcBorders>
              <w:top w:val="nil"/>
              <w:left w:val="nil"/>
              <w:bottom w:val="single" w:sz="4" w:space="0" w:color="F2F2F2"/>
              <w:right w:val="single" w:sz="4" w:space="0" w:color="F2F2F2"/>
            </w:tcBorders>
            <w:shd w:val="clear" w:color="000000" w:fill="FFFFFF"/>
            <w:noWrap/>
            <w:vAlign w:val="center"/>
            <w:hideMark/>
          </w:tcPr>
          <w:p w14:paraId="785D672F"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37.3</w:t>
            </w:r>
          </w:p>
        </w:tc>
        <w:tc>
          <w:tcPr>
            <w:tcW w:w="200" w:type="pct"/>
            <w:tcBorders>
              <w:top w:val="nil"/>
              <w:left w:val="nil"/>
              <w:bottom w:val="single" w:sz="4" w:space="0" w:color="F2F2F2"/>
              <w:right w:val="single" w:sz="4" w:space="0" w:color="F2F2F2"/>
            </w:tcBorders>
            <w:shd w:val="clear" w:color="000000" w:fill="FFFFFF"/>
            <w:noWrap/>
            <w:vAlign w:val="center"/>
            <w:hideMark/>
          </w:tcPr>
          <w:p w14:paraId="324C6066"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45.4</w:t>
            </w:r>
          </w:p>
        </w:tc>
        <w:tc>
          <w:tcPr>
            <w:tcW w:w="186" w:type="pct"/>
            <w:tcBorders>
              <w:top w:val="nil"/>
              <w:left w:val="nil"/>
              <w:bottom w:val="single" w:sz="4" w:space="0" w:color="F2F2F2"/>
              <w:right w:val="single" w:sz="4" w:space="0" w:color="F2F2F2"/>
            </w:tcBorders>
            <w:shd w:val="clear" w:color="000000" w:fill="FFFFFF"/>
            <w:noWrap/>
            <w:vAlign w:val="center"/>
            <w:hideMark/>
          </w:tcPr>
          <w:p w14:paraId="371AF94E"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52.9</w:t>
            </w:r>
          </w:p>
        </w:tc>
        <w:tc>
          <w:tcPr>
            <w:tcW w:w="186" w:type="pct"/>
            <w:tcBorders>
              <w:top w:val="nil"/>
              <w:left w:val="nil"/>
              <w:bottom w:val="single" w:sz="4" w:space="0" w:color="F2F2F2"/>
              <w:right w:val="single" w:sz="4" w:space="0" w:color="F2F2F2"/>
            </w:tcBorders>
            <w:shd w:val="clear" w:color="000000" w:fill="FFFFFF"/>
            <w:noWrap/>
            <w:vAlign w:val="center"/>
            <w:hideMark/>
          </w:tcPr>
          <w:p w14:paraId="20DAED6B"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49.8</w:t>
            </w:r>
          </w:p>
        </w:tc>
        <w:tc>
          <w:tcPr>
            <w:tcW w:w="190" w:type="pct"/>
            <w:tcBorders>
              <w:top w:val="nil"/>
              <w:left w:val="nil"/>
              <w:bottom w:val="single" w:sz="4" w:space="0" w:color="F2F2F2"/>
              <w:right w:val="single" w:sz="4" w:space="0" w:color="F2F2F2"/>
            </w:tcBorders>
            <w:shd w:val="clear" w:color="000000" w:fill="FFFFFF"/>
            <w:noWrap/>
            <w:vAlign w:val="center"/>
            <w:hideMark/>
          </w:tcPr>
          <w:p w14:paraId="09D2F1AC"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38.1</w:t>
            </w:r>
          </w:p>
        </w:tc>
        <w:tc>
          <w:tcPr>
            <w:tcW w:w="187" w:type="pct"/>
            <w:tcBorders>
              <w:top w:val="nil"/>
              <w:left w:val="nil"/>
              <w:bottom w:val="single" w:sz="4" w:space="0" w:color="F2F2F2"/>
              <w:right w:val="single" w:sz="4" w:space="0" w:color="F2F2F2"/>
            </w:tcBorders>
            <w:shd w:val="clear" w:color="000000" w:fill="FFFFFF"/>
            <w:noWrap/>
            <w:vAlign w:val="center"/>
            <w:hideMark/>
          </w:tcPr>
          <w:p w14:paraId="7C8E181E"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54.1</w:t>
            </w:r>
          </w:p>
        </w:tc>
        <w:tc>
          <w:tcPr>
            <w:tcW w:w="187" w:type="pct"/>
            <w:tcBorders>
              <w:top w:val="nil"/>
              <w:left w:val="nil"/>
              <w:bottom w:val="single" w:sz="4" w:space="0" w:color="F2F2F2"/>
              <w:right w:val="single" w:sz="4" w:space="0" w:color="F2F2F2"/>
            </w:tcBorders>
            <w:shd w:val="clear" w:color="000000" w:fill="FFFFFF"/>
            <w:noWrap/>
            <w:vAlign w:val="center"/>
            <w:hideMark/>
          </w:tcPr>
          <w:p w14:paraId="72401F6C"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47.3</w:t>
            </w:r>
          </w:p>
        </w:tc>
        <w:tc>
          <w:tcPr>
            <w:tcW w:w="189" w:type="pct"/>
            <w:tcBorders>
              <w:top w:val="nil"/>
              <w:left w:val="nil"/>
              <w:bottom w:val="single" w:sz="4" w:space="0" w:color="F2F2F2"/>
              <w:right w:val="single" w:sz="4" w:space="0" w:color="F2F2F2"/>
            </w:tcBorders>
            <w:shd w:val="clear" w:color="000000" w:fill="FFFFFF"/>
            <w:noWrap/>
            <w:vAlign w:val="center"/>
            <w:hideMark/>
          </w:tcPr>
          <w:p w14:paraId="21025B10"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31.6</w:t>
            </w:r>
          </w:p>
        </w:tc>
        <w:tc>
          <w:tcPr>
            <w:tcW w:w="187" w:type="pct"/>
            <w:tcBorders>
              <w:top w:val="nil"/>
              <w:left w:val="nil"/>
              <w:bottom w:val="single" w:sz="4" w:space="0" w:color="F2F2F2"/>
              <w:right w:val="single" w:sz="4" w:space="0" w:color="F2F2F2"/>
            </w:tcBorders>
            <w:shd w:val="clear" w:color="000000" w:fill="FFFFFF"/>
            <w:noWrap/>
            <w:vAlign w:val="center"/>
            <w:hideMark/>
          </w:tcPr>
          <w:p w14:paraId="726C2CC8"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53.2</w:t>
            </w:r>
          </w:p>
        </w:tc>
        <w:tc>
          <w:tcPr>
            <w:tcW w:w="187" w:type="pct"/>
            <w:tcBorders>
              <w:top w:val="nil"/>
              <w:left w:val="nil"/>
              <w:bottom w:val="single" w:sz="4" w:space="0" w:color="F2F2F2"/>
              <w:right w:val="single" w:sz="4" w:space="0" w:color="F2F2F2"/>
            </w:tcBorders>
            <w:shd w:val="clear" w:color="000000" w:fill="FFFFFF"/>
            <w:noWrap/>
            <w:vAlign w:val="center"/>
            <w:hideMark/>
          </w:tcPr>
          <w:p w14:paraId="3AFEE8CC"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57.3</w:t>
            </w:r>
          </w:p>
        </w:tc>
        <w:tc>
          <w:tcPr>
            <w:tcW w:w="187" w:type="pct"/>
            <w:tcBorders>
              <w:top w:val="nil"/>
              <w:left w:val="nil"/>
              <w:bottom w:val="single" w:sz="4" w:space="0" w:color="F2F2F2"/>
              <w:right w:val="single" w:sz="4" w:space="0" w:color="F2F2F2"/>
            </w:tcBorders>
            <w:shd w:val="clear" w:color="000000" w:fill="FFFFFF"/>
            <w:noWrap/>
            <w:vAlign w:val="center"/>
            <w:hideMark/>
          </w:tcPr>
          <w:p w14:paraId="6035A290"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51.0</w:t>
            </w:r>
          </w:p>
        </w:tc>
        <w:tc>
          <w:tcPr>
            <w:tcW w:w="187" w:type="pct"/>
            <w:tcBorders>
              <w:top w:val="nil"/>
              <w:left w:val="nil"/>
              <w:bottom w:val="single" w:sz="4" w:space="0" w:color="F2F2F2"/>
              <w:right w:val="single" w:sz="4" w:space="0" w:color="F2F2F2"/>
            </w:tcBorders>
            <w:shd w:val="clear" w:color="000000" w:fill="FFFFFF"/>
            <w:noWrap/>
            <w:vAlign w:val="center"/>
            <w:hideMark/>
          </w:tcPr>
          <w:p w14:paraId="04AA60F5"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41.0</w:t>
            </w:r>
          </w:p>
        </w:tc>
        <w:tc>
          <w:tcPr>
            <w:tcW w:w="196" w:type="pct"/>
            <w:tcBorders>
              <w:top w:val="nil"/>
              <w:left w:val="nil"/>
              <w:bottom w:val="single" w:sz="4" w:space="0" w:color="F2F2F2"/>
              <w:right w:val="single" w:sz="4" w:space="0" w:color="F2F2F2"/>
            </w:tcBorders>
            <w:shd w:val="clear" w:color="000000" w:fill="FFFFFF"/>
            <w:noWrap/>
            <w:vAlign w:val="center"/>
            <w:hideMark/>
          </w:tcPr>
          <w:p w14:paraId="17564709"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27.6</w:t>
            </w:r>
          </w:p>
        </w:tc>
        <w:tc>
          <w:tcPr>
            <w:tcW w:w="197" w:type="pct"/>
            <w:tcBorders>
              <w:top w:val="nil"/>
              <w:left w:val="nil"/>
              <w:bottom w:val="single" w:sz="4" w:space="0" w:color="F2F2F2"/>
              <w:right w:val="single" w:sz="4" w:space="0" w:color="F2F2F2"/>
            </w:tcBorders>
            <w:shd w:val="clear" w:color="000000" w:fill="FFFFFF"/>
            <w:noWrap/>
            <w:vAlign w:val="center"/>
            <w:hideMark/>
          </w:tcPr>
          <w:p w14:paraId="63EFE84D"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34.9</w:t>
            </w:r>
          </w:p>
        </w:tc>
        <w:tc>
          <w:tcPr>
            <w:tcW w:w="212" w:type="pct"/>
            <w:tcBorders>
              <w:top w:val="nil"/>
              <w:left w:val="nil"/>
              <w:bottom w:val="single" w:sz="4" w:space="0" w:color="F2F2F2"/>
              <w:right w:val="single" w:sz="4" w:space="0" w:color="F2F2F2"/>
            </w:tcBorders>
            <w:shd w:val="clear" w:color="000000" w:fill="FFFFFF"/>
            <w:noWrap/>
            <w:vAlign w:val="center"/>
            <w:hideMark/>
          </w:tcPr>
          <w:p w14:paraId="05AFCF7B"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37.4</w:t>
            </w:r>
          </w:p>
        </w:tc>
        <w:tc>
          <w:tcPr>
            <w:tcW w:w="203" w:type="pct"/>
            <w:tcBorders>
              <w:top w:val="nil"/>
              <w:left w:val="nil"/>
              <w:bottom w:val="single" w:sz="4" w:space="0" w:color="F2F2F2"/>
              <w:right w:val="single" w:sz="4" w:space="0" w:color="auto"/>
            </w:tcBorders>
            <w:shd w:val="clear" w:color="000000" w:fill="FFFFFF"/>
            <w:noWrap/>
            <w:vAlign w:val="center"/>
            <w:hideMark/>
          </w:tcPr>
          <w:p w14:paraId="44B75EAD" w14:textId="77777777" w:rsidR="001F4B28" w:rsidRPr="00E22E6E" w:rsidRDefault="001F4B28" w:rsidP="00F37105">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50.7</w:t>
            </w:r>
          </w:p>
        </w:tc>
      </w:tr>
      <w:tr w:rsidR="001C14DE" w:rsidRPr="00E22E6E" w14:paraId="14F09B34" w14:textId="77777777" w:rsidTr="001403AC">
        <w:trPr>
          <w:trHeight w:hRule="exact" w:val="227"/>
        </w:trPr>
        <w:tc>
          <w:tcPr>
            <w:tcW w:w="1038" w:type="pct"/>
            <w:tcBorders>
              <w:top w:val="single" w:sz="4" w:space="0" w:color="auto"/>
              <w:left w:val="single" w:sz="4" w:space="0" w:color="auto"/>
              <w:bottom w:val="single" w:sz="4" w:space="0" w:color="auto"/>
              <w:right w:val="nil"/>
            </w:tcBorders>
            <w:shd w:val="clear" w:color="000000" w:fill="000000"/>
            <w:noWrap/>
            <w:vAlign w:val="center"/>
            <w:hideMark/>
          </w:tcPr>
          <w:p w14:paraId="2F2B372E" w14:textId="77777777" w:rsidR="001F4B28" w:rsidRPr="00E22E6E" w:rsidRDefault="001F4B28" w:rsidP="001F4B28">
            <w:pPr>
              <w:spacing w:after="0" w:line="240" w:lineRule="auto"/>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DIGITAL INCLUSION INDEX</w:t>
            </w:r>
          </w:p>
        </w:tc>
        <w:tc>
          <w:tcPr>
            <w:tcW w:w="219" w:type="pct"/>
            <w:tcBorders>
              <w:top w:val="single" w:sz="4" w:space="0" w:color="auto"/>
              <w:left w:val="nil"/>
              <w:bottom w:val="single" w:sz="4" w:space="0" w:color="auto"/>
              <w:right w:val="nil"/>
            </w:tcBorders>
            <w:shd w:val="clear" w:color="auto" w:fill="FDE9D9" w:themeFill="accent6" w:themeFillTint="33"/>
            <w:noWrap/>
            <w:vAlign w:val="center"/>
            <w:hideMark/>
          </w:tcPr>
          <w:p w14:paraId="27F0B727" w14:textId="77777777" w:rsidR="001F4B28" w:rsidRPr="00E22E6E" w:rsidRDefault="001F4B28" w:rsidP="00F37105">
            <w:pPr>
              <w:spacing w:after="0" w:line="240" w:lineRule="auto"/>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54.5</w:t>
            </w:r>
          </w:p>
        </w:tc>
        <w:tc>
          <w:tcPr>
            <w:tcW w:w="219" w:type="pct"/>
            <w:tcBorders>
              <w:top w:val="single" w:sz="4" w:space="0" w:color="auto"/>
              <w:left w:val="nil"/>
              <w:bottom w:val="single" w:sz="4" w:space="0" w:color="auto"/>
              <w:right w:val="nil"/>
            </w:tcBorders>
            <w:shd w:val="clear" w:color="auto" w:fill="FDE9D9" w:themeFill="accent6" w:themeFillTint="33"/>
            <w:noWrap/>
            <w:vAlign w:val="center"/>
            <w:hideMark/>
          </w:tcPr>
          <w:p w14:paraId="58AF2C08" w14:textId="77777777" w:rsidR="001F4B28" w:rsidRPr="00E22E6E" w:rsidRDefault="001F4B28" w:rsidP="00F37105">
            <w:pPr>
              <w:spacing w:after="0" w:line="240" w:lineRule="auto"/>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63.6</w:t>
            </w:r>
          </w:p>
        </w:tc>
        <w:tc>
          <w:tcPr>
            <w:tcW w:w="219" w:type="pct"/>
            <w:tcBorders>
              <w:top w:val="single" w:sz="4" w:space="0" w:color="auto"/>
              <w:left w:val="nil"/>
              <w:bottom w:val="single" w:sz="4" w:space="0" w:color="auto"/>
              <w:right w:val="nil"/>
            </w:tcBorders>
            <w:shd w:val="clear" w:color="auto" w:fill="FDE9D9" w:themeFill="accent6" w:themeFillTint="33"/>
            <w:noWrap/>
            <w:vAlign w:val="center"/>
            <w:hideMark/>
          </w:tcPr>
          <w:p w14:paraId="53391914" w14:textId="77777777" w:rsidR="001F4B28" w:rsidRPr="00E22E6E" w:rsidRDefault="001F4B28" w:rsidP="00F37105">
            <w:pPr>
              <w:spacing w:after="0" w:line="240" w:lineRule="auto"/>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58.2</w:t>
            </w:r>
          </w:p>
        </w:tc>
        <w:tc>
          <w:tcPr>
            <w:tcW w:w="234" w:type="pct"/>
            <w:tcBorders>
              <w:top w:val="single" w:sz="4" w:space="0" w:color="auto"/>
              <w:left w:val="nil"/>
              <w:bottom w:val="single" w:sz="4" w:space="0" w:color="auto"/>
              <w:right w:val="nil"/>
            </w:tcBorders>
            <w:shd w:val="clear" w:color="auto" w:fill="FDE9D9" w:themeFill="accent6" w:themeFillTint="33"/>
            <w:noWrap/>
            <w:vAlign w:val="center"/>
            <w:hideMark/>
          </w:tcPr>
          <w:p w14:paraId="5083FCDD" w14:textId="77777777" w:rsidR="001F4B28" w:rsidRPr="00E22E6E" w:rsidRDefault="001F4B28" w:rsidP="00F37105">
            <w:pPr>
              <w:spacing w:after="0" w:line="240" w:lineRule="auto"/>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53.1</w:t>
            </w:r>
          </w:p>
        </w:tc>
        <w:tc>
          <w:tcPr>
            <w:tcW w:w="190" w:type="pct"/>
            <w:tcBorders>
              <w:top w:val="single" w:sz="4" w:space="0" w:color="auto"/>
              <w:left w:val="nil"/>
              <w:bottom w:val="single" w:sz="4" w:space="0" w:color="auto"/>
              <w:right w:val="nil"/>
            </w:tcBorders>
            <w:shd w:val="clear" w:color="auto" w:fill="FDE9D9" w:themeFill="accent6" w:themeFillTint="33"/>
            <w:noWrap/>
            <w:vAlign w:val="center"/>
            <w:hideMark/>
          </w:tcPr>
          <w:p w14:paraId="72889A00" w14:textId="77777777" w:rsidR="001F4B28" w:rsidRPr="00E22E6E" w:rsidRDefault="001F4B28" w:rsidP="00F37105">
            <w:pPr>
              <w:spacing w:after="0" w:line="240" w:lineRule="auto"/>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47.6</w:t>
            </w:r>
          </w:p>
        </w:tc>
        <w:tc>
          <w:tcPr>
            <w:tcW w:w="200" w:type="pct"/>
            <w:tcBorders>
              <w:top w:val="single" w:sz="4" w:space="0" w:color="auto"/>
              <w:left w:val="nil"/>
              <w:bottom w:val="single" w:sz="4" w:space="0" w:color="auto"/>
              <w:right w:val="nil"/>
            </w:tcBorders>
            <w:shd w:val="clear" w:color="auto" w:fill="FDE9D9" w:themeFill="accent6" w:themeFillTint="33"/>
            <w:noWrap/>
            <w:vAlign w:val="center"/>
            <w:hideMark/>
          </w:tcPr>
          <w:p w14:paraId="7D88EB88" w14:textId="77777777" w:rsidR="001F4B28" w:rsidRPr="00E22E6E" w:rsidRDefault="001F4B28" w:rsidP="00F37105">
            <w:pPr>
              <w:spacing w:after="0" w:line="240" w:lineRule="auto"/>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54.7</w:t>
            </w:r>
          </w:p>
        </w:tc>
        <w:tc>
          <w:tcPr>
            <w:tcW w:w="186" w:type="pct"/>
            <w:tcBorders>
              <w:top w:val="single" w:sz="4" w:space="0" w:color="auto"/>
              <w:left w:val="nil"/>
              <w:bottom w:val="single" w:sz="4" w:space="0" w:color="auto"/>
              <w:right w:val="nil"/>
            </w:tcBorders>
            <w:shd w:val="clear" w:color="auto" w:fill="FDE9D9" w:themeFill="accent6" w:themeFillTint="33"/>
            <w:noWrap/>
            <w:vAlign w:val="center"/>
            <w:hideMark/>
          </w:tcPr>
          <w:p w14:paraId="08C0B23A" w14:textId="77777777" w:rsidR="001F4B28" w:rsidRPr="00E22E6E" w:rsidRDefault="001F4B28" w:rsidP="00F37105">
            <w:pPr>
              <w:spacing w:after="0" w:line="240" w:lineRule="auto"/>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60.3</w:t>
            </w:r>
          </w:p>
        </w:tc>
        <w:tc>
          <w:tcPr>
            <w:tcW w:w="186" w:type="pct"/>
            <w:tcBorders>
              <w:top w:val="single" w:sz="4" w:space="0" w:color="auto"/>
              <w:left w:val="nil"/>
              <w:bottom w:val="single" w:sz="4" w:space="0" w:color="auto"/>
              <w:right w:val="nil"/>
            </w:tcBorders>
            <w:shd w:val="clear" w:color="auto" w:fill="FDE9D9" w:themeFill="accent6" w:themeFillTint="33"/>
            <w:noWrap/>
            <w:vAlign w:val="center"/>
            <w:hideMark/>
          </w:tcPr>
          <w:p w14:paraId="63820B3F" w14:textId="77777777" w:rsidR="001F4B28" w:rsidRPr="00E22E6E" w:rsidRDefault="001F4B28" w:rsidP="00F37105">
            <w:pPr>
              <w:spacing w:after="0" w:line="240" w:lineRule="auto"/>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57.2</w:t>
            </w:r>
          </w:p>
        </w:tc>
        <w:tc>
          <w:tcPr>
            <w:tcW w:w="190" w:type="pct"/>
            <w:tcBorders>
              <w:top w:val="single" w:sz="4" w:space="0" w:color="auto"/>
              <w:left w:val="nil"/>
              <w:bottom w:val="single" w:sz="4" w:space="0" w:color="auto"/>
              <w:right w:val="nil"/>
            </w:tcBorders>
            <w:shd w:val="clear" w:color="auto" w:fill="FDE9D9" w:themeFill="accent6" w:themeFillTint="33"/>
            <w:noWrap/>
            <w:vAlign w:val="center"/>
            <w:hideMark/>
          </w:tcPr>
          <w:p w14:paraId="0EF6683A" w14:textId="77777777" w:rsidR="001F4B28" w:rsidRPr="00E22E6E" w:rsidRDefault="001F4B28" w:rsidP="00F37105">
            <w:pPr>
              <w:spacing w:after="0" w:line="240" w:lineRule="auto"/>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48.1</w:t>
            </w:r>
          </w:p>
        </w:tc>
        <w:tc>
          <w:tcPr>
            <w:tcW w:w="187" w:type="pct"/>
            <w:tcBorders>
              <w:top w:val="single" w:sz="4" w:space="0" w:color="auto"/>
              <w:left w:val="nil"/>
              <w:bottom w:val="single" w:sz="4" w:space="0" w:color="auto"/>
              <w:right w:val="nil"/>
            </w:tcBorders>
            <w:shd w:val="clear" w:color="auto" w:fill="FDE9D9" w:themeFill="accent6" w:themeFillTint="33"/>
            <w:noWrap/>
            <w:vAlign w:val="center"/>
            <w:hideMark/>
          </w:tcPr>
          <w:p w14:paraId="1E09219C" w14:textId="77777777" w:rsidR="001F4B28" w:rsidRPr="00E22E6E" w:rsidRDefault="001F4B28" w:rsidP="00F37105">
            <w:pPr>
              <w:spacing w:after="0" w:line="240" w:lineRule="auto"/>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60.0</w:t>
            </w:r>
          </w:p>
        </w:tc>
        <w:tc>
          <w:tcPr>
            <w:tcW w:w="187" w:type="pct"/>
            <w:tcBorders>
              <w:top w:val="single" w:sz="4" w:space="0" w:color="auto"/>
              <w:left w:val="nil"/>
              <w:bottom w:val="single" w:sz="4" w:space="0" w:color="auto"/>
              <w:right w:val="nil"/>
            </w:tcBorders>
            <w:shd w:val="clear" w:color="auto" w:fill="FDE9D9" w:themeFill="accent6" w:themeFillTint="33"/>
            <w:noWrap/>
            <w:vAlign w:val="center"/>
            <w:hideMark/>
          </w:tcPr>
          <w:p w14:paraId="5F5B1B69" w14:textId="77777777" w:rsidR="001F4B28" w:rsidRPr="00E22E6E" w:rsidRDefault="001F4B28" w:rsidP="00F37105">
            <w:pPr>
              <w:spacing w:after="0" w:line="240" w:lineRule="auto"/>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55.5</w:t>
            </w:r>
          </w:p>
        </w:tc>
        <w:tc>
          <w:tcPr>
            <w:tcW w:w="189" w:type="pct"/>
            <w:tcBorders>
              <w:top w:val="single" w:sz="4" w:space="0" w:color="auto"/>
              <w:left w:val="nil"/>
              <w:bottom w:val="single" w:sz="4" w:space="0" w:color="auto"/>
              <w:right w:val="nil"/>
            </w:tcBorders>
            <w:shd w:val="clear" w:color="auto" w:fill="FDE9D9" w:themeFill="accent6" w:themeFillTint="33"/>
            <w:noWrap/>
            <w:vAlign w:val="center"/>
            <w:hideMark/>
          </w:tcPr>
          <w:p w14:paraId="45377EC2" w14:textId="77777777" w:rsidR="001F4B28" w:rsidRPr="00E22E6E" w:rsidRDefault="001F4B28" w:rsidP="00F37105">
            <w:pPr>
              <w:spacing w:after="0" w:line="240" w:lineRule="auto"/>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44.6</w:t>
            </w:r>
          </w:p>
        </w:tc>
        <w:tc>
          <w:tcPr>
            <w:tcW w:w="187" w:type="pct"/>
            <w:tcBorders>
              <w:top w:val="single" w:sz="4" w:space="0" w:color="auto"/>
              <w:left w:val="nil"/>
              <w:bottom w:val="single" w:sz="4" w:space="0" w:color="auto"/>
              <w:right w:val="nil"/>
            </w:tcBorders>
            <w:shd w:val="clear" w:color="auto" w:fill="FDE9D9" w:themeFill="accent6" w:themeFillTint="33"/>
            <w:noWrap/>
            <w:vAlign w:val="center"/>
            <w:hideMark/>
          </w:tcPr>
          <w:p w14:paraId="7D06BCBA" w14:textId="77777777" w:rsidR="001F4B28" w:rsidRPr="00E22E6E" w:rsidRDefault="001F4B28" w:rsidP="00F37105">
            <w:pPr>
              <w:spacing w:after="0" w:line="240" w:lineRule="auto"/>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59.4</w:t>
            </w:r>
          </w:p>
        </w:tc>
        <w:tc>
          <w:tcPr>
            <w:tcW w:w="187" w:type="pct"/>
            <w:tcBorders>
              <w:top w:val="single" w:sz="4" w:space="0" w:color="auto"/>
              <w:left w:val="nil"/>
              <w:bottom w:val="single" w:sz="4" w:space="0" w:color="auto"/>
              <w:right w:val="nil"/>
            </w:tcBorders>
            <w:shd w:val="clear" w:color="auto" w:fill="FDE9D9" w:themeFill="accent6" w:themeFillTint="33"/>
            <w:noWrap/>
            <w:vAlign w:val="center"/>
            <w:hideMark/>
          </w:tcPr>
          <w:p w14:paraId="06832D20" w14:textId="77777777" w:rsidR="001F4B28" w:rsidRPr="00E22E6E" w:rsidRDefault="001F4B28" w:rsidP="00F37105">
            <w:pPr>
              <w:spacing w:after="0" w:line="240" w:lineRule="auto"/>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59.9</w:t>
            </w:r>
          </w:p>
        </w:tc>
        <w:tc>
          <w:tcPr>
            <w:tcW w:w="187" w:type="pct"/>
            <w:tcBorders>
              <w:top w:val="single" w:sz="4" w:space="0" w:color="auto"/>
              <w:left w:val="nil"/>
              <w:bottom w:val="single" w:sz="4" w:space="0" w:color="auto"/>
              <w:right w:val="nil"/>
            </w:tcBorders>
            <w:shd w:val="clear" w:color="auto" w:fill="FDE9D9" w:themeFill="accent6" w:themeFillTint="33"/>
            <w:noWrap/>
            <w:vAlign w:val="center"/>
            <w:hideMark/>
          </w:tcPr>
          <w:p w14:paraId="7166DA59" w14:textId="77777777" w:rsidR="001F4B28" w:rsidRPr="00E22E6E" w:rsidRDefault="001F4B28" w:rsidP="00F37105">
            <w:pPr>
              <w:spacing w:after="0" w:line="240" w:lineRule="auto"/>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58.5</w:t>
            </w:r>
          </w:p>
        </w:tc>
        <w:tc>
          <w:tcPr>
            <w:tcW w:w="187" w:type="pct"/>
            <w:tcBorders>
              <w:top w:val="single" w:sz="4" w:space="0" w:color="auto"/>
              <w:left w:val="nil"/>
              <w:bottom w:val="single" w:sz="4" w:space="0" w:color="auto"/>
              <w:right w:val="nil"/>
            </w:tcBorders>
            <w:shd w:val="clear" w:color="auto" w:fill="FDE9D9" w:themeFill="accent6" w:themeFillTint="33"/>
            <w:noWrap/>
            <w:vAlign w:val="center"/>
            <w:hideMark/>
          </w:tcPr>
          <w:p w14:paraId="11D36B3E" w14:textId="77777777" w:rsidR="001F4B28" w:rsidRPr="00E22E6E" w:rsidRDefault="001F4B28" w:rsidP="00F37105">
            <w:pPr>
              <w:spacing w:after="0" w:line="240" w:lineRule="auto"/>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52.6</w:t>
            </w:r>
          </w:p>
        </w:tc>
        <w:tc>
          <w:tcPr>
            <w:tcW w:w="196" w:type="pct"/>
            <w:tcBorders>
              <w:top w:val="single" w:sz="4" w:space="0" w:color="auto"/>
              <w:left w:val="nil"/>
              <w:bottom w:val="single" w:sz="4" w:space="0" w:color="auto"/>
              <w:right w:val="nil"/>
            </w:tcBorders>
            <w:shd w:val="clear" w:color="auto" w:fill="FDE9D9" w:themeFill="accent6" w:themeFillTint="33"/>
            <w:noWrap/>
            <w:vAlign w:val="center"/>
            <w:hideMark/>
          </w:tcPr>
          <w:p w14:paraId="76C5D401" w14:textId="77777777" w:rsidR="001F4B28" w:rsidRPr="00E22E6E" w:rsidRDefault="001F4B28" w:rsidP="00F37105">
            <w:pPr>
              <w:spacing w:after="0" w:line="240" w:lineRule="auto"/>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41.6</w:t>
            </w:r>
          </w:p>
        </w:tc>
        <w:tc>
          <w:tcPr>
            <w:tcW w:w="197" w:type="pct"/>
            <w:tcBorders>
              <w:top w:val="single" w:sz="4" w:space="0" w:color="auto"/>
              <w:left w:val="nil"/>
              <w:bottom w:val="single" w:sz="4" w:space="0" w:color="auto"/>
              <w:right w:val="nil"/>
            </w:tcBorders>
            <w:shd w:val="clear" w:color="auto" w:fill="FDE9D9" w:themeFill="accent6" w:themeFillTint="33"/>
            <w:noWrap/>
            <w:vAlign w:val="center"/>
            <w:hideMark/>
          </w:tcPr>
          <w:p w14:paraId="1E632A31" w14:textId="77777777" w:rsidR="001F4B28" w:rsidRPr="00E22E6E" w:rsidRDefault="001F4B28" w:rsidP="00F37105">
            <w:pPr>
              <w:spacing w:after="0" w:line="240" w:lineRule="auto"/>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44.4</w:t>
            </w:r>
          </w:p>
        </w:tc>
        <w:tc>
          <w:tcPr>
            <w:tcW w:w="212" w:type="pct"/>
            <w:tcBorders>
              <w:top w:val="single" w:sz="4" w:space="0" w:color="auto"/>
              <w:left w:val="nil"/>
              <w:bottom w:val="single" w:sz="4" w:space="0" w:color="auto"/>
              <w:right w:val="nil"/>
            </w:tcBorders>
            <w:shd w:val="clear" w:color="auto" w:fill="FDE9D9" w:themeFill="accent6" w:themeFillTint="33"/>
            <w:noWrap/>
            <w:vAlign w:val="center"/>
            <w:hideMark/>
          </w:tcPr>
          <w:p w14:paraId="5D566F25" w14:textId="77777777" w:rsidR="001F4B28" w:rsidRPr="00E22E6E" w:rsidRDefault="001F4B28" w:rsidP="00F37105">
            <w:pPr>
              <w:spacing w:after="0" w:line="240" w:lineRule="auto"/>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46.6</w:t>
            </w:r>
          </w:p>
        </w:tc>
        <w:tc>
          <w:tcPr>
            <w:tcW w:w="203" w:type="pct"/>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57F2B402" w14:textId="77777777" w:rsidR="001F4B28" w:rsidRPr="00E22E6E" w:rsidRDefault="001F4B28" w:rsidP="00F37105">
            <w:pPr>
              <w:spacing w:after="0" w:line="240" w:lineRule="auto"/>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57.9</w:t>
            </w:r>
          </w:p>
        </w:tc>
      </w:tr>
    </w:tbl>
    <w:p w14:paraId="7CC8BAAE" w14:textId="07CA7CC2" w:rsidR="002B7A67" w:rsidRDefault="002B7A67" w:rsidP="00746C52">
      <w:pPr>
        <w:rPr>
          <w:rFonts w:ascii="Calibri" w:eastAsia="Times New Roman" w:hAnsi="Calibri" w:cs="Times New Roman"/>
          <w:b/>
          <w:spacing w:val="-10"/>
          <w:kern w:val="28"/>
          <w:sz w:val="24"/>
          <w:szCs w:val="24"/>
          <w:lang w:val="en-US"/>
        </w:rPr>
      </w:pPr>
    </w:p>
    <w:p w14:paraId="5EB1B081" w14:textId="77777777" w:rsidR="002B7A67" w:rsidRPr="002B7A67" w:rsidRDefault="002B7A67" w:rsidP="002B7A67">
      <w:pPr>
        <w:pStyle w:val="Heading3"/>
        <w:rPr>
          <w:lang w:val="en-GB"/>
        </w:rPr>
      </w:pPr>
      <w:r w:rsidRPr="002B7A67">
        <w:rPr>
          <w:lang w:val="en-GB"/>
        </w:rPr>
        <w:t>Australia: Digital inclusion sub-indices</w:t>
      </w:r>
    </w:p>
    <w:tbl>
      <w:tblPr>
        <w:tblW w:w="5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300"/>
        <w:gridCol w:w="1300"/>
        <w:gridCol w:w="1300"/>
      </w:tblGrid>
      <w:tr w:rsidR="001F4B28" w:rsidRPr="001F4B28" w14:paraId="150FB400" w14:textId="77777777" w:rsidTr="001F4B28">
        <w:trPr>
          <w:trHeight w:val="300"/>
        </w:trPr>
        <w:tc>
          <w:tcPr>
            <w:tcW w:w="1988" w:type="dxa"/>
            <w:shd w:val="clear" w:color="auto" w:fill="auto"/>
            <w:noWrap/>
            <w:vAlign w:val="center"/>
            <w:hideMark/>
          </w:tcPr>
          <w:p w14:paraId="6803F746" w14:textId="77777777" w:rsidR="001F4B28" w:rsidRPr="001F4B28" w:rsidRDefault="001F4B28" w:rsidP="001F4B28">
            <w:pPr>
              <w:rPr>
                <w:b/>
              </w:rPr>
            </w:pPr>
          </w:p>
        </w:tc>
        <w:tc>
          <w:tcPr>
            <w:tcW w:w="1300" w:type="dxa"/>
            <w:shd w:val="clear" w:color="auto" w:fill="auto"/>
            <w:noWrap/>
            <w:vAlign w:val="center"/>
            <w:hideMark/>
          </w:tcPr>
          <w:p w14:paraId="7B3237A8" w14:textId="77777777" w:rsidR="001F4B28" w:rsidRPr="001F4B28" w:rsidRDefault="001F4B28" w:rsidP="001F4B28">
            <w:pPr>
              <w:rPr>
                <w:b/>
              </w:rPr>
            </w:pPr>
            <w:r w:rsidRPr="001F4B28">
              <w:rPr>
                <w:b/>
              </w:rPr>
              <w:t>2014</w:t>
            </w:r>
          </w:p>
        </w:tc>
        <w:tc>
          <w:tcPr>
            <w:tcW w:w="1300" w:type="dxa"/>
            <w:shd w:val="clear" w:color="auto" w:fill="auto"/>
            <w:noWrap/>
            <w:vAlign w:val="center"/>
            <w:hideMark/>
          </w:tcPr>
          <w:p w14:paraId="508E1234" w14:textId="77777777" w:rsidR="001F4B28" w:rsidRPr="001F4B28" w:rsidRDefault="001F4B28" w:rsidP="001F4B28">
            <w:pPr>
              <w:rPr>
                <w:b/>
              </w:rPr>
            </w:pPr>
            <w:r w:rsidRPr="001F4B28">
              <w:rPr>
                <w:b/>
              </w:rPr>
              <w:t>2015</w:t>
            </w:r>
          </w:p>
        </w:tc>
        <w:tc>
          <w:tcPr>
            <w:tcW w:w="1300" w:type="dxa"/>
            <w:shd w:val="clear" w:color="auto" w:fill="auto"/>
            <w:noWrap/>
            <w:vAlign w:val="center"/>
            <w:hideMark/>
          </w:tcPr>
          <w:p w14:paraId="755D3D90" w14:textId="77777777" w:rsidR="001F4B28" w:rsidRPr="001F4B28" w:rsidRDefault="001F4B28" w:rsidP="001F4B28">
            <w:pPr>
              <w:rPr>
                <w:b/>
              </w:rPr>
            </w:pPr>
            <w:r w:rsidRPr="001F4B28">
              <w:rPr>
                <w:b/>
              </w:rPr>
              <w:t>2016</w:t>
            </w:r>
          </w:p>
        </w:tc>
      </w:tr>
      <w:tr w:rsidR="001F4B28" w:rsidRPr="001F4B28" w14:paraId="55182717" w14:textId="77777777" w:rsidTr="001F4B28">
        <w:trPr>
          <w:trHeight w:val="300"/>
        </w:trPr>
        <w:tc>
          <w:tcPr>
            <w:tcW w:w="1988" w:type="dxa"/>
            <w:shd w:val="clear" w:color="auto" w:fill="auto"/>
            <w:noWrap/>
            <w:vAlign w:val="center"/>
            <w:hideMark/>
          </w:tcPr>
          <w:p w14:paraId="1679330D" w14:textId="77777777" w:rsidR="001F4B28" w:rsidRPr="001F4B28" w:rsidRDefault="001F4B28" w:rsidP="001F4B28">
            <w:pPr>
              <w:rPr>
                <w:b/>
              </w:rPr>
            </w:pPr>
            <w:r w:rsidRPr="001F4B28">
              <w:rPr>
                <w:b/>
              </w:rPr>
              <w:t>Access</w:t>
            </w:r>
          </w:p>
        </w:tc>
        <w:tc>
          <w:tcPr>
            <w:tcW w:w="1300" w:type="dxa"/>
            <w:shd w:val="clear" w:color="auto" w:fill="auto"/>
            <w:noWrap/>
            <w:vAlign w:val="center"/>
            <w:hideMark/>
          </w:tcPr>
          <w:p w14:paraId="42A84567" w14:textId="77777777" w:rsidR="001F4B28" w:rsidRPr="001F4B28" w:rsidRDefault="001F4B28" w:rsidP="001F4B28">
            <w:r w:rsidRPr="001F4B28">
              <w:t>62.2</w:t>
            </w:r>
          </w:p>
        </w:tc>
        <w:tc>
          <w:tcPr>
            <w:tcW w:w="1300" w:type="dxa"/>
            <w:shd w:val="clear" w:color="auto" w:fill="auto"/>
            <w:noWrap/>
            <w:vAlign w:val="center"/>
            <w:hideMark/>
          </w:tcPr>
          <w:p w14:paraId="4C7B456D" w14:textId="77777777" w:rsidR="001F4B28" w:rsidRPr="001F4B28" w:rsidRDefault="001F4B28" w:rsidP="001F4B28">
            <w:r w:rsidRPr="001F4B28">
              <w:t>63.7</w:t>
            </w:r>
          </w:p>
        </w:tc>
        <w:tc>
          <w:tcPr>
            <w:tcW w:w="1300" w:type="dxa"/>
            <w:shd w:val="clear" w:color="auto" w:fill="auto"/>
            <w:noWrap/>
            <w:vAlign w:val="center"/>
            <w:hideMark/>
          </w:tcPr>
          <w:p w14:paraId="30234B9A" w14:textId="77777777" w:rsidR="001F4B28" w:rsidRPr="001F4B28" w:rsidRDefault="001F4B28" w:rsidP="001F4B28">
            <w:r w:rsidRPr="001F4B28">
              <w:t>66.3</w:t>
            </w:r>
          </w:p>
        </w:tc>
      </w:tr>
      <w:tr w:rsidR="001F4B28" w:rsidRPr="001F4B28" w14:paraId="60E32A32" w14:textId="77777777" w:rsidTr="001F4B28">
        <w:trPr>
          <w:trHeight w:val="300"/>
        </w:trPr>
        <w:tc>
          <w:tcPr>
            <w:tcW w:w="1988" w:type="dxa"/>
            <w:shd w:val="clear" w:color="auto" w:fill="auto"/>
            <w:noWrap/>
            <w:vAlign w:val="center"/>
            <w:hideMark/>
          </w:tcPr>
          <w:p w14:paraId="1AA07686" w14:textId="77777777" w:rsidR="001F4B28" w:rsidRPr="001F4B28" w:rsidRDefault="001F4B28" w:rsidP="001F4B28">
            <w:pPr>
              <w:rPr>
                <w:b/>
              </w:rPr>
            </w:pPr>
            <w:r w:rsidRPr="001F4B28">
              <w:rPr>
                <w:b/>
              </w:rPr>
              <w:t>Affordability</w:t>
            </w:r>
          </w:p>
        </w:tc>
        <w:tc>
          <w:tcPr>
            <w:tcW w:w="1300" w:type="dxa"/>
            <w:shd w:val="clear" w:color="auto" w:fill="auto"/>
            <w:noWrap/>
            <w:vAlign w:val="center"/>
            <w:hideMark/>
          </w:tcPr>
          <w:p w14:paraId="18EFAC01" w14:textId="77777777" w:rsidR="001F4B28" w:rsidRPr="001F4B28" w:rsidRDefault="001F4B28" w:rsidP="001F4B28">
            <w:r w:rsidRPr="001F4B28">
              <w:t>53.5</w:t>
            </w:r>
          </w:p>
        </w:tc>
        <w:tc>
          <w:tcPr>
            <w:tcW w:w="1300" w:type="dxa"/>
            <w:shd w:val="clear" w:color="auto" w:fill="auto"/>
            <w:noWrap/>
            <w:vAlign w:val="center"/>
            <w:hideMark/>
          </w:tcPr>
          <w:p w14:paraId="3DA6541E" w14:textId="77777777" w:rsidR="001F4B28" w:rsidRPr="001F4B28" w:rsidRDefault="001F4B28" w:rsidP="001F4B28">
            <w:r w:rsidRPr="001F4B28">
              <w:t>52.0</w:t>
            </w:r>
          </w:p>
        </w:tc>
        <w:tc>
          <w:tcPr>
            <w:tcW w:w="1300" w:type="dxa"/>
            <w:shd w:val="clear" w:color="auto" w:fill="auto"/>
            <w:noWrap/>
            <w:vAlign w:val="center"/>
            <w:hideMark/>
          </w:tcPr>
          <w:p w14:paraId="30F5CDC1" w14:textId="77777777" w:rsidR="001F4B28" w:rsidRPr="001F4B28" w:rsidRDefault="001F4B28" w:rsidP="001F4B28">
            <w:r w:rsidRPr="001F4B28">
              <w:t>51.2</w:t>
            </w:r>
          </w:p>
        </w:tc>
      </w:tr>
      <w:tr w:rsidR="001F4B28" w:rsidRPr="001F4B28" w14:paraId="592A07CF" w14:textId="77777777" w:rsidTr="001F4B28">
        <w:trPr>
          <w:trHeight w:val="300"/>
        </w:trPr>
        <w:tc>
          <w:tcPr>
            <w:tcW w:w="1988" w:type="dxa"/>
            <w:shd w:val="clear" w:color="auto" w:fill="auto"/>
            <w:noWrap/>
            <w:vAlign w:val="center"/>
            <w:hideMark/>
          </w:tcPr>
          <w:p w14:paraId="05D6AC24" w14:textId="77777777" w:rsidR="001F4B28" w:rsidRPr="001F4B28" w:rsidRDefault="001F4B28" w:rsidP="001F4B28">
            <w:pPr>
              <w:rPr>
                <w:b/>
              </w:rPr>
            </w:pPr>
            <w:r w:rsidRPr="001F4B28">
              <w:rPr>
                <w:b/>
              </w:rPr>
              <w:t>Digital Ability</w:t>
            </w:r>
          </w:p>
        </w:tc>
        <w:tc>
          <w:tcPr>
            <w:tcW w:w="1300" w:type="dxa"/>
            <w:shd w:val="clear" w:color="auto" w:fill="auto"/>
            <w:noWrap/>
            <w:vAlign w:val="center"/>
            <w:hideMark/>
          </w:tcPr>
          <w:p w14:paraId="17968ABE" w14:textId="77777777" w:rsidR="001F4B28" w:rsidRPr="001F4B28" w:rsidRDefault="001F4B28" w:rsidP="001F4B28">
            <w:r w:rsidRPr="001F4B28">
              <w:t>42.4</w:t>
            </w:r>
          </w:p>
        </w:tc>
        <w:tc>
          <w:tcPr>
            <w:tcW w:w="1300" w:type="dxa"/>
            <w:shd w:val="clear" w:color="auto" w:fill="auto"/>
            <w:noWrap/>
            <w:vAlign w:val="center"/>
            <w:hideMark/>
          </w:tcPr>
          <w:p w14:paraId="05554E34" w14:textId="77777777" w:rsidR="001F4B28" w:rsidRPr="001F4B28" w:rsidRDefault="001F4B28" w:rsidP="001F4B28">
            <w:r w:rsidRPr="001F4B28">
              <w:t>44.6</w:t>
            </w:r>
          </w:p>
        </w:tc>
        <w:tc>
          <w:tcPr>
            <w:tcW w:w="1300" w:type="dxa"/>
            <w:shd w:val="clear" w:color="auto" w:fill="auto"/>
            <w:noWrap/>
            <w:vAlign w:val="center"/>
            <w:hideMark/>
          </w:tcPr>
          <w:p w14:paraId="34A5D6B1" w14:textId="77777777" w:rsidR="001F4B28" w:rsidRPr="001F4B28" w:rsidRDefault="001F4B28" w:rsidP="001F4B28">
            <w:r w:rsidRPr="001F4B28">
              <w:t>46.0</w:t>
            </w:r>
          </w:p>
        </w:tc>
      </w:tr>
      <w:tr w:rsidR="001F4B28" w:rsidRPr="001F4B28" w14:paraId="30EA6A37" w14:textId="77777777" w:rsidTr="007B4760">
        <w:trPr>
          <w:trHeight w:val="67"/>
        </w:trPr>
        <w:tc>
          <w:tcPr>
            <w:tcW w:w="1988" w:type="dxa"/>
            <w:shd w:val="clear" w:color="auto" w:fill="auto"/>
            <w:noWrap/>
            <w:vAlign w:val="center"/>
            <w:hideMark/>
          </w:tcPr>
          <w:p w14:paraId="3C7A834A" w14:textId="77777777" w:rsidR="001F4B28" w:rsidRPr="001F4B28" w:rsidRDefault="001F4B28" w:rsidP="001F4B28">
            <w:pPr>
              <w:rPr>
                <w:b/>
              </w:rPr>
            </w:pPr>
            <w:r w:rsidRPr="001F4B28">
              <w:rPr>
                <w:b/>
              </w:rPr>
              <w:t>DIGITAL INCLUSION</w:t>
            </w:r>
          </w:p>
        </w:tc>
        <w:tc>
          <w:tcPr>
            <w:tcW w:w="1300" w:type="dxa"/>
            <w:shd w:val="clear" w:color="auto" w:fill="auto"/>
            <w:noWrap/>
            <w:vAlign w:val="center"/>
            <w:hideMark/>
          </w:tcPr>
          <w:p w14:paraId="430B87B9" w14:textId="77777777" w:rsidR="001F4B28" w:rsidRPr="001F4B28" w:rsidRDefault="001F4B28" w:rsidP="001F4B28">
            <w:r w:rsidRPr="001F4B28">
              <w:t>52.7</w:t>
            </w:r>
          </w:p>
        </w:tc>
        <w:tc>
          <w:tcPr>
            <w:tcW w:w="1300" w:type="dxa"/>
            <w:shd w:val="clear" w:color="auto" w:fill="auto"/>
            <w:noWrap/>
            <w:vAlign w:val="center"/>
            <w:hideMark/>
          </w:tcPr>
          <w:p w14:paraId="2C6295E1" w14:textId="77777777" w:rsidR="001F4B28" w:rsidRPr="001F4B28" w:rsidRDefault="001F4B28" w:rsidP="001F4B28">
            <w:r w:rsidRPr="001F4B28">
              <w:t>53.4</w:t>
            </w:r>
          </w:p>
        </w:tc>
        <w:tc>
          <w:tcPr>
            <w:tcW w:w="1300" w:type="dxa"/>
            <w:shd w:val="clear" w:color="auto" w:fill="auto"/>
            <w:noWrap/>
            <w:vAlign w:val="center"/>
            <w:hideMark/>
          </w:tcPr>
          <w:p w14:paraId="5D1CB220" w14:textId="77777777" w:rsidR="001F4B28" w:rsidRPr="001F4B28" w:rsidRDefault="001F4B28" w:rsidP="001F4B28">
            <w:r w:rsidRPr="001F4B28">
              <w:t>54.5</w:t>
            </w:r>
          </w:p>
        </w:tc>
      </w:tr>
    </w:tbl>
    <w:p w14:paraId="31DDCE2F" w14:textId="6D7ED1A3" w:rsidR="002B7A67" w:rsidRDefault="002B7A67" w:rsidP="00746C52">
      <w:pPr>
        <w:rPr>
          <w:rFonts w:ascii="Calibri" w:eastAsia="Times New Roman" w:hAnsi="Calibri" w:cs="Times New Roman"/>
          <w:b/>
          <w:spacing w:val="-10"/>
          <w:kern w:val="28"/>
          <w:sz w:val="24"/>
          <w:szCs w:val="24"/>
          <w:lang w:val="en-US"/>
        </w:rPr>
      </w:pPr>
    </w:p>
    <w:p w14:paraId="4CBA6E7E" w14:textId="77777777" w:rsidR="00F61230" w:rsidRDefault="00F61230">
      <w:pPr>
        <w:rPr>
          <w:rFonts w:eastAsiaTheme="majorEastAsia" w:cstheme="majorBidi"/>
          <w:bCs/>
          <w:sz w:val="40"/>
          <w:szCs w:val="28"/>
          <w:lang w:val="en-US"/>
        </w:rPr>
      </w:pPr>
      <w:r>
        <w:rPr>
          <w:lang w:val="en-US"/>
        </w:rPr>
        <w:br w:type="page"/>
      </w:r>
    </w:p>
    <w:p w14:paraId="7AF15BEC" w14:textId="7EF65F7E" w:rsidR="00B06B4B" w:rsidRPr="00126065" w:rsidRDefault="002B7A67" w:rsidP="002B7A67">
      <w:pPr>
        <w:pStyle w:val="Heading1"/>
        <w:rPr>
          <w:lang w:val="en-US"/>
        </w:rPr>
      </w:pPr>
      <w:r w:rsidRPr="00126065">
        <w:rPr>
          <w:lang w:val="en-US"/>
        </w:rPr>
        <w:lastRenderedPageBreak/>
        <w:t>New South Wales</w:t>
      </w:r>
    </w:p>
    <w:p w14:paraId="186076D4" w14:textId="738B85BC" w:rsidR="00B06B4B" w:rsidRPr="00C60562" w:rsidRDefault="002B7A67" w:rsidP="00C60562">
      <w:pPr>
        <w:pStyle w:val="Heading2"/>
        <w:rPr>
          <w:lang w:val="en-US"/>
        </w:rPr>
      </w:pPr>
      <w:r w:rsidRPr="00126065">
        <w:rPr>
          <w:lang w:val="en-US"/>
        </w:rPr>
        <w:t>Findings</w:t>
      </w:r>
    </w:p>
    <w:p w14:paraId="16DDE1C5" w14:textId="73C8AE6A" w:rsidR="00C60562" w:rsidRPr="00C60562" w:rsidRDefault="00C60562" w:rsidP="00C60562">
      <w:pPr>
        <w:rPr>
          <w:lang w:val="en-US"/>
        </w:rPr>
      </w:pPr>
      <w:r w:rsidRPr="00C60562">
        <w:rPr>
          <w:lang w:val="en-US"/>
        </w:rPr>
        <w:t>For the year ending March 2016, the ADII score for New South Wales (NSW) was 54.9, slightly above the Australian average of 54.5. Over the three years measured to date, NSW’s digital inclusion increased steadily, from 53.2 in 2014, to 53.6 in 2015, to 54.9 now.</w:t>
      </w:r>
    </w:p>
    <w:p w14:paraId="592B11B1" w14:textId="74D80108" w:rsidR="00C60562" w:rsidRPr="00C60562" w:rsidRDefault="00C60562" w:rsidP="00C60562">
      <w:pPr>
        <w:rPr>
          <w:lang w:val="en-US"/>
        </w:rPr>
      </w:pPr>
      <w:r w:rsidRPr="00C60562">
        <w:rPr>
          <w:lang w:val="en-US"/>
        </w:rPr>
        <w:t>Over time, NSW’s ADII score was consistently above the national average. On our three key dimensions (the sub-indices), while its Access scores remained fairly steady, NSW had a slightly better Affordability index number than Australia as a whole. Its Digital Ability scores were slightly below the national average for the first two years, but are now slightly higher.</w:t>
      </w:r>
    </w:p>
    <w:p w14:paraId="645285F2" w14:textId="77777777" w:rsidR="00C60562" w:rsidRPr="00C60562" w:rsidRDefault="00C60562" w:rsidP="00C60562">
      <w:pPr>
        <w:pStyle w:val="Heading3"/>
        <w:rPr>
          <w:lang w:val="en-US"/>
        </w:rPr>
      </w:pPr>
      <w:r w:rsidRPr="00C60562">
        <w:rPr>
          <w:lang w:val="en-US"/>
        </w:rPr>
        <w:t>Geography</w:t>
      </w:r>
    </w:p>
    <w:p w14:paraId="4CE97C2A" w14:textId="3B7A96ED" w:rsidR="00C60562" w:rsidRPr="00C60562" w:rsidRDefault="00C60562" w:rsidP="00C60562">
      <w:pPr>
        <w:rPr>
          <w:lang w:val="en-US"/>
        </w:rPr>
      </w:pPr>
      <w:r w:rsidRPr="00C60562">
        <w:rPr>
          <w:lang w:val="en-US"/>
        </w:rPr>
        <w:t>Within NSW, Sydney scored highest, on 57.5, well above the national average (but one point below Melbourne), while Country NSW scored just 50.1.</w:t>
      </w:r>
    </w:p>
    <w:p w14:paraId="344D3CA3" w14:textId="68FCCE5F" w:rsidR="00C60562" w:rsidRPr="00C60562" w:rsidRDefault="00C60562" w:rsidP="00C60562">
      <w:pPr>
        <w:rPr>
          <w:lang w:val="en-US"/>
        </w:rPr>
      </w:pPr>
      <w:r w:rsidRPr="00C60562">
        <w:rPr>
          <w:lang w:val="en-US"/>
        </w:rPr>
        <w:t>Across regional NSW, the highest scores are held by the state’s two second-largest cities, Wollongong (56.3) and Newcastle (51.8). Against the national average (54.5), Wollongong’s score is particularly significant. The city’s overall score (56.3) is slightly below Sydney’s (57.5), but on Access, Wollongong (69.6) is ahead of Sydney (68.1).</w:t>
      </w:r>
    </w:p>
    <w:p w14:paraId="121C09D7" w14:textId="45860F44" w:rsidR="00C60562" w:rsidRPr="00C60562" w:rsidRDefault="00C60562" w:rsidP="00C60562">
      <w:pPr>
        <w:rPr>
          <w:lang w:val="en-US"/>
        </w:rPr>
      </w:pPr>
      <w:r w:rsidRPr="00C60562">
        <w:rPr>
          <w:lang w:val="en-US"/>
        </w:rPr>
        <w:t xml:space="preserve">The Hunter region recorded the lowest score, both statewide and nationally: just 41.2. This is well below the next-lowest NSW region (48.4, for the Murray and </w:t>
      </w:r>
      <w:proofErr w:type="spellStart"/>
      <w:r w:rsidRPr="00C60562">
        <w:rPr>
          <w:lang w:val="en-US"/>
        </w:rPr>
        <w:t>Murrumbidgee</w:t>
      </w:r>
      <w:proofErr w:type="spellEnd"/>
      <w:r w:rsidRPr="00C60562">
        <w:rPr>
          <w:lang w:val="en-US"/>
        </w:rPr>
        <w:t>), and also below Australia’s other lowest-scoring regions: North West Queensland (43.4), Northern Victoria (43.8), Eyre in SA (45.6), Southern Tasmania (45.7), and much of regional WA (‘Other WA’, 47.4). The contrast between the Wollongong (56.3) and Hunter region (41.2) scores is particularly notable.</w:t>
      </w:r>
    </w:p>
    <w:p w14:paraId="58B241AA" w14:textId="77777777" w:rsidR="00C60562" w:rsidRPr="00C60562" w:rsidRDefault="00C60562" w:rsidP="009F33CB">
      <w:pPr>
        <w:pStyle w:val="Heading3"/>
        <w:rPr>
          <w:lang w:val="en-GB"/>
        </w:rPr>
      </w:pPr>
      <w:r w:rsidRPr="00C60562">
        <w:rPr>
          <w:lang w:val="en-GB"/>
        </w:rPr>
        <w:t>Demographics</w:t>
      </w:r>
    </w:p>
    <w:p w14:paraId="498DF850" w14:textId="77777777" w:rsidR="00C60562" w:rsidRPr="00C60562" w:rsidRDefault="00C60562" w:rsidP="00C60562">
      <w:pPr>
        <w:rPr>
          <w:lang w:val="en-US"/>
        </w:rPr>
      </w:pPr>
      <w:r w:rsidRPr="00C60562">
        <w:rPr>
          <w:lang w:val="en-US"/>
        </w:rPr>
        <w:t>Reflecting the national figures, digital inclusion in NSW generally increases in line with income. Again, an exception is seen in the lowest income bracket (Q5). This bracket includes teenagers and young adults who live with their parents and don’t work full-time, and so enjoy greater connectivity.</w:t>
      </w:r>
    </w:p>
    <w:p w14:paraId="667C01EE" w14:textId="77777777" w:rsidR="00C60562" w:rsidRPr="00C60562" w:rsidRDefault="00C60562" w:rsidP="00C60562">
      <w:pPr>
        <w:rPr>
          <w:lang w:val="en-US"/>
        </w:rPr>
      </w:pPr>
      <w:r w:rsidRPr="00C60562">
        <w:rPr>
          <w:lang w:val="en-US"/>
        </w:rPr>
        <w:t>Over three years, residents in the highest income bracket (Q1) consistently scored above both the NSW and Australian averages. Over time their scores also increased at a higher rate than both those averages (from 59.5, to 62.9, to 64.1). People in the second-lowest income bracket (Q4) scored well below both the NSW and Australian averages, experiencing a modest rise over time (from 43.8, to 44.8, to 45.4).</w:t>
      </w:r>
    </w:p>
    <w:p w14:paraId="60506229" w14:textId="77777777" w:rsidR="00887DC9" w:rsidRDefault="00C60562" w:rsidP="00C60562">
      <w:pPr>
        <w:rPr>
          <w:lang w:val="en-US"/>
        </w:rPr>
      </w:pPr>
      <w:r w:rsidRPr="00C60562">
        <w:rPr>
          <w:lang w:val="en-US"/>
        </w:rPr>
        <w:t>Again reflecting national patt</w:t>
      </w:r>
      <w:r w:rsidR="00887DC9">
        <w:rPr>
          <w:lang w:val="en-US"/>
        </w:rPr>
        <w:t xml:space="preserve">erns, digital inclusion in NSW </w:t>
      </w:r>
      <w:r w:rsidRPr="00C60562">
        <w:rPr>
          <w:lang w:val="en-US"/>
        </w:rPr>
        <w:t>is clearly linked to employment, education and age. Full-time workers had steadily increasing scores (58.7, 60, and 62), while people not in paid employment scored significantly lower (46.7, 47.1, and 47.4).</w:t>
      </w:r>
      <w:r w:rsidR="00887DC9">
        <w:rPr>
          <w:lang w:val="en-US"/>
        </w:rPr>
        <w:t xml:space="preserve"> </w:t>
      </w:r>
    </w:p>
    <w:p w14:paraId="77B9BB78" w14:textId="5B819034" w:rsidR="00C60562" w:rsidRPr="00C60562" w:rsidRDefault="00C60562" w:rsidP="00C60562">
      <w:pPr>
        <w:rPr>
          <w:lang w:val="en-US"/>
        </w:rPr>
      </w:pPr>
      <w:r w:rsidRPr="00C60562">
        <w:rPr>
          <w:lang w:val="en-US"/>
        </w:rPr>
        <w:t>In 2016, tertiary-educated people in NSW scored 60.5 (against a national average of 60 for that group), while those with less than secondary education scored 43.8 (against 44.6 nationally for that group).</w:t>
      </w:r>
    </w:p>
    <w:p w14:paraId="2B59F19E" w14:textId="77777777" w:rsidR="00C60562" w:rsidRPr="00C60562" w:rsidRDefault="00C60562" w:rsidP="00C60562">
      <w:pPr>
        <w:rPr>
          <w:lang w:val="en-US"/>
        </w:rPr>
      </w:pPr>
      <w:r w:rsidRPr="00C60562">
        <w:rPr>
          <w:lang w:val="en-US"/>
        </w:rPr>
        <w:t xml:space="preserve">Younger people (aged 14–24 and 25–34) scored 60.4 and 59.1 respectively, against a NSW average of 54.9. On Digital Ability they scored 54 and 57.3 respectively (against a NSW average of 46.3). The 25–34 year olds had the highest Digital Ability scores of any NSW </w:t>
      </w:r>
      <w:proofErr w:type="gramStart"/>
      <w:r w:rsidRPr="00C60562">
        <w:rPr>
          <w:lang w:val="en-US"/>
        </w:rPr>
        <w:t>age-group</w:t>
      </w:r>
      <w:proofErr w:type="gramEnd"/>
      <w:r w:rsidRPr="00C60562">
        <w:rPr>
          <w:lang w:val="en-US"/>
        </w:rPr>
        <w:t xml:space="preserve">. Only the highest income earners (57.1), full-time workers (54.6) and tertiary-educated people (54.6) scored higher on Digital Ability than the 14–24 year olds. On the Affordability index number, seniors scored lowest of any age-group (on 47.1), while 25–34 year olds scored </w:t>
      </w:r>
      <w:proofErr w:type="gramStart"/>
      <w:r w:rsidRPr="00C60562">
        <w:rPr>
          <w:lang w:val="en-US"/>
        </w:rPr>
        <w:t>second-lowest</w:t>
      </w:r>
      <w:proofErr w:type="gramEnd"/>
      <w:r w:rsidRPr="00C60562">
        <w:rPr>
          <w:lang w:val="en-US"/>
        </w:rPr>
        <w:t>, on 49 (3.5 points below the state average for that dimension).</w:t>
      </w:r>
    </w:p>
    <w:p w14:paraId="3496FA2A" w14:textId="77777777" w:rsidR="00C60562" w:rsidRPr="00C60562" w:rsidRDefault="00C60562" w:rsidP="00C60562">
      <w:pPr>
        <w:rPr>
          <w:lang w:val="en-US"/>
        </w:rPr>
      </w:pPr>
      <w:r w:rsidRPr="00C60562">
        <w:rPr>
          <w:lang w:val="en-US"/>
        </w:rPr>
        <w:t>People aged 35–49 have the highest ADII score of any age-group in NSW (60.6), just marginally above the 14–24 year olds (60.4), while seniors (aged 65+) have the lowest (41.4), well below the state average of 54.9. NSW seniors have low Access and Affordability index numbers, 50 and 47.1 respectively (against state averages of 65.9 and 52.5). Their Digital Ability is particularly low: just 27.2 (against 46.3 statewide).</w:t>
      </w:r>
    </w:p>
    <w:p w14:paraId="1F07E6D7" w14:textId="77777777" w:rsidR="00C60562" w:rsidRPr="00C60562" w:rsidRDefault="00C60562" w:rsidP="00C60562">
      <w:pPr>
        <w:rPr>
          <w:lang w:val="en-US"/>
        </w:rPr>
      </w:pPr>
      <w:r w:rsidRPr="00C60562">
        <w:rPr>
          <w:lang w:val="en-US"/>
        </w:rPr>
        <w:lastRenderedPageBreak/>
        <w:t>Echoing national trends, the NSW data points to several groups of people who are the most digitally excluded. In ascending order, they are: people with disability (on 40.8), seniors (41.4), people with less than secondary education (43.8), people in the second-lowest (Q4) income bracket (45.4), people not in paid employment (47.4), and Indigenous people (49.7).</w:t>
      </w:r>
    </w:p>
    <w:p w14:paraId="0D2F87D2" w14:textId="14860C8F" w:rsidR="00C60562" w:rsidRPr="00C60562" w:rsidRDefault="00C60562" w:rsidP="00C60562">
      <w:pPr>
        <w:rPr>
          <w:lang w:val="en-US"/>
        </w:rPr>
      </w:pPr>
      <w:r w:rsidRPr="00C60562">
        <w:rPr>
          <w:lang w:val="en-US"/>
        </w:rPr>
        <w:t>People with disability in NSW have the lowest score of any socioeconomic group statewide (40.8, well below the national disability figure of 44.4). Over time their score has fluctuated, from 41.4 in 2014, up to 44.7, then down to 40.8.</w:t>
      </w:r>
    </w:p>
    <w:p w14:paraId="737A423A" w14:textId="77777777" w:rsidR="00C60562" w:rsidRPr="00C60562" w:rsidRDefault="00C60562" w:rsidP="00C60562">
      <w:pPr>
        <w:rPr>
          <w:lang w:val="en-US"/>
        </w:rPr>
      </w:pPr>
      <w:r w:rsidRPr="00C60562">
        <w:rPr>
          <w:lang w:val="en-US"/>
        </w:rPr>
        <w:t>In 2016 Indigenous people in NSW scored 49.7, below both the NSW (54.9) and national (54.5) averages, but above the national Indigenous score (46.6). However, their score has improved significantly over time, from 45.5 in 2014, to 49.7 in 2016.</w:t>
      </w:r>
    </w:p>
    <w:p w14:paraId="6D8366A6" w14:textId="77777777" w:rsidR="000F027C" w:rsidRDefault="00C60562" w:rsidP="00C60562">
      <w:pPr>
        <w:rPr>
          <w:lang w:val="en-US"/>
        </w:rPr>
      </w:pPr>
      <w:r w:rsidRPr="00C60562">
        <w:rPr>
          <w:lang w:val="en-US"/>
        </w:rPr>
        <w:t>In line with national findings, people in NSW from a LOTE background scored 58.9, well above both the NSW (54.9) and Australian (54.5) averages, and slightly above the LOTE national average (57.9). Their score rose by 1.6 points over three years. The LOTE community is a highly diverse group, and care should be taken in interpreting findings.</w:t>
      </w:r>
    </w:p>
    <w:p w14:paraId="01968FD3" w14:textId="4B4EBBA7" w:rsidR="00F61230" w:rsidRDefault="00F61230">
      <w:pPr>
        <w:rPr>
          <w:rFonts w:eastAsiaTheme="minorEastAsia"/>
          <w:b/>
          <w:spacing w:val="5"/>
          <w:sz w:val="28"/>
          <w:szCs w:val="24"/>
          <w:lang w:val="en-GB"/>
        </w:rPr>
      </w:pPr>
    </w:p>
    <w:p w14:paraId="0BE4D372" w14:textId="6453E574" w:rsidR="000F027C" w:rsidRPr="000F027C" w:rsidRDefault="000F027C" w:rsidP="000F027C">
      <w:pPr>
        <w:pStyle w:val="Heading3"/>
        <w:rPr>
          <w:lang w:val="en-GB"/>
        </w:rPr>
      </w:pPr>
      <w:r w:rsidRPr="000F027C">
        <w:rPr>
          <w:lang w:val="en-GB"/>
        </w:rPr>
        <w:t>NSW: Digital inclusion by geography</w:t>
      </w:r>
    </w:p>
    <w:tbl>
      <w:tblPr>
        <w:tblW w:w="0" w:type="auto"/>
        <w:tblLayout w:type="fixed"/>
        <w:tblCellMar>
          <w:left w:w="0" w:type="dxa"/>
          <w:right w:w="0" w:type="dxa"/>
        </w:tblCellMar>
        <w:tblLook w:val="04A0" w:firstRow="1" w:lastRow="0" w:firstColumn="1" w:lastColumn="0" w:noHBand="0" w:noVBand="1"/>
      </w:tblPr>
      <w:tblGrid>
        <w:gridCol w:w="2039"/>
        <w:gridCol w:w="435"/>
        <w:gridCol w:w="435"/>
        <w:gridCol w:w="435"/>
        <w:gridCol w:w="433"/>
        <w:gridCol w:w="433"/>
        <w:gridCol w:w="435"/>
        <w:gridCol w:w="433"/>
        <w:gridCol w:w="434"/>
        <w:gridCol w:w="434"/>
        <w:gridCol w:w="434"/>
        <w:gridCol w:w="436"/>
        <w:gridCol w:w="436"/>
        <w:gridCol w:w="434"/>
        <w:gridCol w:w="434"/>
        <w:gridCol w:w="434"/>
        <w:gridCol w:w="434"/>
        <w:gridCol w:w="434"/>
        <w:gridCol w:w="432"/>
      </w:tblGrid>
      <w:tr w:rsidR="003D3F30" w:rsidRPr="00E22E6E" w14:paraId="18EB7BB1" w14:textId="77777777" w:rsidTr="00520D1C">
        <w:trPr>
          <w:trHeight w:val="280"/>
        </w:trPr>
        <w:tc>
          <w:tcPr>
            <w:tcW w:w="2039" w:type="dxa"/>
            <w:tcBorders>
              <w:top w:val="single" w:sz="4" w:space="0" w:color="auto"/>
              <w:left w:val="single" w:sz="4" w:space="0" w:color="auto"/>
              <w:bottom w:val="nil"/>
              <w:right w:val="nil"/>
            </w:tcBorders>
            <w:shd w:val="clear" w:color="000000" w:fill="7F7F7F" w:themeFill="text1" w:themeFillTint="80"/>
            <w:noWrap/>
            <w:vAlign w:val="center"/>
            <w:hideMark/>
          </w:tcPr>
          <w:p w14:paraId="1DAD34C4" w14:textId="77777777" w:rsidR="003D3F30" w:rsidRPr="00E22E6E" w:rsidRDefault="003D3F30" w:rsidP="00520D1C">
            <w:pPr>
              <w:spacing w:after="0" w:line="240" w:lineRule="auto"/>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DIGITAL INCLUSION BY GEOGRAPHY</w:t>
            </w:r>
          </w:p>
        </w:tc>
        <w:tc>
          <w:tcPr>
            <w:tcW w:w="435" w:type="dxa"/>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18CE061E" w14:textId="77777777" w:rsidR="003D3F30" w:rsidRPr="00E22E6E" w:rsidRDefault="003D3F30" w:rsidP="00520D1C">
            <w:pPr>
              <w:spacing w:after="0" w:line="240" w:lineRule="auto"/>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Australia</w:t>
            </w:r>
          </w:p>
        </w:tc>
        <w:tc>
          <w:tcPr>
            <w:tcW w:w="435" w:type="dxa"/>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32CD683E" w14:textId="77777777" w:rsidR="003D3F30" w:rsidRPr="00E22E6E" w:rsidRDefault="003D3F30" w:rsidP="00520D1C">
            <w:pPr>
              <w:spacing w:after="0" w:line="240" w:lineRule="auto"/>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NSW</w:t>
            </w:r>
          </w:p>
        </w:tc>
        <w:tc>
          <w:tcPr>
            <w:tcW w:w="435" w:type="dxa"/>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0D24E6F9" w14:textId="77777777" w:rsidR="003D3F30" w:rsidRPr="00E22E6E" w:rsidRDefault="003D3F30" w:rsidP="00520D1C">
            <w:pPr>
              <w:spacing w:after="0" w:line="240" w:lineRule="auto"/>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Sydney</w:t>
            </w:r>
          </w:p>
        </w:tc>
        <w:tc>
          <w:tcPr>
            <w:tcW w:w="433" w:type="dxa"/>
            <w:vMerge w:val="restart"/>
            <w:tcBorders>
              <w:top w:val="single" w:sz="4" w:space="0" w:color="auto"/>
              <w:left w:val="nil"/>
              <w:bottom w:val="single" w:sz="4" w:space="0" w:color="F2F2F2"/>
              <w:right w:val="nil"/>
            </w:tcBorders>
            <w:shd w:val="clear" w:color="000000" w:fill="7F7F7F" w:themeFill="text1" w:themeFillTint="80"/>
            <w:vAlign w:val="center"/>
            <w:hideMark/>
          </w:tcPr>
          <w:p w14:paraId="5BBD86C4" w14:textId="77777777" w:rsidR="003D3F30" w:rsidRPr="00E22E6E" w:rsidRDefault="003D3F30" w:rsidP="00520D1C">
            <w:pPr>
              <w:spacing w:after="0" w:line="240" w:lineRule="auto"/>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NSW country</w:t>
            </w:r>
          </w:p>
        </w:tc>
        <w:tc>
          <w:tcPr>
            <w:tcW w:w="3039" w:type="dxa"/>
            <w:gridSpan w:val="7"/>
            <w:tcBorders>
              <w:top w:val="single" w:sz="4" w:space="0" w:color="auto"/>
              <w:left w:val="nil"/>
              <w:bottom w:val="nil"/>
              <w:right w:val="nil"/>
            </w:tcBorders>
            <w:shd w:val="clear" w:color="000000" w:fill="7F7F7F" w:themeFill="text1" w:themeFillTint="80"/>
            <w:noWrap/>
            <w:vAlign w:val="center"/>
            <w:hideMark/>
          </w:tcPr>
          <w:p w14:paraId="10E802C5" w14:textId="77777777" w:rsidR="003D3F30" w:rsidRPr="00E22E6E" w:rsidRDefault="003D3F30" w:rsidP="00520D1C">
            <w:pPr>
              <w:spacing w:after="0" w:line="240" w:lineRule="auto"/>
              <w:jc w:val="center"/>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Sydney Regions</w:t>
            </w:r>
          </w:p>
        </w:tc>
        <w:tc>
          <w:tcPr>
            <w:tcW w:w="436" w:type="dxa"/>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2FBEF2D2" w14:textId="77777777" w:rsidR="003D3F30" w:rsidRPr="00E22E6E" w:rsidRDefault="003D3F30" w:rsidP="00520D1C">
            <w:pPr>
              <w:spacing w:after="0" w:line="240" w:lineRule="auto"/>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Newcastle</w:t>
            </w:r>
          </w:p>
        </w:tc>
        <w:tc>
          <w:tcPr>
            <w:tcW w:w="434" w:type="dxa"/>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4B761F0E" w14:textId="77777777" w:rsidR="003D3F30" w:rsidRPr="00E22E6E" w:rsidRDefault="003D3F30" w:rsidP="00520D1C">
            <w:pPr>
              <w:spacing w:after="0" w:line="240" w:lineRule="auto"/>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Hunter</w:t>
            </w:r>
          </w:p>
        </w:tc>
        <w:tc>
          <w:tcPr>
            <w:tcW w:w="434" w:type="dxa"/>
            <w:vMerge w:val="restart"/>
            <w:tcBorders>
              <w:top w:val="single" w:sz="4" w:space="0" w:color="auto"/>
              <w:left w:val="nil"/>
              <w:bottom w:val="single" w:sz="4" w:space="0" w:color="F2F2F2"/>
              <w:right w:val="nil"/>
            </w:tcBorders>
            <w:shd w:val="clear" w:color="000000" w:fill="7F7F7F" w:themeFill="text1" w:themeFillTint="80"/>
            <w:vAlign w:val="center"/>
            <w:hideMark/>
          </w:tcPr>
          <w:p w14:paraId="0D9241D8" w14:textId="77777777" w:rsidR="003D3F30" w:rsidRPr="00E22E6E" w:rsidRDefault="003D3F30" w:rsidP="00520D1C">
            <w:pPr>
              <w:spacing w:after="0" w:line="240" w:lineRule="auto"/>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North East NSW</w:t>
            </w:r>
          </w:p>
        </w:tc>
        <w:tc>
          <w:tcPr>
            <w:tcW w:w="434" w:type="dxa"/>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3EF4A235" w14:textId="77777777" w:rsidR="003D3F30" w:rsidRPr="00E22E6E" w:rsidRDefault="003D3F30" w:rsidP="00520D1C">
            <w:pPr>
              <w:spacing w:after="0" w:line="240" w:lineRule="auto"/>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Wollongong</w:t>
            </w:r>
          </w:p>
        </w:tc>
        <w:tc>
          <w:tcPr>
            <w:tcW w:w="434" w:type="dxa"/>
            <w:vMerge w:val="restart"/>
            <w:tcBorders>
              <w:top w:val="single" w:sz="4" w:space="0" w:color="auto"/>
              <w:left w:val="nil"/>
              <w:bottom w:val="single" w:sz="4" w:space="0" w:color="F2F2F2"/>
              <w:right w:val="nil"/>
            </w:tcBorders>
            <w:shd w:val="clear" w:color="000000" w:fill="7F7F7F" w:themeFill="text1" w:themeFillTint="80"/>
            <w:vAlign w:val="center"/>
            <w:hideMark/>
          </w:tcPr>
          <w:p w14:paraId="49FFA192" w14:textId="77777777" w:rsidR="003D3F30" w:rsidRPr="00E22E6E" w:rsidRDefault="003D3F30" w:rsidP="00520D1C">
            <w:pPr>
              <w:spacing w:after="0" w:line="240" w:lineRule="auto"/>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South Coast NSW</w:t>
            </w:r>
          </w:p>
        </w:tc>
        <w:tc>
          <w:tcPr>
            <w:tcW w:w="434" w:type="dxa"/>
            <w:vMerge w:val="restart"/>
            <w:tcBorders>
              <w:top w:val="single" w:sz="4" w:space="0" w:color="auto"/>
              <w:left w:val="nil"/>
              <w:bottom w:val="single" w:sz="4" w:space="0" w:color="F2F2F2"/>
              <w:right w:val="nil"/>
            </w:tcBorders>
            <w:shd w:val="clear" w:color="000000" w:fill="7F7F7F" w:themeFill="text1" w:themeFillTint="80"/>
            <w:vAlign w:val="center"/>
            <w:hideMark/>
          </w:tcPr>
          <w:p w14:paraId="6EE64177" w14:textId="77777777" w:rsidR="003D3F30" w:rsidRPr="00E22E6E" w:rsidRDefault="003D3F30" w:rsidP="00520D1C">
            <w:pPr>
              <w:spacing w:after="0" w:line="240" w:lineRule="auto"/>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North West NSW</w:t>
            </w:r>
          </w:p>
        </w:tc>
        <w:tc>
          <w:tcPr>
            <w:tcW w:w="432" w:type="dxa"/>
            <w:vMerge w:val="restart"/>
            <w:tcBorders>
              <w:top w:val="single" w:sz="4" w:space="0" w:color="auto"/>
              <w:left w:val="nil"/>
              <w:bottom w:val="single" w:sz="4" w:space="0" w:color="F2F2F2"/>
              <w:right w:val="single" w:sz="4" w:space="0" w:color="auto"/>
            </w:tcBorders>
            <w:shd w:val="clear" w:color="000000" w:fill="7F7F7F" w:themeFill="text1" w:themeFillTint="80"/>
            <w:vAlign w:val="center"/>
            <w:hideMark/>
          </w:tcPr>
          <w:p w14:paraId="126A73DC" w14:textId="77777777" w:rsidR="003D3F30" w:rsidRPr="00E22E6E" w:rsidRDefault="003D3F30" w:rsidP="00520D1C">
            <w:pPr>
              <w:spacing w:after="0" w:line="240" w:lineRule="auto"/>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 xml:space="preserve">Murray &amp; </w:t>
            </w:r>
            <w:proofErr w:type="spellStart"/>
            <w:r w:rsidRPr="00E22E6E">
              <w:rPr>
                <w:rFonts w:ascii="Calibri" w:eastAsia="Times New Roman" w:hAnsi="Calibri" w:cs="Times New Roman"/>
                <w:b/>
                <w:bCs/>
                <w:color w:val="FFFFFF"/>
                <w:sz w:val="14"/>
                <w:szCs w:val="14"/>
              </w:rPr>
              <w:t>Murrum</w:t>
            </w:r>
            <w:proofErr w:type="spellEnd"/>
            <w:r w:rsidRPr="00E22E6E">
              <w:rPr>
                <w:rFonts w:ascii="Calibri" w:eastAsia="Times New Roman" w:hAnsi="Calibri" w:cs="Times New Roman"/>
                <w:b/>
                <w:bCs/>
                <w:color w:val="FFFFFF"/>
                <w:sz w:val="14"/>
                <w:szCs w:val="14"/>
              </w:rPr>
              <w:t>.</w:t>
            </w:r>
          </w:p>
        </w:tc>
      </w:tr>
      <w:tr w:rsidR="003D3F30" w:rsidRPr="00E22E6E" w14:paraId="6515E306" w14:textId="77777777" w:rsidTr="00E22E6E">
        <w:trPr>
          <w:cantSplit/>
          <w:trHeight w:val="995"/>
        </w:trPr>
        <w:tc>
          <w:tcPr>
            <w:tcW w:w="2039" w:type="dxa"/>
            <w:tcBorders>
              <w:top w:val="nil"/>
              <w:left w:val="single" w:sz="4" w:space="0" w:color="auto"/>
              <w:bottom w:val="nil"/>
              <w:right w:val="nil"/>
            </w:tcBorders>
            <w:shd w:val="clear" w:color="000000" w:fill="7F7F7F" w:themeFill="text1" w:themeFillTint="80"/>
            <w:noWrap/>
            <w:vAlign w:val="center"/>
            <w:hideMark/>
          </w:tcPr>
          <w:p w14:paraId="1CF4F4B1" w14:textId="77777777" w:rsidR="003D3F30" w:rsidRPr="00E22E6E" w:rsidRDefault="003D3F30" w:rsidP="003D3F30">
            <w:pPr>
              <w:spacing w:after="0" w:line="240" w:lineRule="auto"/>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Apr15 – Mar16</w:t>
            </w:r>
          </w:p>
        </w:tc>
        <w:tc>
          <w:tcPr>
            <w:tcW w:w="435" w:type="dxa"/>
            <w:vMerge/>
            <w:tcBorders>
              <w:top w:val="single" w:sz="4" w:space="0" w:color="auto"/>
              <w:left w:val="nil"/>
              <w:bottom w:val="single" w:sz="4" w:space="0" w:color="F2F2F2"/>
              <w:right w:val="nil"/>
            </w:tcBorders>
            <w:vAlign w:val="center"/>
            <w:hideMark/>
          </w:tcPr>
          <w:p w14:paraId="7C5BF766" w14:textId="77777777" w:rsidR="003D3F30" w:rsidRPr="00E22E6E" w:rsidRDefault="003D3F30" w:rsidP="003D3F30">
            <w:pPr>
              <w:spacing w:after="0" w:line="240" w:lineRule="auto"/>
              <w:rPr>
                <w:rFonts w:ascii="Calibri" w:eastAsia="Times New Roman" w:hAnsi="Calibri" w:cs="Times New Roman"/>
                <w:b/>
                <w:bCs/>
                <w:color w:val="FFFFFF"/>
                <w:sz w:val="14"/>
                <w:szCs w:val="14"/>
              </w:rPr>
            </w:pPr>
          </w:p>
        </w:tc>
        <w:tc>
          <w:tcPr>
            <w:tcW w:w="435" w:type="dxa"/>
            <w:vMerge/>
            <w:tcBorders>
              <w:top w:val="single" w:sz="4" w:space="0" w:color="auto"/>
              <w:left w:val="nil"/>
              <w:bottom w:val="single" w:sz="4" w:space="0" w:color="F2F2F2"/>
              <w:right w:val="nil"/>
            </w:tcBorders>
            <w:vAlign w:val="center"/>
            <w:hideMark/>
          </w:tcPr>
          <w:p w14:paraId="6F2F00BC" w14:textId="77777777" w:rsidR="003D3F30" w:rsidRPr="00E22E6E" w:rsidRDefault="003D3F30" w:rsidP="003D3F30">
            <w:pPr>
              <w:spacing w:after="0" w:line="240" w:lineRule="auto"/>
              <w:rPr>
                <w:rFonts w:ascii="Calibri" w:eastAsia="Times New Roman" w:hAnsi="Calibri" w:cs="Times New Roman"/>
                <w:b/>
                <w:bCs/>
                <w:color w:val="FFFFFF"/>
                <w:sz w:val="14"/>
                <w:szCs w:val="14"/>
              </w:rPr>
            </w:pPr>
          </w:p>
        </w:tc>
        <w:tc>
          <w:tcPr>
            <w:tcW w:w="435" w:type="dxa"/>
            <w:vMerge/>
            <w:tcBorders>
              <w:top w:val="single" w:sz="4" w:space="0" w:color="auto"/>
              <w:left w:val="nil"/>
              <w:bottom w:val="single" w:sz="4" w:space="0" w:color="F2F2F2"/>
              <w:right w:val="nil"/>
            </w:tcBorders>
            <w:vAlign w:val="center"/>
            <w:hideMark/>
          </w:tcPr>
          <w:p w14:paraId="793C0FB9" w14:textId="77777777" w:rsidR="003D3F30" w:rsidRPr="00E22E6E" w:rsidRDefault="003D3F30" w:rsidP="003D3F30">
            <w:pPr>
              <w:spacing w:after="0" w:line="240" w:lineRule="auto"/>
              <w:rPr>
                <w:rFonts w:ascii="Calibri" w:eastAsia="Times New Roman" w:hAnsi="Calibri" w:cs="Times New Roman"/>
                <w:b/>
                <w:bCs/>
                <w:color w:val="FFFFFF"/>
                <w:sz w:val="14"/>
                <w:szCs w:val="14"/>
              </w:rPr>
            </w:pPr>
          </w:p>
        </w:tc>
        <w:tc>
          <w:tcPr>
            <w:tcW w:w="433" w:type="dxa"/>
            <w:vMerge/>
            <w:tcBorders>
              <w:top w:val="single" w:sz="4" w:space="0" w:color="auto"/>
              <w:left w:val="nil"/>
              <w:bottom w:val="single" w:sz="4" w:space="0" w:color="F2F2F2"/>
              <w:right w:val="nil"/>
            </w:tcBorders>
            <w:vAlign w:val="center"/>
            <w:hideMark/>
          </w:tcPr>
          <w:p w14:paraId="10342DE9" w14:textId="77777777" w:rsidR="003D3F30" w:rsidRPr="00E22E6E" w:rsidRDefault="003D3F30" w:rsidP="003D3F30">
            <w:pPr>
              <w:spacing w:after="0" w:line="240" w:lineRule="auto"/>
              <w:rPr>
                <w:rFonts w:ascii="Calibri" w:eastAsia="Times New Roman" w:hAnsi="Calibri" w:cs="Times New Roman"/>
                <w:b/>
                <w:bCs/>
                <w:color w:val="FFFFFF"/>
                <w:sz w:val="14"/>
                <w:szCs w:val="14"/>
              </w:rPr>
            </w:pPr>
          </w:p>
        </w:tc>
        <w:tc>
          <w:tcPr>
            <w:tcW w:w="433" w:type="dxa"/>
            <w:tcBorders>
              <w:top w:val="nil"/>
              <w:left w:val="nil"/>
              <w:bottom w:val="nil"/>
              <w:right w:val="nil"/>
            </w:tcBorders>
            <w:shd w:val="clear" w:color="000000" w:fill="7F7F7F" w:themeFill="text1" w:themeFillTint="80"/>
            <w:noWrap/>
            <w:textDirection w:val="btLr"/>
            <w:hideMark/>
          </w:tcPr>
          <w:p w14:paraId="3CD2074E" w14:textId="77777777" w:rsidR="003D3F30" w:rsidRPr="00E22E6E" w:rsidRDefault="003D3F30" w:rsidP="00520D1C">
            <w:pPr>
              <w:spacing w:after="0" w:line="240" w:lineRule="auto"/>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North</w:t>
            </w:r>
          </w:p>
        </w:tc>
        <w:tc>
          <w:tcPr>
            <w:tcW w:w="435" w:type="dxa"/>
            <w:tcBorders>
              <w:top w:val="nil"/>
              <w:left w:val="nil"/>
              <w:bottom w:val="nil"/>
              <w:right w:val="nil"/>
            </w:tcBorders>
            <w:shd w:val="clear" w:color="000000" w:fill="7F7F7F" w:themeFill="text1" w:themeFillTint="80"/>
            <w:noWrap/>
            <w:textDirection w:val="btLr"/>
            <w:hideMark/>
          </w:tcPr>
          <w:p w14:paraId="606F15FF" w14:textId="77777777" w:rsidR="003D3F30" w:rsidRPr="00E22E6E" w:rsidRDefault="003D3F30" w:rsidP="00520D1C">
            <w:pPr>
              <w:spacing w:after="0" w:line="240" w:lineRule="auto"/>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North West</w:t>
            </w:r>
          </w:p>
        </w:tc>
        <w:tc>
          <w:tcPr>
            <w:tcW w:w="433" w:type="dxa"/>
            <w:tcBorders>
              <w:top w:val="nil"/>
              <w:left w:val="nil"/>
              <w:bottom w:val="nil"/>
              <w:right w:val="nil"/>
            </w:tcBorders>
            <w:shd w:val="clear" w:color="000000" w:fill="7F7F7F" w:themeFill="text1" w:themeFillTint="80"/>
            <w:noWrap/>
            <w:textDirection w:val="btLr"/>
            <w:hideMark/>
          </w:tcPr>
          <w:p w14:paraId="20ABCF99" w14:textId="77777777" w:rsidR="003D3F30" w:rsidRPr="00E22E6E" w:rsidRDefault="003D3F30" w:rsidP="00520D1C">
            <w:pPr>
              <w:spacing w:after="0" w:line="240" w:lineRule="auto"/>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South</w:t>
            </w:r>
          </w:p>
        </w:tc>
        <w:tc>
          <w:tcPr>
            <w:tcW w:w="434" w:type="dxa"/>
            <w:tcBorders>
              <w:top w:val="nil"/>
              <w:left w:val="nil"/>
              <w:bottom w:val="nil"/>
              <w:right w:val="nil"/>
            </w:tcBorders>
            <w:shd w:val="clear" w:color="000000" w:fill="7F7F7F" w:themeFill="text1" w:themeFillTint="80"/>
            <w:noWrap/>
            <w:textDirection w:val="btLr"/>
            <w:hideMark/>
          </w:tcPr>
          <w:p w14:paraId="7A47F300" w14:textId="77777777" w:rsidR="003D3F30" w:rsidRPr="00E22E6E" w:rsidRDefault="003D3F30" w:rsidP="00520D1C">
            <w:pPr>
              <w:spacing w:after="0" w:line="240" w:lineRule="auto"/>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Central</w:t>
            </w:r>
          </w:p>
        </w:tc>
        <w:tc>
          <w:tcPr>
            <w:tcW w:w="434" w:type="dxa"/>
            <w:tcBorders>
              <w:top w:val="nil"/>
              <w:left w:val="nil"/>
              <w:bottom w:val="nil"/>
              <w:right w:val="nil"/>
            </w:tcBorders>
            <w:shd w:val="clear" w:color="000000" w:fill="7F7F7F" w:themeFill="text1" w:themeFillTint="80"/>
            <w:noWrap/>
            <w:textDirection w:val="btLr"/>
            <w:hideMark/>
          </w:tcPr>
          <w:p w14:paraId="35423FB6" w14:textId="77777777" w:rsidR="003D3F30" w:rsidRPr="00E22E6E" w:rsidRDefault="003D3F30" w:rsidP="00520D1C">
            <w:pPr>
              <w:spacing w:after="0" w:line="240" w:lineRule="auto"/>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South West</w:t>
            </w:r>
          </w:p>
        </w:tc>
        <w:tc>
          <w:tcPr>
            <w:tcW w:w="434" w:type="dxa"/>
            <w:tcBorders>
              <w:top w:val="nil"/>
              <w:left w:val="nil"/>
              <w:bottom w:val="nil"/>
              <w:right w:val="nil"/>
            </w:tcBorders>
            <w:shd w:val="clear" w:color="000000" w:fill="7F7F7F" w:themeFill="text1" w:themeFillTint="80"/>
            <w:noWrap/>
            <w:textDirection w:val="btLr"/>
            <w:hideMark/>
          </w:tcPr>
          <w:p w14:paraId="4992F492" w14:textId="77777777" w:rsidR="003D3F30" w:rsidRPr="00E22E6E" w:rsidRDefault="003D3F30" w:rsidP="00520D1C">
            <w:pPr>
              <w:spacing w:after="0" w:line="240" w:lineRule="auto"/>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Outer West</w:t>
            </w:r>
          </w:p>
        </w:tc>
        <w:tc>
          <w:tcPr>
            <w:tcW w:w="436" w:type="dxa"/>
            <w:tcBorders>
              <w:top w:val="nil"/>
              <w:left w:val="nil"/>
              <w:bottom w:val="nil"/>
              <w:right w:val="nil"/>
            </w:tcBorders>
            <w:shd w:val="clear" w:color="000000" w:fill="7F7F7F" w:themeFill="text1" w:themeFillTint="80"/>
            <w:noWrap/>
            <w:textDirection w:val="btLr"/>
            <w:hideMark/>
          </w:tcPr>
          <w:p w14:paraId="25BD5B82" w14:textId="77777777" w:rsidR="003D3F30" w:rsidRPr="00E22E6E" w:rsidRDefault="003D3F30" w:rsidP="00520D1C">
            <w:pPr>
              <w:spacing w:after="0" w:line="240" w:lineRule="auto"/>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Gosford</w:t>
            </w:r>
          </w:p>
        </w:tc>
        <w:tc>
          <w:tcPr>
            <w:tcW w:w="436" w:type="dxa"/>
            <w:vMerge/>
            <w:tcBorders>
              <w:top w:val="single" w:sz="4" w:space="0" w:color="auto"/>
              <w:left w:val="nil"/>
              <w:bottom w:val="single" w:sz="4" w:space="0" w:color="F2F2F2"/>
              <w:right w:val="nil"/>
            </w:tcBorders>
            <w:vAlign w:val="center"/>
            <w:hideMark/>
          </w:tcPr>
          <w:p w14:paraId="6C6C553A" w14:textId="77777777" w:rsidR="003D3F30" w:rsidRPr="00E22E6E" w:rsidRDefault="003D3F30" w:rsidP="003D3F30">
            <w:pPr>
              <w:spacing w:after="0" w:line="240" w:lineRule="auto"/>
              <w:rPr>
                <w:rFonts w:ascii="Calibri" w:eastAsia="Times New Roman" w:hAnsi="Calibri" w:cs="Times New Roman"/>
                <w:b/>
                <w:bCs/>
                <w:color w:val="FFFFFF"/>
                <w:sz w:val="14"/>
                <w:szCs w:val="14"/>
              </w:rPr>
            </w:pPr>
          </w:p>
        </w:tc>
        <w:tc>
          <w:tcPr>
            <w:tcW w:w="434" w:type="dxa"/>
            <w:vMerge/>
            <w:tcBorders>
              <w:top w:val="single" w:sz="4" w:space="0" w:color="auto"/>
              <w:left w:val="nil"/>
              <w:bottom w:val="single" w:sz="4" w:space="0" w:color="F2F2F2"/>
              <w:right w:val="nil"/>
            </w:tcBorders>
            <w:vAlign w:val="center"/>
            <w:hideMark/>
          </w:tcPr>
          <w:p w14:paraId="130E8B75" w14:textId="77777777" w:rsidR="003D3F30" w:rsidRPr="00E22E6E" w:rsidRDefault="003D3F30" w:rsidP="003D3F30">
            <w:pPr>
              <w:spacing w:after="0" w:line="240" w:lineRule="auto"/>
              <w:rPr>
                <w:rFonts w:ascii="Calibri" w:eastAsia="Times New Roman" w:hAnsi="Calibri" w:cs="Times New Roman"/>
                <w:b/>
                <w:bCs/>
                <w:color w:val="FFFFFF"/>
                <w:sz w:val="14"/>
                <w:szCs w:val="14"/>
              </w:rPr>
            </w:pPr>
          </w:p>
        </w:tc>
        <w:tc>
          <w:tcPr>
            <w:tcW w:w="434" w:type="dxa"/>
            <w:vMerge/>
            <w:tcBorders>
              <w:top w:val="single" w:sz="4" w:space="0" w:color="auto"/>
              <w:left w:val="nil"/>
              <w:bottom w:val="single" w:sz="4" w:space="0" w:color="F2F2F2"/>
              <w:right w:val="nil"/>
            </w:tcBorders>
            <w:vAlign w:val="center"/>
            <w:hideMark/>
          </w:tcPr>
          <w:p w14:paraId="3008C4DF" w14:textId="77777777" w:rsidR="003D3F30" w:rsidRPr="00E22E6E" w:rsidRDefault="003D3F30" w:rsidP="003D3F30">
            <w:pPr>
              <w:spacing w:after="0" w:line="240" w:lineRule="auto"/>
              <w:rPr>
                <w:rFonts w:ascii="Calibri" w:eastAsia="Times New Roman" w:hAnsi="Calibri" w:cs="Times New Roman"/>
                <w:b/>
                <w:bCs/>
                <w:color w:val="FFFFFF"/>
                <w:sz w:val="14"/>
                <w:szCs w:val="14"/>
              </w:rPr>
            </w:pPr>
          </w:p>
        </w:tc>
        <w:tc>
          <w:tcPr>
            <w:tcW w:w="434" w:type="dxa"/>
            <w:vMerge/>
            <w:tcBorders>
              <w:top w:val="single" w:sz="4" w:space="0" w:color="auto"/>
              <w:left w:val="nil"/>
              <w:bottom w:val="single" w:sz="4" w:space="0" w:color="F2F2F2"/>
              <w:right w:val="nil"/>
            </w:tcBorders>
            <w:vAlign w:val="center"/>
            <w:hideMark/>
          </w:tcPr>
          <w:p w14:paraId="5B756FC8" w14:textId="77777777" w:rsidR="003D3F30" w:rsidRPr="00E22E6E" w:rsidRDefault="003D3F30" w:rsidP="003D3F30">
            <w:pPr>
              <w:spacing w:after="0" w:line="240" w:lineRule="auto"/>
              <w:rPr>
                <w:rFonts w:ascii="Calibri" w:eastAsia="Times New Roman" w:hAnsi="Calibri" w:cs="Times New Roman"/>
                <w:b/>
                <w:bCs/>
                <w:color w:val="FFFFFF"/>
                <w:sz w:val="14"/>
                <w:szCs w:val="14"/>
              </w:rPr>
            </w:pPr>
          </w:p>
        </w:tc>
        <w:tc>
          <w:tcPr>
            <w:tcW w:w="434" w:type="dxa"/>
            <w:vMerge/>
            <w:tcBorders>
              <w:top w:val="single" w:sz="4" w:space="0" w:color="auto"/>
              <w:left w:val="nil"/>
              <w:bottom w:val="single" w:sz="4" w:space="0" w:color="F2F2F2"/>
              <w:right w:val="nil"/>
            </w:tcBorders>
            <w:vAlign w:val="center"/>
            <w:hideMark/>
          </w:tcPr>
          <w:p w14:paraId="434E4484" w14:textId="77777777" w:rsidR="003D3F30" w:rsidRPr="00E22E6E" w:rsidRDefault="003D3F30" w:rsidP="003D3F30">
            <w:pPr>
              <w:spacing w:after="0" w:line="240" w:lineRule="auto"/>
              <w:rPr>
                <w:rFonts w:ascii="Calibri" w:eastAsia="Times New Roman" w:hAnsi="Calibri" w:cs="Times New Roman"/>
                <w:b/>
                <w:bCs/>
                <w:color w:val="FFFFFF"/>
                <w:sz w:val="14"/>
                <w:szCs w:val="14"/>
              </w:rPr>
            </w:pPr>
          </w:p>
        </w:tc>
        <w:tc>
          <w:tcPr>
            <w:tcW w:w="434" w:type="dxa"/>
            <w:vMerge/>
            <w:tcBorders>
              <w:top w:val="single" w:sz="4" w:space="0" w:color="auto"/>
              <w:left w:val="nil"/>
              <w:bottom w:val="single" w:sz="4" w:space="0" w:color="F2F2F2"/>
              <w:right w:val="nil"/>
            </w:tcBorders>
            <w:vAlign w:val="center"/>
            <w:hideMark/>
          </w:tcPr>
          <w:p w14:paraId="2CA75545" w14:textId="77777777" w:rsidR="003D3F30" w:rsidRPr="00E22E6E" w:rsidRDefault="003D3F30" w:rsidP="003D3F30">
            <w:pPr>
              <w:spacing w:after="0" w:line="240" w:lineRule="auto"/>
              <w:rPr>
                <w:rFonts w:ascii="Calibri" w:eastAsia="Times New Roman" w:hAnsi="Calibri" w:cs="Times New Roman"/>
                <w:b/>
                <w:bCs/>
                <w:color w:val="FFFFFF"/>
                <w:sz w:val="14"/>
                <w:szCs w:val="14"/>
              </w:rPr>
            </w:pPr>
          </w:p>
        </w:tc>
        <w:tc>
          <w:tcPr>
            <w:tcW w:w="432" w:type="dxa"/>
            <w:vMerge/>
            <w:tcBorders>
              <w:top w:val="single" w:sz="4" w:space="0" w:color="auto"/>
              <w:left w:val="nil"/>
              <w:bottom w:val="single" w:sz="4" w:space="0" w:color="F2F2F2"/>
              <w:right w:val="single" w:sz="4" w:space="0" w:color="auto"/>
            </w:tcBorders>
            <w:vAlign w:val="center"/>
            <w:hideMark/>
          </w:tcPr>
          <w:p w14:paraId="2A7EFF53" w14:textId="77777777" w:rsidR="003D3F30" w:rsidRPr="00E22E6E" w:rsidRDefault="003D3F30" w:rsidP="003D3F30">
            <w:pPr>
              <w:spacing w:after="0" w:line="240" w:lineRule="auto"/>
              <w:rPr>
                <w:rFonts w:ascii="Calibri" w:eastAsia="Times New Roman" w:hAnsi="Calibri" w:cs="Times New Roman"/>
                <w:b/>
                <w:bCs/>
                <w:color w:val="FFFFFF"/>
                <w:sz w:val="14"/>
                <w:szCs w:val="14"/>
              </w:rPr>
            </w:pPr>
          </w:p>
        </w:tc>
      </w:tr>
      <w:tr w:rsidR="003D3F30" w:rsidRPr="00E22E6E" w14:paraId="64D0A9B9" w14:textId="77777777" w:rsidTr="001403AC">
        <w:trPr>
          <w:trHeight w:hRule="exact" w:val="227"/>
        </w:trPr>
        <w:tc>
          <w:tcPr>
            <w:tcW w:w="2039" w:type="dxa"/>
            <w:tcBorders>
              <w:top w:val="single" w:sz="4" w:space="0" w:color="F2F2F2"/>
              <w:left w:val="single" w:sz="4" w:space="0" w:color="auto"/>
              <w:bottom w:val="single" w:sz="4" w:space="0" w:color="F2F2F2"/>
              <w:right w:val="single" w:sz="4" w:space="0" w:color="F2F2F2"/>
            </w:tcBorders>
            <w:shd w:val="clear" w:color="000000" w:fill="FFFFFF"/>
            <w:noWrap/>
            <w:vAlign w:val="center"/>
            <w:hideMark/>
          </w:tcPr>
          <w:p w14:paraId="13B34F26" w14:textId="77777777" w:rsidR="003D3F30" w:rsidRPr="00E22E6E" w:rsidRDefault="003D3F30" w:rsidP="003D3F30">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ACCESS</w:t>
            </w:r>
          </w:p>
        </w:tc>
        <w:tc>
          <w:tcPr>
            <w:tcW w:w="435" w:type="dxa"/>
            <w:tcBorders>
              <w:top w:val="nil"/>
              <w:left w:val="nil"/>
              <w:bottom w:val="single" w:sz="4" w:space="0" w:color="F2F2F2"/>
              <w:right w:val="single" w:sz="4" w:space="0" w:color="F2F2F2"/>
            </w:tcBorders>
            <w:shd w:val="clear" w:color="000000" w:fill="FFFFFF"/>
            <w:noWrap/>
            <w:vAlign w:val="center"/>
            <w:hideMark/>
          </w:tcPr>
          <w:p w14:paraId="60F022D8"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5" w:type="dxa"/>
            <w:tcBorders>
              <w:top w:val="nil"/>
              <w:left w:val="nil"/>
              <w:bottom w:val="single" w:sz="4" w:space="0" w:color="F2F2F2"/>
              <w:right w:val="single" w:sz="4" w:space="0" w:color="F2F2F2"/>
            </w:tcBorders>
            <w:shd w:val="clear" w:color="000000" w:fill="FFFFFF"/>
            <w:noWrap/>
            <w:vAlign w:val="center"/>
            <w:hideMark/>
          </w:tcPr>
          <w:p w14:paraId="7775A197"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5" w:type="dxa"/>
            <w:tcBorders>
              <w:top w:val="nil"/>
              <w:left w:val="nil"/>
              <w:bottom w:val="single" w:sz="4" w:space="0" w:color="F2F2F2"/>
              <w:right w:val="single" w:sz="4" w:space="0" w:color="F2F2F2"/>
            </w:tcBorders>
            <w:shd w:val="clear" w:color="000000" w:fill="FFFFFF"/>
            <w:noWrap/>
            <w:vAlign w:val="center"/>
            <w:hideMark/>
          </w:tcPr>
          <w:p w14:paraId="76C517FC"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3" w:type="dxa"/>
            <w:tcBorders>
              <w:top w:val="nil"/>
              <w:left w:val="nil"/>
              <w:bottom w:val="single" w:sz="4" w:space="0" w:color="F2F2F2"/>
              <w:right w:val="single" w:sz="4" w:space="0" w:color="F2F2F2"/>
            </w:tcBorders>
            <w:shd w:val="clear" w:color="000000" w:fill="FFFFFF"/>
            <w:noWrap/>
            <w:vAlign w:val="center"/>
            <w:hideMark/>
          </w:tcPr>
          <w:p w14:paraId="023621C0"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3" w:type="dxa"/>
            <w:tcBorders>
              <w:top w:val="single" w:sz="4" w:space="0" w:color="F2F2F2"/>
              <w:left w:val="nil"/>
              <w:bottom w:val="single" w:sz="4" w:space="0" w:color="F2F2F2"/>
              <w:right w:val="single" w:sz="4" w:space="0" w:color="F2F2F2"/>
            </w:tcBorders>
            <w:shd w:val="clear" w:color="000000" w:fill="FFFFFF"/>
            <w:noWrap/>
            <w:vAlign w:val="center"/>
            <w:hideMark/>
          </w:tcPr>
          <w:p w14:paraId="71B97852"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5" w:type="dxa"/>
            <w:tcBorders>
              <w:top w:val="single" w:sz="4" w:space="0" w:color="F2F2F2"/>
              <w:left w:val="nil"/>
              <w:bottom w:val="single" w:sz="4" w:space="0" w:color="F2F2F2"/>
              <w:right w:val="single" w:sz="4" w:space="0" w:color="F2F2F2"/>
            </w:tcBorders>
            <w:shd w:val="clear" w:color="000000" w:fill="FFFFFF"/>
            <w:noWrap/>
            <w:vAlign w:val="center"/>
            <w:hideMark/>
          </w:tcPr>
          <w:p w14:paraId="7349DD1F"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3" w:type="dxa"/>
            <w:tcBorders>
              <w:top w:val="single" w:sz="4" w:space="0" w:color="F2F2F2"/>
              <w:left w:val="nil"/>
              <w:bottom w:val="single" w:sz="4" w:space="0" w:color="F2F2F2"/>
              <w:right w:val="single" w:sz="4" w:space="0" w:color="F2F2F2"/>
            </w:tcBorders>
            <w:shd w:val="clear" w:color="000000" w:fill="FFFFFF"/>
            <w:noWrap/>
            <w:vAlign w:val="center"/>
            <w:hideMark/>
          </w:tcPr>
          <w:p w14:paraId="73B4DE6D"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4" w:type="dxa"/>
            <w:tcBorders>
              <w:top w:val="single" w:sz="4" w:space="0" w:color="F2F2F2"/>
              <w:left w:val="nil"/>
              <w:bottom w:val="single" w:sz="4" w:space="0" w:color="F2F2F2"/>
              <w:right w:val="single" w:sz="4" w:space="0" w:color="F2F2F2"/>
            </w:tcBorders>
            <w:shd w:val="clear" w:color="000000" w:fill="FFFFFF"/>
            <w:noWrap/>
            <w:vAlign w:val="center"/>
            <w:hideMark/>
          </w:tcPr>
          <w:p w14:paraId="7CC5F8A6"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4" w:type="dxa"/>
            <w:tcBorders>
              <w:top w:val="single" w:sz="4" w:space="0" w:color="F2F2F2"/>
              <w:left w:val="nil"/>
              <w:bottom w:val="single" w:sz="4" w:space="0" w:color="F2F2F2"/>
              <w:right w:val="single" w:sz="4" w:space="0" w:color="F2F2F2"/>
            </w:tcBorders>
            <w:shd w:val="clear" w:color="000000" w:fill="FFFFFF"/>
            <w:noWrap/>
            <w:vAlign w:val="center"/>
            <w:hideMark/>
          </w:tcPr>
          <w:p w14:paraId="51E0FEA6"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4" w:type="dxa"/>
            <w:tcBorders>
              <w:top w:val="single" w:sz="4" w:space="0" w:color="F2F2F2"/>
              <w:left w:val="nil"/>
              <w:bottom w:val="single" w:sz="4" w:space="0" w:color="F2F2F2"/>
              <w:right w:val="single" w:sz="4" w:space="0" w:color="F2F2F2"/>
            </w:tcBorders>
            <w:shd w:val="clear" w:color="000000" w:fill="FFFFFF"/>
            <w:noWrap/>
            <w:vAlign w:val="center"/>
            <w:hideMark/>
          </w:tcPr>
          <w:p w14:paraId="3F961A5E"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6" w:type="dxa"/>
            <w:tcBorders>
              <w:top w:val="single" w:sz="4" w:space="0" w:color="F2F2F2"/>
              <w:left w:val="nil"/>
              <w:bottom w:val="single" w:sz="4" w:space="0" w:color="F2F2F2"/>
              <w:right w:val="nil"/>
            </w:tcBorders>
            <w:shd w:val="clear" w:color="000000" w:fill="FFFFFF"/>
            <w:noWrap/>
            <w:vAlign w:val="center"/>
            <w:hideMark/>
          </w:tcPr>
          <w:p w14:paraId="7C7E6FD9"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6" w:type="dxa"/>
            <w:tcBorders>
              <w:top w:val="nil"/>
              <w:left w:val="single" w:sz="4" w:space="0" w:color="F2F2F2"/>
              <w:bottom w:val="single" w:sz="4" w:space="0" w:color="F2F2F2"/>
              <w:right w:val="nil"/>
            </w:tcBorders>
            <w:shd w:val="clear" w:color="000000" w:fill="FFFFFF"/>
            <w:noWrap/>
            <w:vAlign w:val="center"/>
            <w:hideMark/>
          </w:tcPr>
          <w:p w14:paraId="1995C0A9"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4" w:type="dxa"/>
            <w:tcBorders>
              <w:top w:val="nil"/>
              <w:left w:val="single" w:sz="4" w:space="0" w:color="F2F2F2"/>
              <w:bottom w:val="single" w:sz="4" w:space="0" w:color="F2F2F2"/>
              <w:right w:val="nil"/>
            </w:tcBorders>
            <w:shd w:val="clear" w:color="000000" w:fill="FFFFFF"/>
            <w:noWrap/>
            <w:vAlign w:val="center"/>
            <w:hideMark/>
          </w:tcPr>
          <w:p w14:paraId="210CCB5E"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4" w:type="dxa"/>
            <w:tcBorders>
              <w:top w:val="nil"/>
              <w:left w:val="single" w:sz="4" w:space="0" w:color="F2F2F2"/>
              <w:bottom w:val="single" w:sz="4" w:space="0" w:color="F2F2F2"/>
              <w:right w:val="nil"/>
            </w:tcBorders>
            <w:shd w:val="clear" w:color="000000" w:fill="FFFFFF"/>
            <w:noWrap/>
            <w:vAlign w:val="center"/>
            <w:hideMark/>
          </w:tcPr>
          <w:p w14:paraId="02E2A2EE"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4" w:type="dxa"/>
            <w:tcBorders>
              <w:top w:val="nil"/>
              <w:left w:val="single" w:sz="4" w:space="0" w:color="F2F2F2"/>
              <w:bottom w:val="single" w:sz="4" w:space="0" w:color="F2F2F2"/>
              <w:right w:val="nil"/>
            </w:tcBorders>
            <w:shd w:val="clear" w:color="000000" w:fill="FFFFFF"/>
            <w:noWrap/>
            <w:vAlign w:val="center"/>
            <w:hideMark/>
          </w:tcPr>
          <w:p w14:paraId="4B912667"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4" w:type="dxa"/>
            <w:tcBorders>
              <w:top w:val="nil"/>
              <w:left w:val="single" w:sz="4" w:space="0" w:color="F2F2F2"/>
              <w:bottom w:val="single" w:sz="4" w:space="0" w:color="F2F2F2"/>
              <w:right w:val="nil"/>
            </w:tcBorders>
            <w:shd w:val="clear" w:color="000000" w:fill="FFFFFF"/>
            <w:noWrap/>
            <w:vAlign w:val="center"/>
            <w:hideMark/>
          </w:tcPr>
          <w:p w14:paraId="1A7B2220"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4" w:type="dxa"/>
            <w:tcBorders>
              <w:top w:val="nil"/>
              <w:left w:val="single" w:sz="4" w:space="0" w:color="F2F2F2"/>
              <w:bottom w:val="single" w:sz="4" w:space="0" w:color="F2F2F2"/>
              <w:right w:val="nil"/>
            </w:tcBorders>
            <w:shd w:val="clear" w:color="000000" w:fill="FFFFFF"/>
            <w:noWrap/>
            <w:vAlign w:val="center"/>
            <w:hideMark/>
          </w:tcPr>
          <w:p w14:paraId="00D8F4E7"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2" w:type="dxa"/>
            <w:tcBorders>
              <w:top w:val="nil"/>
              <w:left w:val="single" w:sz="4" w:space="0" w:color="F2F2F2"/>
              <w:bottom w:val="single" w:sz="4" w:space="0" w:color="F2F2F2"/>
              <w:right w:val="single" w:sz="4" w:space="0" w:color="auto"/>
            </w:tcBorders>
            <w:shd w:val="clear" w:color="000000" w:fill="FFFFFF"/>
            <w:noWrap/>
            <w:vAlign w:val="center"/>
            <w:hideMark/>
          </w:tcPr>
          <w:p w14:paraId="1E37FC24"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r>
      <w:tr w:rsidR="003D3F30" w:rsidRPr="00E22E6E" w14:paraId="33DA9EE3" w14:textId="77777777" w:rsidTr="001403AC">
        <w:trPr>
          <w:trHeight w:hRule="exact" w:val="227"/>
        </w:trPr>
        <w:tc>
          <w:tcPr>
            <w:tcW w:w="2039" w:type="dxa"/>
            <w:tcBorders>
              <w:top w:val="nil"/>
              <w:left w:val="single" w:sz="4" w:space="0" w:color="auto"/>
              <w:bottom w:val="single" w:sz="4" w:space="0" w:color="F2F2F2"/>
              <w:right w:val="single" w:sz="4" w:space="0" w:color="F2F2F2"/>
            </w:tcBorders>
            <w:shd w:val="clear" w:color="000000" w:fill="FFFFFF"/>
            <w:noWrap/>
            <w:vAlign w:val="center"/>
            <w:hideMark/>
          </w:tcPr>
          <w:p w14:paraId="340C0FD6" w14:textId="77777777" w:rsidR="003D3F30" w:rsidRPr="00E22E6E" w:rsidRDefault="003D3F30" w:rsidP="003D3F30">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Internet Access</w:t>
            </w:r>
          </w:p>
        </w:tc>
        <w:tc>
          <w:tcPr>
            <w:tcW w:w="435" w:type="dxa"/>
            <w:tcBorders>
              <w:top w:val="nil"/>
              <w:left w:val="nil"/>
              <w:bottom w:val="single" w:sz="4" w:space="0" w:color="F2F2F2"/>
              <w:right w:val="single" w:sz="4" w:space="0" w:color="F2F2F2"/>
            </w:tcBorders>
            <w:shd w:val="clear" w:color="000000" w:fill="FFFFFF"/>
            <w:noWrap/>
            <w:vAlign w:val="center"/>
            <w:hideMark/>
          </w:tcPr>
          <w:p w14:paraId="4DC85D02"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84.4</w:t>
            </w:r>
          </w:p>
        </w:tc>
        <w:tc>
          <w:tcPr>
            <w:tcW w:w="435" w:type="dxa"/>
            <w:tcBorders>
              <w:top w:val="nil"/>
              <w:left w:val="nil"/>
              <w:bottom w:val="single" w:sz="4" w:space="0" w:color="F2F2F2"/>
              <w:right w:val="single" w:sz="4" w:space="0" w:color="F2F2F2"/>
            </w:tcBorders>
            <w:shd w:val="clear" w:color="000000" w:fill="FFFFFF"/>
            <w:noWrap/>
            <w:vAlign w:val="center"/>
            <w:hideMark/>
          </w:tcPr>
          <w:p w14:paraId="1AA4EE85"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84.2</w:t>
            </w:r>
          </w:p>
        </w:tc>
        <w:tc>
          <w:tcPr>
            <w:tcW w:w="435" w:type="dxa"/>
            <w:tcBorders>
              <w:top w:val="nil"/>
              <w:left w:val="nil"/>
              <w:bottom w:val="single" w:sz="4" w:space="0" w:color="F2F2F2"/>
              <w:right w:val="single" w:sz="4" w:space="0" w:color="F2F2F2"/>
            </w:tcBorders>
            <w:shd w:val="clear" w:color="000000" w:fill="FFFFFF"/>
            <w:noWrap/>
            <w:vAlign w:val="center"/>
            <w:hideMark/>
          </w:tcPr>
          <w:p w14:paraId="445F2129"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86.4</w:t>
            </w:r>
          </w:p>
        </w:tc>
        <w:tc>
          <w:tcPr>
            <w:tcW w:w="433" w:type="dxa"/>
            <w:tcBorders>
              <w:top w:val="nil"/>
              <w:left w:val="nil"/>
              <w:bottom w:val="single" w:sz="4" w:space="0" w:color="F2F2F2"/>
              <w:right w:val="single" w:sz="4" w:space="0" w:color="F2F2F2"/>
            </w:tcBorders>
            <w:shd w:val="clear" w:color="000000" w:fill="FFFFFF"/>
            <w:noWrap/>
            <w:vAlign w:val="center"/>
            <w:hideMark/>
          </w:tcPr>
          <w:p w14:paraId="1087E841"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80.1</w:t>
            </w:r>
          </w:p>
        </w:tc>
        <w:tc>
          <w:tcPr>
            <w:tcW w:w="433" w:type="dxa"/>
            <w:tcBorders>
              <w:top w:val="nil"/>
              <w:left w:val="nil"/>
              <w:bottom w:val="single" w:sz="4" w:space="0" w:color="F2F2F2"/>
              <w:right w:val="single" w:sz="4" w:space="0" w:color="F2F2F2"/>
            </w:tcBorders>
            <w:shd w:val="clear" w:color="000000" w:fill="FFFFFF"/>
            <w:noWrap/>
            <w:vAlign w:val="center"/>
            <w:hideMark/>
          </w:tcPr>
          <w:p w14:paraId="48E5CE98"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88.0</w:t>
            </w:r>
          </w:p>
        </w:tc>
        <w:tc>
          <w:tcPr>
            <w:tcW w:w="435" w:type="dxa"/>
            <w:tcBorders>
              <w:top w:val="nil"/>
              <w:left w:val="nil"/>
              <w:bottom w:val="single" w:sz="4" w:space="0" w:color="F2F2F2"/>
              <w:right w:val="single" w:sz="4" w:space="0" w:color="F2F2F2"/>
            </w:tcBorders>
            <w:shd w:val="clear" w:color="000000" w:fill="FFFFFF"/>
            <w:noWrap/>
            <w:vAlign w:val="center"/>
            <w:hideMark/>
          </w:tcPr>
          <w:p w14:paraId="333373E9"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85.3</w:t>
            </w:r>
          </w:p>
        </w:tc>
        <w:tc>
          <w:tcPr>
            <w:tcW w:w="433" w:type="dxa"/>
            <w:tcBorders>
              <w:top w:val="nil"/>
              <w:left w:val="nil"/>
              <w:bottom w:val="single" w:sz="4" w:space="0" w:color="F2F2F2"/>
              <w:right w:val="single" w:sz="4" w:space="0" w:color="F2F2F2"/>
            </w:tcBorders>
            <w:shd w:val="clear" w:color="000000" w:fill="FFFFFF"/>
            <w:noWrap/>
            <w:vAlign w:val="center"/>
            <w:hideMark/>
          </w:tcPr>
          <w:p w14:paraId="57F2918D"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87.1</w:t>
            </w:r>
          </w:p>
        </w:tc>
        <w:tc>
          <w:tcPr>
            <w:tcW w:w="434" w:type="dxa"/>
            <w:tcBorders>
              <w:top w:val="nil"/>
              <w:left w:val="nil"/>
              <w:bottom w:val="single" w:sz="4" w:space="0" w:color="F2F2F2"/>
              <w:right w:val="single" w:sz="4" w:space="0" w:color="F2F2F2"/>
            </w:tcBorders>
            <w:shd w:val="clear" w:color="000000" w:fill="FFFFFF"/>
            <w:noWrap/>
            <w:vAlign w:val="center"/>
            <w:hideMark/>
          </w:tcPr>
          <w:p w14:paraId="0FC6BB3F"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90.7</w:t>
            </w:r>
          </w:p>
        </w:tc>
        <w:tc>
          <w:tcPr>
            <w:tcW w:w="434" w:type="dxa"/>
            <w:tcBorders>
              <w:top w:val="nil"/>
              <w:left w:val="nil"/>
              <w:bottom w:val="single" w:sz="4" w:space="0" w:color="F2F2F2"/>
              <w:right w:val="single" w:sz="4" w:space="0" w:color="F2F2F2"/>
            </w:tcBorders>
            <w:shd w:val="clear" w:color="000000" w:fill="FFFFFF"/>
            <w:noWrap/>
            <w:vAlign w:val="center"/>
            <w:hideMark/>
          </w:tcPr>
          <w:p w14:paraId="560A1E60"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84.3</w:t>
            </w:r>
          </w:p>
        </w:tc>
        <w:tc>
          <w:tcPr>
            <w:tcW w:w="434" w:type="dxa"/>
            <w:tcBorders>
              <w:top w:val="nil"/>
              <w:left w:val="nil"/>
              <w:bottom w:val="single" w:sz="4" w:space="0" w:color="F2F2F2"/>
              <w:right w:val="single" w:sz="4" w:space="0" w:color="F2F2F2"/>
            </w:tcBorders>
            <w:shd w:val="clear" w:color="000000" w:fill="FFFFFF"/>
            <w:noWrap/>
            <w:vAlign w:val="center"/>
            <w:hideMark/>
          </w:tcPr>
          <w:p w14:paraId="5D3C3572"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82.0</w:t>
            </w:r>
          </w:p>
        </w:tc>
        <w:tc>
          <w:tcPr>
            <w:tcW w:w="436" w:type="dxa"/>
            <w:tcBorders>
              <w:top w:val="nil"/>
              <w:left w:val="nil"/>
              <w:bottom w:val="single" w:sz="4" w:space="0" w:color="F2F2F2"/>
              <w:right w:val="nil"/>
            </w:tcBorders>
            <w:shd w:val="clear" w:color="000000" w:fill="FFFFFF"/>
            <w:noWrap/>
            <w:vAlign w:val="center"/>
            <w:hideMark/>
          </w:tcPr>
          <w:p w14:paraId="69DB37D2"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80.3</w:t>
            </w:r>
          </w:p>
        </w:tc>
        <w:tc>
          <w:tcPr>
            <w:tcW w:w="436" w:type="dxa"/>
            <w:tcBorders>
              <w:top w:val="nil"/>
              <w:left w:val="single" w:sz="4" w:space="0" w:color="F2F2F2"/>
              <w:bottom w:val="single" w:sz="4" w:space="0" w:color="F2F2F2"/>
              <w:right w:val="nil"/>
            </w:tcBorders>
            <w:shd w:val="clear" w:color="000000" w:fill="FFFFFF"/>
            <w:noWrap/>
            <w:vAlign w:val="center"/>
            <w:hideMark/>
          </w:tcPr>
          <w:p w14:paraId="19F9523A"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81.4</w:t>
            </w:r>
          </w:p>
        </w:tc>
        <w:tc>
          <w:tcPr>
            <w:tcW w:w="434" w:type="dxa"/>
            <w:tcBorders>
              <w:top w:val="nil"/>
              <w:left w:val="single" w:sz="4" w:space="0" w:color="F2F2F2"/>
              <w:bottom w:val="single" w:sz="4" w:space="0" w:color="F2F2F2"/>
              <w:right w:val="nil"/>
            </w:tcBorders>
            <w:shd w:val="clear" w:color="000000" w:fill="FFFFFF"/>
            <w:noWrap/>
            <w:vAlign w:val="center"/>
            <w:hideMark/>
          </w:tcPr>
          <w:p w14:paraId="0CD433DF"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68.6</w:t>
            </w:r>
          </w:p>
        </w:tc>
        <w:tc>
          <w:tcPr>
            <w:tcW w:w="434" w:type="dxa"/>
            <w:tcBorders>
              <w:top w:val="nil"/>
              <w:left w:val="single" w:sz="4" w:space="0" w:color="F2F2F2"/>
              <w:bottom w:val="single" w:sz="4" w:space="0" w:color="F2F2F2"/>
              <w:right w:val="nil"/>
            </w:tcBorders>
            <w:shd w:val="clear" w:color="000000" w:fill="FFFFFF"/>
            <w:noWrap/>
            <w:vAlign w:val="center"/>
            <w:hideMark/>
          </w:tcPr>
          <w:p w14:paraId="43D69959"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79.3</w:t>
            </w:r>
          </w:p>
        </w:tc>
        <w:tc>
          <w:tcPr>
            <w:tcW w:w="434" w:type="dxa"/>
            <w:tcBorders>
              <w:top w:val="nil"/>
              <w:left w:val="single" w:sz="4" w:space="0" w:color="F2F2F2"/>
              <w:bottom w:val="single" w:sz="4" w:space="0" w:color="F2F2F2"/>
              <w:right w:val="nil"/>
            </w:tcBorders>
            <w:shd w:val="clear" w:color="000000" w:fill="FFFFFF"/>
            <w:noWrap/>
            <w:vAlign w:val="center"/>
            <w:hideMark/>
          </w:tcPr>
          <w:p w14:paraId="1AC5D309"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87.3</w:t>
            </w:r>
          </w:p>
        </w:tc>
        <w:tc>
          <w:tcPr>
            <w:tcW w:w="434" w:type="dxa"/>
            <w:tcBorders>
              <w:top w:val="nil"/>
              <w:left w:val="single" w:sz="4" w:space="0" w:color="F2F2F2"/>
              <w:bottom w:val="single" w:sz="4" w:space="0" w:color="F2F2F2"/>
              <w:right w:val="nil"/>
            </w:tcBorders>
            <w:shd w:val="clear" w:color="000000" w:fill="FFFFFF"/>
            <w:noWrap/>
            <w:vAlign w:val="center"/>
            <w:hideMark/>
          </w:tcPr>
          <w:p w14:paraId="323DC2BB"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80.2</w:t>
            </w:r>
          </w:p>
        </w:tc>
        <w:tc>
          <w:tcPr>
            <w:tcW w:w="434" w:type="dxa"/>
            <w:tcBorders>
              <w:top w:val="nil"/>
              <w:left w:val="single" w:sz="4" w:space="0" w:color="F2F2F2"/>
              <w:bottom w:val="single" w:sz="4" w:space="0" w:color="F2F2F2"/>
              <w:right w:val="nil"/>
            </w:tcBorders>
            <w:shd w:val="clear" w:color="000000" w:fill="FFFFFF"/>
            <w:noWrap/>
            <w:vAlign w:val="center"/>
            <w:hideMark/>
          </w:tcPr>
          <w:p w14:paraId="06645E32"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77.5</w:t>
            </w:r>
          </w:p>
        </w:tc>
        <w:tc>
          <w:tcPr>
            <w:tcW w:w="432" w:type="dxa"/>
            <w:tcBorders>
              <w:top w:val="nil"/>
              <w:left w:val="single" w:sz="4" w:space="0" w:color="F2F2F2"/>
              <w:bottom w:val="single" w:sz="4" w:space="0" w:color="F2F2F2"/>
              <w:right w:val="single" w:sz="4" w:space="0" w:color="auto"/>
            </w:tcBorders>
            <w:shd w:val="clear" w:color="000000" w:fill="FFFFFF"/>
            <w:noWrap/>
            <w:vAlign w:val="center"/>
            <w:hideMark/>
          </w:tcPr>
          <w:p w14:paraId="537E6AF8"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79.5</w:t>
            </w:r>
          </w:p>
        </w:tc>
      </w:tr>
      <w:tr w:rsidR="003D3F30" w:rsidRPr="00E22E6E" w14:paraId="7D295990" w14:textId="77777777" w:rsidTr="001403AC">
        <w:trPr>
          <w:trHeight w:hRule="exact" w:val="227"/>
        </w:trPr>
        <w:tc>
          <w:tcPr>
            <w:tcW w:w="2039" w:type="dxa"/>
            <w:tcBorders>
              <w:top w:val="nil"/>
              <w:left w:val="single" w:sz="4" w:space="0" w:color="auto"/>
              <w:bottom w:val="single" w:sz="4" w:space="0" w:color="F2F2F2"/>
              <w:right w:val="single" w:sz="4" w:space="0" w:color="F2F2F2"/>
            </w:tcBorders>
            <w:shd w:val="clear" w:color="000000" w:fill="FFFFFF"/>
            <w:noWrap/>
            <w:vAlign w:val="center"/>
            <w:hideMark/>
          </w:tcPr>
          <w:p w14:paraId="650E286E" w14:textId="77777777" w:rsidR="003D3F30" w:rsidRPr="00E22E6E" w:rsidRDefault="003D3F30" w:rsidP="003D3F30">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Internet Technology</w:t>
            </w:r>
          </w:p>
        </w:tc>
        <w:tc>
          <w:tcPr>
            <w:tcW w:w="435" w:type="dxa"/>
            <w:tcBorders>
              <w:top w:val="nil"/>
              <w:left w:val="nil"/>
              <w:bottom w:val="single" w:sz="4" w:space="0" w:color="F2F2F2"/>
              <w:right w:val="single" w:sz="4" w:space="0" w:color="F2F2F2"/>
            </w:tcBorders>
            <w:shd w:val="clear" w:color="000000" w:fill="FFFFFF"/>
            <w:noWrap/>
            <w:vAlign w:val="center"/>
            <w:hideMark/>
          </w:tcPr>
          <w:p w14:paraId="6B31E61D"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68.8</w:t>
            </w:r>
          </w:p>
        </w:tc>
        <w:tc>
          <w:tcPr>
            <w:tcW w:w="435" w:type="dxa"/>
            <w:tcBorders>
              <w:top w:val="nil"/>
              <w:left w:val="nil"/>
              <w:bottom w:val="single" w:sz="4" w:space="0" w:color="F2F2F2"/>
              <w:right w:val="single" w:sz="4" w:space="0" w:color="F2F2F2"/>
            </w:tcBorders>
            <w:shd w:val="clear" w:color="000000" w:fill="FFFFFF"/>
            <w:noWrap/>
            <w:vAlign w:val="center"/>
            <w:hideMark/>
          </w:tcPr>
          <w:p w14:paraId="7455E4C9"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68.2</w:t>
            </w:r>
          </w:p>
        </w:tc>
        <w:tc>
          <w:tcPr>
            <w:tcW w:w="435" w:type="dxa"/>
            <w:tcBorders>
              <w:top w:val="nil"/>
              <w:left w:val="nil"/>
              <w:bottom w:val="single" w:sz="4" w:space="0" w:color="F2F2F2"/>
              <w:right w:val="single" w:sz="4" w:space="0" w:color="F2F2F2"/>
            </w:tcBorders>
            <w:shd w:val="clear" w:color="000000" w:fill="FFFFFF"/>
            <w:noWrap/>
            <w:vAlign w:val="center"/>
            <w:hideMark/>
          </w:tcPr>
          <w:p w14:paraId="1E36F5C6"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70.5</w:t>
            </w:r>
          </w:p>
        </w:tc>
        <w:tc>
          <w:tcPr>
            <w:tcW w:w="433" w:type="dxa"/>
            <w:tcBorders>
              <w:top w:val="nil"/>
              <w:left w:val="nil"/>
              <w:bottom w:val="single" w:sz="4" w:space="0" w:color="F2F2F2"/>
              <w:right w:val="single" w:sz="4" w:space="0" w:color="F2F2F2"/>
            </w:tcBorders>
            <w:shd w:val="clear" w:color="000000" w:fill="FFFFFF"/>
            <w:noWrap/>
            <w:vAlign w:val="center"/>
            <w:hideMark/>
          </w:tcPr>
          <w:p w14:paraId="3D7F5F0F"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64.0</w:t>
            </w:r>
          </w:p>
        </w:tc>
        <w:tc>
          <w:tcPr>
            <w:tcW w:w="433" w:type="dxa"/>
            <w:tcBorders>
              <w:top w:val="nil"/>
              <w:left w:val="nil"/>
              <w:bottom w:val="single" w:sz="4" w:space="0" w:color="F2F2F2"/>
              <w:right w:val="single" w:sz="4" w:space="0" w:color="F2F2F2"/>
            </w:tcBorders>
            <w:shd w:val="clear" w:color="000000" w:fill="FFFFFF"/>
            <w:noWrap/>
            <w:vAlign w:val="center"/>
            <w:hideMark/>
          </w:tcPr>
          <w:p w14:paraId="5A6E89C8"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71.2</w:t>
            </w:r>
          </w:p>
        </w:tc>
        <w:tc>
          <w:tcPr>
            <w:tcW w:w="435" w:type="dxa"/>
            <w:tcBorders>
              <w:top w:val="nil"/>
              <w:left w:val="nil"/>
              <w:bottom w:val="single" w:sz="4" w:space="0" w:color="F2F2F2"/>
              <w:right w:val="single" w:sz="4" w:space="0" w:color="F2F2F2"/>
            </w:tcBorders>
            <w:shd w:val="clear" w:color="000000" w:fill="FFFFFF"/>
            <w:noWrap/>
            <w:vAlign w:val="center"/>
            <w:hideMark/>
          </w:tcPr>
          <w:p w14:paraId="5DA8947F"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70.8</w:t>
            </w:r>
          </w:p>
        </w:tc>
        <w:tc>
          <w:tcPr>
            <w:tcW w:w="433" w:type="dxa"/>
            <w:tcBorders>
              <w:top w:val="nil"/>
              <w:left w:val="nil"/>
              <w:bottom w:val="single" w:sz="4" w:space="0" w:color="F2F2F2"/>
              <w:right w:val="single" w:sz="4" w:space="0" w:color="F2F2F2"/>
            </w:tcBorders>
            <w:shd w:val="clear" w:color="000000" w:fill="FFFFFF"/>
            <w:noWrap/>
            <w:vAlign w:val="center"/>
            <w:hideMark/>
          </w:tcPr>
          <w:p w14:paraId="2755B9FC"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72.7</w:t>
            </w:r>
          </w:p>
        </w:tc>
        <w:tc>
          <w:tcPr>
            <w:tcW w:w="434" w:type="dxa"/>
            <w:tcBorders>
              <w:top w:val="nil"/>
              <w:left w:val="nil"/>
              <w:bottom w:val="single" w:sz="4" w:space="0" w:color="F2F2F2"/>
              <w:right w:val="single" w:sz="4" w:space="0" w:color="F2F2F2"/>
            </w:tcBorders>
            <w:shd w:val="clear" w:color="000000" w:fill="FFFFFF"/>
            <w:noWrap/>
            <w:vAlign w:val="center"/>
            <w:hideMark/>
          </w:tcPr>
          <w:p w14:paraId="1ECCB6F7"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72.6</w:t>
            </w:r>
          </w:p>
        </w:tc>
        <w:tc>
          <w:tcPr>
            <w:tcW w:w="434" w:type="dxa"/>
            <w:tcBorders>
              <w:top w:val="nil"/>
              <w:left w:val="nil"/>
              <w:bottom w:val="single" w:sz="4" w:space="0" w:color="F2F2F2"/>
              <w:right w:val="single" w:sz="4" w:space="0" w:color="F2F2F2"/>
            </w:tcBorders>
            <w:shd w:val="clear" w:color="000000" w:fill="FFFFFF"/>
            <w:noWrap/>
            <w:vAlign w:val="center"/>
            <w:hideMark/>
          </w:tcPr>
          <w:p w14:paraId="2E93E0F9"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67.2</w:t>
            </w:r>
          </w:p>
        </w:tc>
        <w:tc>
          <w:tcPr>
            <w:tcW w:w="434" w:type="dxa"/>
            <w:tcBorders>
              <w:top w:val="nil"/>
              <w:left w:val="nil"/>
              <w:bottom w:val="single" w:sz="4" w:space="0" w:color="F2F2F2"/>
              <w:right w:val="single" w:sz="4" w:space="0" w:color="F2F2F2"/>
            </w:tcBorders>
            <w:shd w:val="clear" w:color="000000" w:fill="FFFFFF"/>
            <w:noWrap/>
            <w:vAlign w:val="center"/>
            <w:hideMark/>
          </w:tcPr>
          <w:p w14:paraId="7A2A6F9E"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68.5</w:t>
            </w:r>
          </w:p>
        </w:tc>
        <w:tc>
          <w:tcPr>
            <w:tcW w:w="436" w:type="dxa"/>
            <w:tcBorders>
              <w:top w:val="nil"/>
              <w:left w:val="nil"/>
              <w:bottom w:val="single" w:sz="4" w:space="0" w:color="F2F2F2"/>
              <w:right w:val="nil"/>
            </w:tcBorders>
            <w:shd w:val="clear" w:color="000000" w:fill="FFFFFF"/>
            <w:noWrap/>
            <w:vAlign w:val="center"/>
            <w:hideMark/>
          </w:tcPr>
          <w:p w14:paraId="49090552"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65.6</w:t>
            </w:r>
          </w:p>
        </w:tc>
        <w:tc>
          <w:tcPr>
            <w:tcW w:w="436" w:type="dxa"/>
            <w:tcBorders>
              <w:top w:val="nil"/>
              <w:left w:val="single" w:sz="4" w:space="0" w:color="F2F2F2"/>
              <w:bottom w:val="single" w:sz="4" w:space="0" w:color="F2F2F2"/>
              <w:right w:val="nil"/>
            </w:tcBorders>
            <w:shd w:val="clear" w:color="000000" w:fill="FFFFFF"/>
            <w:noWrap/>
            <w:vAlign w:val="center"/>
            <w:hideMark/>
          </w:tcPr>
          <w:p w14:paraId="7A1DFD9E"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64.1</w:t>
            </w:r>
          </w:p>
        </w:tc>
        <w:tc>
          <w:tcPr>
            <w:tcW w:w="434" w:type="dxa"/>
            <w:tcBorders>
              <w:top w:val="nil"/>
              <w:left w:val="single" w:sz="4" w:space="0" w:color="F2F2F2"/>
              <w:bottom w:val="single" w:sz="4" w:space="0" w:color="F2F2F2"/>
              <w:right w:val="nil"/>
            </w:tcBorders>
            <w:shd w:val="clear" w:color="000000" w:fill="FFFFFF"/>
            <w:noWrap/>
            <w:vAlign w:val="center"/>
            <w:hideMark/>
          </w:tcPr>
          <w:p w14:paraId="6B9786A4"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52.6</w:t>
            </w:r>
          </w:p>
        </w:tc>
        <w:tc>
          <w:tcPr>
            <w:tcW w:w="434" w:type="dxa"/>
            <w:tcBorders>
              <w:top w:val="nil"/>
              <w:left w:val="single" w:sz="4" w:space="0" w:color="F2F2F2"/>
              <w:bottom w:val="single" w:sz="4" w:space="0" w:color="F2F2F2"/>
              <w:right w:val="nil"/>
            </w:tcBorders>
            <w:shd w:val="clear" w:color="000000" w:fill="FFFFFF"/>
            <w:noWrap/>
            <w:vAlign w:val="center"/>
            <w:hideMark/>
          </w:tcPr>
          <w:p w14:paraId="2F151F51"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64.8</w:t>
            </w:r>
          </w:p>
        </w:tc>
        <w:tc>
          <w:tcPr>
            <w:tcW w:w="434" w:type="dxa"/>
            <w:tcBorders>
              <w:top w:val="nil"/>
              <w:left w:val="single" w:sz="4" w:space="0" w:color="F2F2F2"/>
              <w:bottom w:val="single" w:sz="4" w:space="0" w:color="F2F2F2"/>
              <w:right w:val="nil"/>
            </w:tcBorders>
            <w:shd w:val="clear" w:color="000000" w:fill="FFFFFF"/>
            <w:noWrap/>
            <w:vAlign w:val="center"/>
            <w:hideMark/>
          </w:tcPr>
          <w:p w14:paraId="585F22E4"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71.8</w:t>
            </w:r>
          </w:p>
        </w:tc>
        <w:tc>
          <w:tcPr>
            <w:tcW w:w="434" w:type="dxa"/>
            <w:tcBorders>
              <w:top w:val="nil"/>
              <w:left w:val="single" w:sz="4" w:space="0" w:color="F2F2F2"/>
              <w:bottom w:val="single" w:sz="4" w:space="0" w:color="F2F2F2"/>
              <w:right w:val="nil"/>
            </w:tcBorders>
            <w:shd w:val="clear" w:color="000000" w:fill="FFFFFF"/>
            <w:noWrap/>
            <w:vAlign w:val="center"/>
            <w:hideMark/>
          </w:tcPr>
          <w:p w14:paraId="54CA7512"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61.6</w:t>
            </w:r>
          </w:p>
        </w:tc>
        <w:tc>
          <w:tcPr>
            <w:tcW w:w="434" w:type="dxa"/>
            <w:tcBorders>
              <w:top w:val="nil"/>
              <w:left w:val="single" w:sz="4" w:space="0" w:color="F2F2F2"/>
              <w:bottom w:val="single" w:sz="4" w:space="0" w:color="F2F2F2"/>
              <w:right w:val="nil"/>
            </w:tcBorders>
            <w:shd w:val="clear" w:color="000000" w:fill="FFFFFF"/>
            <w:noWrap/>
            <w:vAlign w:val="center"/>
            <w:hideMark/>
          </w:tcPr>
          <w:p w14:paraId="75FA111F"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63.4</w:t>
            </w:r>
          </w:p>
        </w:tc>
        <w:tc>
          <w:tcPr>
            <w:tcW w:w="432" w:type="dxa"/>
            <w:tcBorders>
              <w:top w:val="nil"/>
              <w:left w:val="single" w:sz="4" w:space="0" w:color="F2F2F2"/>
              <w:bottom w:val="single" w:sz="4" w:space="0" w:color="F2F2F2"/>
              <w:right w:val="single" w:sz="4" w:space="0" w:color="auto"/>
            </w:tcBorders>
            <w:shd w:val="clear" w:color="000000" w:fill="FFFFFF"/>
            <w:noWrap/>
            <w:vAlign w:val="center"/>
            <w:hideMark/>
          </w:tcPr>
          <w:p w14:paraId="156FCD72"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61.4</w:t>
            </w:r>
          </w:p>
        </w:tc>
      </w:tr>
      <w:tr w:rsidR="003D3F30" w:rsidRPr="00E22E6E" w14:paraId="79FC2154" w14:textId="77777777" w:rsidTr="001403AC">
        <w:trPr>
          <w:trHeight w:hRule="exact" w:val="227"/>
        </w:trPr>
        <w:tc>
          <w:tcPr>
            <w:tcW w:w="2039" w:type="dxa"/>
            <w:tcBorders>
              <w:top w:val="nil"/>
              <w:left w:val="single" w:sz="4" w:space="0" w:color="auto"/>
              <w:bottom w:val="single" w:sz="4" w:space="0" w:color="F2F2F2"/>
              <w:right w:val="single" w:sz="4" w:space="0" w:color="F2F2F2"/>
            </w:tcBorders>
            <w:shd w:val="clear" w:color="000000" w:fill="FFFFFF"/>
            <w:noWrap/>
            <w:vAlign w:val="center"/>
            <w:hideMark/>
          </w:tcPr>
          <w:p w14:paraId="365DF0A2" w14:textId="77777777" w:rsidR="003D3F30" w:rsidRPr="00E22E6E" w:rsidRDefault="003D3F30" w:rsidP="003D3F30">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Internet Data Allowance</w:t>
            </w:r>
          </w:p>
        </w:tc>
        <w:tc>
          <w:tcPr>
            <w:tcW w:w="435" w:type="dxa"/>
            <w:tcBorders>
              <w:top w:val="nil"/>
              <w:left w:val="nil"/>
              <w:bottom w:val="single" w:sz="4" w:space="0" w:color="F2F2F2"/>
              <w:right w:val="single" w:sz="4" w:space="0" w:color="F2F2F2"/>
            </w:tcBorders>
            <w:shd w:val="clear" w:color="000000" w:fill="FFFFFF"/>
            <w:noWrap/>
            <w:vAlign w:val="center"/>
            <w:hideMark/>
          </w:tcPr>
          <w:p w14:paraId="4CE5527D"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45.8</w:t>
            </w:r>
          </w:p>
        </w:tc>
        <w:tc>
          <w:tcPr>
            <w:tcW w:w="435" w:type="dxa"/>
            <w:tcBorders>
              <w:top w:val="nil"/>
              <w:left w:val="nil"/>
              <w:bottom w:val="single" w:sz="4" w:space="0" w:color="F2F2F2"/>
              <w:right w:val="single" w:sz="4" w:space="0" w:color="F2F2F2"/>
            </w:tcBorders>
            <w:shd w:val="clear" w:color="000000" w:fill="FFFFFF"/>
            <w:noWrap/>
            <w:vAlign w:val="center"/>
            <w:hideMark/>
          </w:tcPr>
          <w:p w14:paraId="149A64DF"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45.5</w:t>
            </w:r>
          </w:p>
        </w:tc>
        <w:tc>
          <w:tcPr>
            <w:tcW w:w="435" w:type="dxa"/>
            <w:tcBorders>
              <w:top w:val="nil"/>
              <w:left w:val="nil"/>
              <w:bottom w:val="single" w:sz="4" w:space="0" w:color="F2F2F2"/>
              <w:right w:val="single" w:sz="4" w:space="0" w:color="F2F2F2"/>
            </w:tcBorders>
            <w:shd w:val="clear" w:color="000000" w:fill="FFFFFF"/>
            <w:noWrap/>
            <w:vAlign w:val="center"/>
            <w:hideMark/>
          </w:tcPr>
          <w:p w14:paraId="021C823A"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47.4</w:t>
            </w:r>
          </w:p>
        </w:tc>
        <w:tc>
          <w:tcPr>
            <w:tcW w:w="433" w:type="dxa"/>
            <w:tcBorders>
              <w:top w:val="nil"/>
              <w:left w:val="nil"/>
              <w:bottom w:val="single" w:sz="4" w:space="0" w:color="F2F2F2"/>
              <w:right w:val="single" w:sz="4" w:space="0" w:color="F2F2F2"/>
            </w:tcBorders>
            <w:shd w:val="clear" w:color="000000" w:fill="FFFFFF"/>
            <w:noWrap/>
            <w:vAlign w:val="center"/>
            <w:hideMark/>
          </w:tcPr>
          <w:p w14:paraId="1ABC9BED"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41.9</w:t>
            </w:r>
          </w:p>
        </w:tc>
        <w:tc>
          <w:tcPr>
            <w:tcW w:w="433" w:type="dxa"/>
            <w:tcBorders>
              <w:top w:val="nil"/>
              <w:left w:val="nil"/>
              <w:bottom w:val="single" w:sz="4" w:space="0" w:color="F2F2F2"/>
              <w:right w:val="single" w:sz="4" w:space="0" w:color="F2F2F2"/>
            </w:tcBorders>
            <w:shd w:val="clear" w:color="000000" w:fill="FFFFFF"/>
            <w:noWrap/>
            <w:vAlign w:val="center"/>
            <w:hideMark/>
          </w:tcPr>
          <w:p w14:paraId="50B6970F"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46.8</w:t>
            </w:r>
          </w:p>
        </w:tc>
        <w:tc>
          <w:tcPr>
            <w:tcW w:w="435" w:type="dxa"/>
            <w:tcBorders>
              <w:top w:val="nil"/>
              <w:left w:val="nil"/>
              <w:bottom w:val="single" w:sz="4" w:space="0" w:color="F2F2F2"/>
              <w:right w:val="single" w:sz="4" w:space="0" w:color="F2F2F2"/>
            </w:tcBorders>
            <w:shd w:val="clear" w:color="000000" w:fill="FFFFFF"/>
            <w:noWrap/>
            <w:vAlign w:val="center"/>
            <w:hideMark/>
          </w:tcPr>
          <w:p w14:paraId="07CE01A1"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48.8</w:t>
            </w:r>
          </w:p>
        </w:tc>
        <w:tc>
          <w:tcPr>
            <w:tcW w:w="433" w:type="dxa"/>
            <w:tcBorders>
              <w:top w:val="nil"/>
              <w:left w:val="nil"/>
              <w:bottom w:val="single" w:sz="4" w:space="0" w:color="F2F2F2"/>
              <w:right w:val="single" w:sz="4" w:space="0" w:color="F2F2F2"/>
            </w:tcBorders>
            <w:shd w:val="clear" w:color="000000" w:fill="FFFFFF"/>
            <w:noWrap/>
            <w:vAlign w:val="center"/>
            <w:hideMark/>
          </w:tcPr>
          <w:p w14:paraId="0521358A"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49.6</w:t>
            </w:r>
          </w:p>
        </w:tc>
        <w:tc>
          <w:tcPr>
            <w:tcW w:w="434" w:type="dxa"/>
            <w:tcBorders>
              <w:top w:val="nil"/>
              <w:left w:val="nil"/>
              <w:bottom w:val="single" w:sz="4" w:space="0" w:color="F2F2F2"/>
              <w:right w:val="single" w:sz="4" w:space="0" w:color="F2F2F2"/>
            </w:tcBorders>
            <w:shd w:val="clear" w:color="000000" w:fill="FFFFFF"/>
            <w:noWrap/>
            <w:vAlign w:val="center"/>
            <w:hideMark/>
          </w:tcPr>
          <w:p w14:paraId="660F9D83"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49.4</w:t>
            </w:r>
          </w:p>
        </w:tc>
        <w:tc>
          <w:tcPr>
            <w:tcW w:w="434" w:type="dxa"/>
            <w:tcBorders>
              <w:top w:val="nil"/>
              <w:left w:val="nil"/>
              <w:bottom w:val="single" w:sz="4" w:space="0" w:color="F2F2F2"/>
              <w:right w:val="single" w:sz="4" w:space="0" w:color="F2F2F2"/>
            </w:tcBorders>
            <w:shd w:val="clear" w:color="000000" w:fill="FFFFFF"/>
            <w:noWrap/>
            <w:vAlign w:val="center"/>
            <w:hideMark/>
          </w:tcPr>
          <w:p w14:paraId="001A9524"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47.7</w:t>
            </w:r>
          </w:p>
        </w:tc>
        <w:tc>
          <w:tcPr>
            <w:tcW w:w="434" w:type="dxa"/>
            <w:tcBorders>
              <w:top w:val="nil"/>
              <w:left w:val="nil"/>
              <w:bottom w:val="single" w:sz="4" w:space="0" w:color="F2F2F2"/>
              <w:right w:val="single" w:sz="4" w:space="0" w:color="F2F2F2"/>
            </w:tcBorders>
            <w:shd w:val="clear" w:color="000000" w:fill="FFFFFF"/>
            <w:noWrap/>
            <w:vAlign w:val="center"/>
            <w:hideMark/>
          </w:tcPr>
          <w:p w14:paraId="16D844CC"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42.6</w:t>
            </w:r>
          </w:p>
        </w:tc>
        <w:tc>
          <w:tcPr>
            <w:tcW w:w="436" w:type="dxa"/>
            <w:tcBorders>
              <w:top w:val="nil"/>
              <w:left w:val="nil"/>
              <w:bottom w:val="single" w:sz="4" w:space="0" w:color="F2F2F2"/>
              <w:right w:val="nil"/>
            </w:tcBorders>
            <w:shd w:val="clear" w:color="000000" w:fill="FFFFFF"/>
            <w:noWrap/>
            <w:vAlign w:val="center"/>
            <w:hideMark/>
          </w:tcPr>
          <w:p w14:paraId="01D3FADD"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38.8</w:t>
            </w:r>
          </w:p>
        </w:tc>
        <w:tc>
          <w:tcPr>
            <w:tcW w:w="436" w:type="dxa"/>
            <w:tcBorders>
              <w:top w:val="nil"/>
              <w:left w:val="single" w:sz="4" w:space="0" w:color="F2F2F2"/>
              <w:bottom w:val="single" w:sz="4" w:space="0" w:color="F2F2F2"/>
              <w:right w:val="nil"/>
            </w:tcBorders>
            <w:shd w:val="clear" w:color="000000" w:fill="FFFFFF"/>
            <w:noWrap/>
            <w:vAlign w:val="center"/>
            <w:hideMark/>
          </w:tcPr>
          <w:p w14:paraId="3C4BAD55"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43.0</w:t>
            </w:r>
          </w:p>
        </w:tc>
        <w:tc>
          <w:tcPr>
            <w:tcW w:w="434" w:type="dxa"/>
            <w:tcBorders>
              <w:top w:val="nil"/>
              <w:left w:val="single" w:sz="4" w:space="0" w:color="F2F2F2"/>
              <w:bottom w:val="single" w:sz="4" w:space="0" w:color="F2F2F2"/>
              <w:right w:val="nil"/>
            </w:tcBorders>
            <w:shd w:val="clear" w:color="000000" w:fill="FFFFFF"/>
            <w:noWrap/>
            <w:vAlign w:val="center"/>
            <w:hideMark/>
          </w:tcPr>
          <w:p w14:paraId="3E4578FE"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31.5</w:t>
            </w:r>
          </w:p>
        </w:tc>
        <w:tc>
          <w:tcPr>
            <w:tcW w:w="434" w:type="dxa"/>
            <w:tcBorders>
              <w:top w:val="nil"/>
              <w:left w:val="single" w:sz="4" w:space="0" w:color="F2F2F2"/>
              <w:bottom w:val="single" w:sz="4" w:space="0" w:color="F2F2F2"/>
              <w:right w:val="nil"/>
            </w:tcBorders>
            <w:shd w:val="clear" w:color="000000" w:fill="FFFFFF"/>
            <w:noWrap/>
            <w:vAlign w:val="center"/>
            <w:hideMark/>
          </w:tcPr>
          <w:p w14:paraId="0A3F8689"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40.8</w:t>
            </w:r>
          </w:p>
        </w:tc>
        <w:tc>
          <w:tcPr>
            <w:tcW w:w="434" w:type="dxa"/>
            <w:tcBorders>
              <w:top w:val="nil"/>
              <w:left w:val="single" w:sz="4" w:space="0" w:color="F2F2F2"/>
              <w:bottom w:val="single" w:sz="4" w:space="0" w:color="F2F2F2"/>
              <w:right w:val="nil"/>
            </w:tcBorders>
            <w:shd w:val="clear" w:color="000000" w:fill="FFFFFF"/>
            <w:noWrap/>
            <w:vAlign w:val="center"/>
            <w:hideMark/>
          </w:tcPr>
          <w:p w14:paraId="4218FC94"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49.8</w:t>
            </w:r>
          </w:p>
        </w:tc>
        <w:tc>
          <w:tcPr>
            <w:tcW w:w="434" w:type="dxa"/>
            <w:tcBorders>
              <w:top w:val="nil"/>
              <w:left w:val="single" w:sz="4" w:space="0" w:color="F2F2F2"/>
              <w:bottom w:val="single" w:sz="4" w:space="0" w:color="F2F2F2"/>
              <w:right w:val="nil"/>
            </w:tcBorders>
            <w:shd w:val="clear" w:color="000000" w:fill="FFFFFF"/>
            <w:noWrap/>
            <w:vAlign w:val="center"/>
            <w:hideMark/>
          </w:tcPr>
          <w:p w14:paraId="539E8631"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37.7</w:t>
            </w:r>
          </w:p>
        </w:tc>
        <w:tc>
          <w:tcPr>
            <w:tcW w:w="434" w:type="dxa"/>
            <w:tcBorders>
              <w:top w:val="nil"/>
              <w:left w:val="single" w:sz="4" w:space="0" w:color="F2F2F2"/>
              <w:bottom w:val="single" w:sz="4" w:space="0" w:color="F2F2F2"/>
              <w:right w:val="nil"/>
            </w:tcBorders>
            <w:shd w:val="clear" w:color="000000" w:fill="FFFFFF"/>
            <w:noWrap/>
            <w:vAlign w:val="center"/>
            <w:hideMark/>
          </w:tcPr>
          <w:p w14:paraId="038EEA22"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44.1</w:t>
            </w:r>
          </w:p>
        </w:tc>
        <w:tc>
          <w:tcPr>
            <w:tcW w:w="432" w:type="dxa"/>
            <w:tcBorders>
              <w:top w:val="nil"/>
              <w:left w:val="single" w:sz="4" w:space="0" w:color="F2F2F2"/>
              <w:bottom w:val="single" w:sz="4" w:space="0" w:color="F2F2F2"/>
              <w:right w:val="single" w:sz="4" w:space="0" w:color="auto"/>
            </w:tcBorders>
            <w:shd w:val="clear" w:color="000000" w:fill="FFFFFF"/>
            <w:noWrap/>
            <w:vAlign w:val="center"/>
            <w:hideMark/>
          </w:tcPr>
          <w:p w14:paraId="1CB8D626"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41.3</w:t>
            </w:r>
          </w:p>
        </w:tc>
      </w:tr>
      <w:tr w:rsidR="003D3F30" w:rsidRPr="00E22E6E" w14:paraId="0FDB6D38" w14:textId="77777777" w:rsidTr="001403AC">
        <w:trPr>
          <w:trHeight w:hRule="exact" w:val="227"/>
        </w:trPr>
        <w:tc>
          <w:tcPr>
            <w:tcW w:w="2039" w:type="dxa"/>
            <w:tcBorders>
              <w:top w:val="nil"/>
              <w:left w:val="single" w:sz="4" w:space="0" w:color="auto"/>
              <w:bottom w:val="single" w:sz="4" w:space="0" w:color="F2F2F2"/>
              <w:right w:val="single" w:sz="4" w:space="0" w:color="F2F2F2"/>
            </w:tcBorders>
            <w:shd w:val="clear" w:color="000000" w:fill="FFFFFF"/>
            <w:noWrap/>
            <w:vAlign w:val="center"/>
            <w:hideMark/>
          </w:tcPr>
          <w:p w14:paraId="58979630" w14:textId="77777777" w:rsidR="003D3F30" w:rsidRPr="00E22E6E" w:rsidRDefault="003D3F30" w:rsidP="003D3F30">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5" w:type="dxa"/>
            <w:tcBorders>
              <w:top w:val="nil"/>
              <w:left w:val="nil"/>
              <w:bottom w:val="single" w:sz="4" w:space="0" w:color="F2F2F2"/>
              <w:right w:val="single" w:sz="4" w:space="0" w:color="F2F2F2"/>
            </w:tcBorders>
            <w:shd w:val="clear" w:color="000000" w:fill="FFFFFF"/>
            <w:noWrap/>
            <w:vAlign w:val="center"/>
            <w:hideMark/>
          </w:tcPr>
          <w:p w14:paraId="4A69A73F"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66.3</w:t>
            </w:r>
          </w:p>
        </w:tc>
        <w:tc>
          <w:tcPr>
            <w:tcW w:w="435" w:type="dxa"/>
            <w:tcBorders>
              <w:top w:val="nil"/>
              <w:left w:val="nil"/>
              <w:bottom w:val="single" w:sz="4" w:space="0" w:color="F2F2F2"/>
              <w:right w:val="single" w:sz="4" w:space="0" w:color="F2F2F2"/>
            </w:tcBorders>
            <w:shd w:val="clear" w:color="000000" w:fill="FFFFFF"/>
            <w:noWrap/>
            <w:vAlign w:val="center"/>
            <w:hideMark/>
          </w:tcPr>
          <w:p w14:paraId="524206BC"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65.9</w:t>
            </w:r>
          </w:p>
        </w:tc>
        <w:tc>
          <w:tcPr>
            <w:tcW w:w="435" w:type="dxa"/>
            <w:tcBorders>
              <w:top w:val="nil"/>
              <w:left w:val="nil"/>
              <w:bottom w:val="single" w:sz="4" w:space="0" w:color="F2F2F2"/>
              <w:right w:val="single" w:sz="4" w:space="0" w:color="F2F2F2"/>
            </w:tcBorders>
            <w:shd w:val="clear" w:color="000000" w:fill="FFFFFF"/>
            <w:noWrap/>
            <w:vAlign w:val="center"/>
            <w:hideMark/>
          </w:tcPr>
          <w:p w14:paraId="4A0934E3"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68.1</w:t>
            </w:r>
          </w:p>
        </w:tc>
        <w:tc>
          <w:tcPr>
            <w:tcW w:w="433" w:type="dxa"/>
            <w:tcBorders>
              <w:top w:val="nil"/>
              <w:left w:val="nil"/>
              <w:bottom w:val="single" w:sz="4" w:space="0" w:color="F2F2F2"/>
              <w:right w:val="single" w:sz="4" w:space="0" w:color="F2F2F2"/>
            </w:tcBorders>
            <w:shd w:val="clear" w:color="000000" w:fill="FFFFFF"/>
            <w:noWrap/>
            <w:vAlign w:val="center"/>
            <w:hideMark/>
          </w:tcPr>
          <w:p w14:paraId="5E3EB318"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62.0</w:t>
            </w:r>
          </w:p>
        </w:tc>
        <w:tc>
          <w:tcPr>
            <w:tcW w:w="433" w:type="dxa"/>
            <w:tcBorders>
              <w:top w:val="nil"/>
              <w:left w:val="nil"/>
              <w:bottom w:val="single" w:sz="4" w:space="0" w:color="F2F2F2"/>
              <w:right w:val="single" w:sz="4" w:space="0" w:color="F2F2F2"/>
            </w:tcBorders>
            <w:shd w:val="clear" w:color="000000" w:fill="FFFFFF"/>
            <w:noWrap/>
            <w:vAlign w:val="center"/>
            <w:hideMark/>
          </w:tcPr>
          <w:p w14:paraId="26697643"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68.6</w:t>
            </w:r>
          </w:p>
        </w:tc>
        <w:tc>
          <w:tcPr>
            <w:tcW w:w="435" w:type="dxa"/>
            <w:tcBorders>
              <w:top w:val="nil"/>
              <w:left w:val="nil"/>
              <w:bottom w:val="single" w:sz="4" w:space="0" w:color="F2F2F2"/>
              <w:right w:val="single" w:sz="4" w:space="0" w:color="F2F2F2"/>
            </w:tcBorders>
            <w:shd w:val="clear" w:color="000000" w:fill="FFFFFF"/>
            <w:noWrap/>
            <w:vAlign w:val="center"/>
            <w:hideMark/>
          </w:tcPr>
          <w:p w14:paraId="36EABA50"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68.3</w:t>
            </w:r>
          </w:p>
        </w:tc>
        <w:tc>
          <w:tcPr>
            <w:tcW w:w="433" w:type="dxa"/>
            <w:tcBorders>
              <w:top w:val="nil"/>
              <w:left w:val="nil"/>
              <w:bottom w:val="single" w:sz="4" w:space="0" w:color="F2F2F2"/>
              <w:right w:val="single" w:sz="4" w:space="0" w:color="F2F2F2"/>
            </w:tcBorders>
            <w:shd w:val="clear" w:color="000000" w:fill="FFFFFF"/>
            <w:noWrap/>
            <w:vAlign w:val="center"/>
            <w:hideMark/>
          </w:tcPr>
          <w:p w14:paraId="65FA5DF6"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69.8</w:t>
            </w:r>
          </w:p>
        </w:tc>
        <w:tc>
          <w:tcPr>
            <w:tcW w:w="434" w:type="dxa"/>
            <w:tcBorders>
              <w:top w:val="nil"/>
              <w:left w:val="nil"/>
              <w:bottom w:val="single" w:sz="4" w:space="0" w:color="F2F2F2"/>
              <w:right w:val="single" w:sz="4" w:space="0" w:color="F2F2F2"/>
            </w:tcBorders>
            <w:shd w:val="clear" w:color="000000" w:fill="FFFFFF"/>
            <w:noWrap/>
            <w:vAlign w:val="center"/>
            <w:hideMark/>
          </w:tcPr>
          <w:p w14:paraId="50F38A78"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70.9</w:t>
            </w:r>
          </w:p>
        </w:tc>
        <w:tc>
          <w:tcPr>
            <w:tcW w:w="434" w:type="dxa"/>
            <w:tcBorders>
              <w:top w:val="nil"/>
              <w:left w:val="nil"/>
              <w:bottom w:val="single" w:sz="4" w:space="0" w:color="F2F2F2"/>
              <w:right w:val="single" w:sz="4" w:space="0" w:color="F2F2F2"/>
            </w:tcBorders>
            <w:shd w:val="clear" w:color="000000" w:fill="FFFFFF"/>
            <w:noWrap/>
            <w:vAlign w:val="center"/>
            <w:hideMark/>
          </w:tcPr>
          <w:p w14:paraId="2A141136"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66.4</w:t>
            </w:r>
          </w:p>
        </w:tc>
        <w:tc>
          <w:tcPr>
            <w:tcW w:w="434" w:type="dxa"/>
            <w:tcBorders>
              <w:top w:val="nil"/>
              <w:left w:val="nil"/>
              <w:bottom w:val="single" w:sz="4" w:space="0" w:color="F2F2F2"/>
              <w:right w:val="single" w:sz="4" w:space="0" w:color="F2F2F2"/>
            </w:tcBorders>
            <w:shd w:val="clear" w:color="000000" w:fill="FFFFFF"/>
            <w:noWrap/>
            <w:vAlign w:val="center"/>
            <w:hideMark/>
          </w:tcPr>
          <w:p w14:paraId="5EE50282"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64.4</w:t>
            </w:r>
          </w:p>
        </w:tc>
        <w:tc>
          <w:tcPr>
            <w:tcW w:w="436" w:type="dxa"/>
            <w:tcBorders>
              <w:top w:val="nil"/>
              <w:left w:val="nil"/>
              <w:bottom w:val="single" w:sz="4" w:space="0" w:color="F2F2F2"/>
              <w:right w:val="nil"/>
            </w:tcBorders>
            <w:shd w:val="clear" w:color="000000" w:fill="FFFFFF"/>
            <w:noWrap/>
            <w:vAlign w:val="center"/>
            <w:hideMark/>
          </w:tcPr>
          <w:p w14:paraId="129E106B"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61.6</w:t>
            </w:r>
          </w:p>
        </w:tc>
        <w:tc>
          <w:tcPr>
            <w:tcW w:w="436" w:type="dxa"/>
            <w:tcBorders>
              <w:top w:val="nil"/>
              <w:left w:val="single" w:sz="4" w:space="0" w:color="F2F2F2"/>
              <w:bottom w:val="single" w:sz="4" w:space="0" w:color="F2F2F2"/>
              <w:right w:val="nil"/>
            </w:tcBorders>
            <w:shd w:val="clear" w:color="000000" w:fill="FFFFFF"/>
            <w:noWrap/>
            <w:vAlign w:val="center"/>
            <w:hideMark/>
          </w:tcPr>
          <w:p w14:paraId="54E88E85"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62.8</w:t>
            </w:r>
          </w:p>
        </w:tc>
        <w:tc>
          <w:tcPr>
            <w:tcW w:w="434" w:type="dxa"/>
            <w:tcBorders>
              <w:top w:val="nil"/>
              <w:left w:val="single" w:sz="4" w:space="0" w:color="F2F2F2"/>
              <w:bottom w:val="single" w:sz="4" w:space="0" w:color="F2F2F2"/>
              <w:right w:val="nil"/>
            </w:tcBorders>
            <w:shd w:val="clear" w:color="000000" w:fill="FFFFFF"/>
            <w:noWrap/>
            <w:vAlign w:val="center"/>
            <w:hideMark/>
          </w:tcPr>
          <w:p w14:paraId="78B06040"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50.9</w:t>
            </w:r>
          </w:p>
        </w:tc>
        <w:tc>
          <w:tcPr>
            <w:tcW w:w="434" w:type="dxa"/>
            <w:tcBorders>
              <w:top w:val="nil"/>
              <w:left w:val="single" w:sz="4" w:space="0" w:color="F2F2F2"/>
              <w:bottom w:val="single" w:sz="4" w:space="0" w:color="F2F2F2"/>
              <w:right w:val="nil"/>
            </w:tcBorders>
            <w:shd w:val="clear" w:color="000000" w:fill="FFFFFF"/>
            <w:noWrap/>
            <w:vAlign w:val="center"/>
            <w:hideMark/>
          </w:tcPr>
          <w:p w14:paraId="21697296"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61.6</w:t>
            </w:r>
          </w:p>
        </w:tc>
        <w:tc>
          <w:tcPr>
            <w:tcW w:w="434" w:type="dxa"/>
            <w:tcBorders>
              <w:top w:val="nil"/>
              <w:left w:val="single" w:sz="4" w:space="0" w:color="F2F2F2"/>
              <w:bottom w:val="single" w:sz="4" w:space="0" w:color="F2F2F2"/>
              <w:right w:val="nil"/>
            </w:tcBorders>
            <w:shd w:val="clear" w:color="000000" w:fill="FFFFFF"/>
            <w:noWrap/>
            <w:vAlign w:val="center"/>
            <w:hideMark/>
          </w:tcPr>
          <w:p w14:paraId="655D975E"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69.6</w:t>
            </w:r>
          </w:p>
        </w:tc>
        <w:tc>
          <w:tcPr>
            <w:tcW w:w="434" w:type="dxa"/>
            <w:tcBorders>
              <w:top w:val="nil"/>
              <w:left w:val="single" w:sz="4" w:space="0" w:color="F2F2F2"/>
              <w:bottom w:val="single" w:sz="4" w:space="0" w:color="F2F2F2"/>
              <w:right w:val="nil"/>
            </w:tcBorders>
            <w:shd w:val="clear" w:color="000000" w:fill="FFFFFF"/>
            <w:noWrap/>
            <w:vAlign w:val="center"/>
            <w:hideMark/>
          </w:tcPr>
          <w:p w14:paraId="5284D7CD"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59.8</w:t>
            </w:r>
          </w:p>
        </w:tc>
        <w:tc>
          <w:tcPr>
            <w:tcW w:w="434" w:type="dxa"/>
            <w:tcBorders>
              <w:top w:val="nil"/>
              <w:left w:val="single" w:sz="4" w:space="0" w:color="F2F2F2"/>
              <w:bottom w:val="single" w:sz="4" w:space="0" w:color="F2F2F2"/>
              <w:right w:val="nil"/>
            </w:tcBorders>
            <w:shd w:val="clear" w:color="000000" w:fill="FFFFFF"/>
            <w:noWrap/>
            <w:vAlign w:val="center"/>
            <w:hideMark/>
          </w:tcPr>
          <w:p w14:paraId="4D57A777"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61.7</w:t>
            </w:r>
          </w:p>
        </w:tc>
        <w:tc>
          <w:tcPr>
            <w:tcW w:w="432" w:type="dxa"/>
            <w:tcBorders>
              <w:top w:val="nil"/>
              <w:left w:val="single" w:sz="4" w:space="0" w:color="F2F2F2"/>
              <w:bottom w:val="single" w:sz="4" w:space="0" w:color="F2F2F2"/>
              <w:right w:val="single" w:sz="4" w:space="0" w:color="auto"/>
            </w:tcBorders>
            <w:shd w:val="clear" w:color="000000" w:fill="FFFFFF"/>
            <w:noWrap/>
            <w:vAlign w:val="center"/>
            <w:hideMark/>
          </w:tcPr>
          <w:p w14:paraId="36C071D3"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60.7</w:t>
            </w:r>
          </w:p>
        </w:tc>
      </w:tr>
      <w:tr w:rsidR="003D3F30" w:rsidRPr="00E22E6E" w14:paraId="624E8912" w14:textId="77777777" w:rsidTr="001403AC">
        <w:trPr>
          <w:trHeight w:hRule="exact" w:val="227"/>
        </w:trPr>
        <w:tc>
          <w:tcPr>
            <w:tcW w:w="2039" w:type="dxa"/>
            <w:tcBorders>
              <w:top w:val="nil"/>
              <w:left w:val="single" w:sz="4" w:space="0" w:color="auto"/>
              <w:bottom w:val="single" w:sz="4" w:space="0" w:color="F2F2F2"/>
              <w:right w:val="single" w:sz="4" w:space="0" w:color="F2F2F2"/>
            </w:tcBorders>
            <w:shd w:val="clear" w:color="000000" w:fill="FFFFFF"/>
            <w:noWrap/>
            <w:vAlign w:val="center"/>
            <w:hideMark/>
          </w:tcPr>
          <w:p w14:paraId="6FF9AE58" w14:textId="77777777" w:rsidR="003D3F30" w:rsidRPr="00E22E6E" w:rsidRDefault="003D3F30" w:rsidP="003D3F30">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AFFORDABILITY</w:t>
            </w:r>
          </w:p>
        </w:tc>
        <w:tc>
          <w:tcPr>
            <w:tcW w:w="435" w:type="dxa"/>
            <w:tcBorders>
              <w:top w:val="nil"/>
              <w:left w:val="nil"/>
              <w:bottom w:val="single" w:sz="4" w:space="0" w:color="F2F2F2"/>
              <w:right w:val="single" w:sz="4" w:space="0" w:color="F2F2F2"/>
            </w:tcBorders>
            <w:shd w:val="clear" w:color="000000" w:fill="FFFFFF"/>
            <w:noWrap/>
            <w:vAlign w:val="center"/>
            <w:hideMark/>
          </w:tcPr>
          <w:p w14:paraId="58A25E3A"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5" w:type="dxa"/>
            <w:tcBorders>
              <w:top w:val="nil"/>
              <w:left w:val="nil"/>
              <w:bottom w:val="single" w:sz="4" w:space="0" w:color="F2F2F2"/>
              <w:right w:val="single" w:sz="4" w:space="0" w:color="F2F2F2"/>
            </w:tcBorders>
            <w:shd w:val="clear" w:color="000000" w:fill="FFFFFF"/>
            <w:noWrap/>
            <w:vAlign w:val="center"/>
            <w:hideMark/>
          </w:tcPr>
          <w:p w14:paraId="6805C570"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5" w:type="dxa"/>
            <w:tcBorders>
              <w:top w:val="nil"/>
              <w:left w:val="nil"/>
              <w:bottom w:val="single" w:sz="4" w:space="0" w:color="F2F2F2"/>
              <w:right w:val="single" w:sz="4" w:space="0" w:color="F2F2F2"/>
            </w:tcBorders>
            <w:shd w:val="clear" w:color="000000" w:fill="FFFFFF"/>
            <w:noWrap/>
            <w:vAlign w:val="center"/>
            <w:hideMark/>
          </w:tcPr>
          <w:p w14:paraId="407448E2"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3" w:type="dxa"/>
            <w:tcBorders>
              <w:top w:val="nil"/>
              <w:left w:val="nil"/>
              <w:bottom w:val="single" w:sz="4" w:space="0" w:color="F2F2F2"/>
              <w:right w:val="single" w:sz="4" w:space="0" w:color="F2F2F2"/>
            </w:tcBorders>
            <w:shd w:val="clear" w:color="000000" w:fill="FFFFFF"/>
            <w:noWrap/>
            <w:vAlign w:val="center"/>
            <w:hideMark/>
          </w:tcPr>
          <w:p w14:paraId="481CCEDB"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3" w:type="dxa"/>
            <w:tcBorders>
              <w:top w:val="nil"/>
              <w:left w:val="nil"/>
              <w:bottom w:val="single" w:sz="4" w:space="0" w:color="F2F2F2"/>
              <w:right w:val="single" w:sz="4" w:space="0" w:color="F2F2F2"/>
            </w:tcBorders>
            <w:shd w:val="clear" w:color="000000" w:fill="FFFFFF"/>
            <w:noWrap/>
            <w:vAlign w:val="center"/>
            <w:hideMark/>
          </w:tcPr>
          <w:p w14:paraId="14388FB6"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5" w:type="dxa"/>
            <w:tcBorders>
              <w:top w:val="nil"/>
              <w:left w:val="nil"/>
              <w:bottom w:val="single" w:sz="4" w:space="0" w:color="F2F2F2"/>
              <w:right w:val="single" w:sz="4" w:space="0" w:color="F2F2F2"/>
            </w:tcBorders>
            <w:shd w:val="clear" w:color="000000" w:fill="FFFFFF"/>
            <w:noWrap/>
            <w:vAlign w:val="center"/>
            <w:hideMark/>
          </w:tcPr>
          <w:p w14:paraId="58EDFF06"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3" w:type="dxa"/>
            <w:tcBorders>
              <w:top w:val="nil"/>
              <w:left w:val="nil"/>
              <w:bottom w:val="single" w:sz="4" w:space="0" w:color="F2F2F2"/>
              <w:right w:val="single" w:sz="4" w:space="0" w:color="F2F2F2"/>
            </w:tcBorders>
            <w:shd w:val="clear" w:color="000000" w:fill="FFFFFF"/>
            <w:noWrap/>
            <w:vAlign w:val="center"/>
            <w:hideMark/>
          </w:tcPr>
          <w:p w14:paraId="3D5D7514"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4" w:type="dxa"/>
            <w:tcBorders>
              <w:top w:val="nil"/>
              <w:left w:val="nil"/>
              <w:bottom w:val="single" w:sz="4" w:space="0" w:color="F2F2F2"/>
              <w:right w:val="single" w:sz="4" w:space="0" w:color="F2F2F2"/>
            </w:tcBorders>
            <w:shd w:val="clear" w:color="000000" w:fill="FFFFFF"/>
            <w:noWrap/>
            <w:vAlign w:val="center"/>
            <w:hideMark/>
          </w:tcPr>
          <w:p w14:paraId="45614952"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4" w:type="dxa"/>
            <w:tcBorders>
              <w:top w:val="nil"/>
              <w:left w:val="nil"/>
              <w:bottom w:val="single" w:sz="4" w:space="0" w:color="F2F2F2"/>
              <w:right w:val="single" w:sz="4" w:space="0" w:color="F2F2F2"/>
            </w:tcBorders>
            <w:shd w:val="clear" w:color="000000" w:fill="FFFFFF"/>
            <w:noWrap/>
            <w:vAlign w:val="center"/>
            <w:hideMark/>
          </w:tcPr>
          <w:p w14:paraId="4046AC73"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4" w:type="dxa"/>
            <w:tcBorders>
              <w:top w:val="nil"/>
              <w:left w:val="nil"/>
              <w:bottom w:val="single" w:sz="4" w:space="0" w:color="F2F2F2"/>
              <w:right w:val="single" w:sz="4" w:space="0" w:color="F2F2F2"/>
            </w:tcBorders>
            <w:shd w:val="clear" w:color="000000" w:fill="FFFFFF"/>
            <w:noWrap/>
            <w:vAlign w:val="center"/>
            <w:hideMark/>
          </w:tcPr>
          <w:p w14:paraId="72529390"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6" w:type="dxa"/>
            <w:tcBorders>
              <w:top w:val="nil"/>
              <w:left w:val="nil"/>
              <w:bottom w:val="single" w:sz="4" w:space="0" w:color="F2F2F2"/>
              <w:right w:val="nil"/>
            </w:tcBorders>
            <w:shd w:val="clear" w:color="000000" w:fill="FFFFFF"/>
            <w:noWrap/>
            <w:vAlign w:val="center"/>
            <w:hideMark/>
          </w:tcPr>
          <w:p w14:paraId="64F3E8B5"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6" w:type="dxa"/>
            <w:tcBorders>
              <w:top w:val="nil"/>
              <w:left w:val="single" w:sz="4" w:space="0" w:color="F2F2F2"/>
              <w:bottom w:val="single" w:sz="4" w:space="0" w:color="F2F2F2"/>
              <w:right w:val="nil"/>
            </w:tcBorders>
            <w:shd w:val="clear" w:color="000000" w:fill="FFFFFF"/>
            <w:noWrap/>
            <w:vAlign w:val="center"/>
            <w:hideMark/>
          </w:tcPr>
          <w:p w14:paraId="7C334915"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4" w:type="dxa"/>
            <w:tcBorders>
              <w:top w:val="nil"/>
              <w:left w:val="single" w:sz="4" w:space="0" w:color="F2F2F2"/>
              <w:bottom w:val="single" w:sz="4" w:space="0" w:color="F2F2F2"/>
              <w:right w:val="nil"/>
            </w:tcBorders>
            <w:shd w:val="clear" w:color="000000" w:fill="FFFFFF"/>
            <w:noWrap/>
            <w:vAlign w:val="center"/>
            <w:hideMark/>
          </w:tcPr>
          <w:p w14:paraId="5687A8F5"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4" w:type="dxa"/>
            <w:tcBorders>
              <w:top w:val="nil"/>
              <w:left w:val="single" w:sz="4" w:space="0" w:color="F2F2F2"/>
              <w:bottom w:val="single" w:sz="4" w:space="0" w:color="F2F2F2"/>
              <w:right w:val="nil"/>
            </w:tcBorders>
            <w:shd w:val="clear" w:color="000000" w:fill="FFFFFF"/>
            <w:noWrap/>
            <w:vAlign w:val="center"/>
            <w:hideMark/>
          </w:tcPr>
          <w:p w14:paraId="2D69A26F"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4" w:type="dxa"/>
            <w:tcBorders>
              <w:top w:val="nil"/>
              <w:left w:val="single" w:sz="4" w:space="0" w:color="F2F2F2"/>
              <w:bottom w:val="single" w:sz="4" w:space="0" w:color="F2F2F2"/>
              <w:right w:val="nil"/>
            </w:tcBorders>
            <w:shd w:val="clear" w:color="000000" w:fill="FFFFFF"/>
            <w:noWrap/>
            <w:vAlign w:val="center"/>
            <w:hideMark/>
          </w:tcPr>
          <w:p w14:paraId="48895796"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4" w:type="dxa"/>
            <w:tcBorders>
              <w:top w:val="nil"/>
              <w:left w:val="single" w:sz="4" w:space="0" w:color="F2F2F2"/>
              <w:bottom w:val="single" w:sz="4" w:space="0" w:color="F2F2F2"/>
              <w:right w:val="nil"/>
            </w:tcBorders>
            <w:shd w:val="clear" w:color="000000" w:fill="FFFFFF"/>
            <w:noWrap/>
            <w:vAlign w:val="center"/>
            <w:hideMark/>
          </w:tcPr>
          <w:p w14:paraId="57F1F879"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4" w:type="dxa"/>
            <w:tcBorders>
              <w:top w:val="nil"/>
              <w:left w:val="single" w:sz="4" w:space="0" w:color="F2F2F2"/>
              <w:bottom w:val="single" w:sz="4" w:space="0" w:color="F2F2F2"/>
              <w:right w:val="nil"/>
            </w:tcBorders>
            <w:shd w:val="clear" w:color="000000" w:fill="FFFFFF"/>
            <w:noWrap/>
            <w:vAlign w:val="center"/>
            <w:hideMark/>
          </w:tcPr>
          <w:p w14:paraId="78D611C5"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2" w:type="dxa"/>
            <w:tcBorders>
              <w:top w:val="nil"/>
              <w:left w:val="single" w:sz="4" w:space="0" w:color="F2F2F2"/>
              <w:bottom w:val="single" w:sz="4" w:space="0" w:color="F2F2F2"/>
              <w:right w:val="single" w:sz="4" w:space="0" w:color="auto"/>
            </w:tcBorders>
            <w:shd w:val="clear" w:color="000000" w:fill="FFFFFF"/>
            <w:noWrap/>
            <w:vAlign w:val="center"/>
            <w:hideMark/>
          </w:tcPr>
          <w:p w14:paraId="4774AE46"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r>
      <w:tr w:rsidR="003D3F30" w:rsidRPr="00E22E6E" w14:paraId="5E5AF5A9" w14:textId="77777777" w:rsidTr="001403AC">
        <w:trPr>
          <w:trHeight w:hRule="exact" w:val="227"/>
        </w:trPr>
        <w:tc>
          <w:tcPr>
            <w:tcW w:w="2039" w:type="dxa"/>
            <w:tcBorders>
              <w:top w:val="nil"/>
              <w:left w:val="single" w:sz="4" w:space="0" w:color="auto"/>
              <w:bottom w:val="single" w:sz="4" w:space="0" w:color="F2F2F2"/>
              <w:right w:val="single" w:sz="4" w:space="0" w:color="F2F2F2"/>
            </w:tcBorders>
            <w:shd w:val="clear" w:color="000000" w:fill="FFFFFF"/>
            <w:noWrap/>
            <w:vAlign w:val="center"/>
            <w:hideMark/>
          </w:tcPr>
          <w:p w14:paraId="79ED68FA" w14:textId="77777777" w:rsidR="003D3F30" w:rsidRPr="00E22E6E" w:rsidRDefault="003D3F30" w:rsidP="003D3F30">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Relative Expenditure</w:t>
            </w:r>
          </w:p>
        </w:tc>
        <w:tc>
          <w:tcPr>
            <w:tcW w:w="435" w:type="dxa"/>
            <w:tcBorders>
              <w:top w:val="nil"/>
              <w:left w:val="nil"/>
              <w:bottom w:val="single" w:sz="4" w:space="0" w:color="F2F2F2"/>
              <w:right w:val="single" w:sz="4" w:space="0" w:color="F2F2F2"/>
            </w:tcBorders>
            <w:shd w:val="clear" w:color="000000" w:fill="FFFFFF"/>
            <w:noWrap/>
            <w:vAlign w:val="center"/>
            <w:hideMark/>
          </w:tcPr>
          <w:p w14:paraId="23E13F2D"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47.9</w:t>
            </w:r>
          </w:p>
        </w:tc>
        <w:tc>
          <w:tcPr>
            <w:tcW w:w="435" w:type="dxa"/>
            <w:tcBorders>
              <w:top w:val="nil"/>
              <w:left w:val="nil"/>
              <w:bottom w:val="single" w:sz="4" w:space="0" w:color="F2F2F2"/>
              <w:right w:val="single" w:sz="4" w:space="0" w:color="F2F2F2"/>
            </w:tcBorders>
            <w:shd w:val="clear" w:color="000000" w:fill="FFFFFF"/>
            <w:noWrap/>
            <w:vAlign w:val="center"/>
            <w:hideMark/>
          </w:tcPr>
          <w:p w14:paraId="13415AAC"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49.0</w:t>
            </w:r>
          </w:p>
        </w:tc>
        <w:tc>
          <w:tcPr>
            <w:tcW w:w="435" w:type="dxa"/>
            <w:tcBorders>
              <w:top w:val="nil"/>
              <w:left w:val="nil"/>
              <w:bottom w:val="single" w:sz="4" w:space="0" w:color="F2F2F2"/>
              <w:right w:val="single" w:sz="4" w:space="0" w:color="F2F2F2"/>
            </w:tcBorders>
            <w:shd w:val="clear" w:color="000000" w:fill="FFFFFF"/>
            <w:noWrap/>
            <w:vAlign w:val="center"/>
            <w:hideMark/>
          </w:tcPr>
          <w:p w14:paraId="4D402A3C"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52.0</w:t>
            </w:r>
          </w:p>
        </w:tc>
        <w:tc>
          <w:tcPr>
            <w:tcW w:w="433" w:type="dxa"/>
            <w:tcBorders>
              <w:top w:val="nil"/>
              <w:left w:val="nil"/>
              <w:bottom w:val="single" w:sz="4" w:space="0" w:color="F2F2F2"/>
              <w:right w:val="single" w:sz="4" w:space="0" w:color="F2F2F2"/>
            </w:tcBorders>
            <w:shd w:val="clear" w:color="000000" w:fill="FFFFFF"/>
            <w:noWrap/>
            <w:vAlign w:val="center"/>
            <w:hideMark/>
          </w:tcPr>
          <w:p w14:paraId="31A13104"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43.5</w:t>
            </w:r>
          </w:p>
        </w:tc>
        <w:tc>
          <w:tcPr>
            <w:tcW w:w="433" w:type="dxa"/>
            <w:tcBorders>
              <w:top w:val="nil"/>
              <w:left w:val="nil"/>
              <w:bottom w:val="single" w:sz="4" w:space="0" w:color="F2F2F2"/>
              <w:right w:val="single" w:sz="4" w:space="0" w:color="F2F2F2"/>
            </w:tcBorders>
            <w:shd w:val="clear" w:color="000000" w:fill="FFFFFF"/>
            <w:noWrap/>
            <w:vAlign w:val="center"/>
            <w:hideMark/>
          </w:tcPr>
          <w:p w14:paraId="0FE22B8A"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56.0</w:t>
            </w:r>
          </w:p>
        </w:tc>
        <w:tc>
          <w:tcPr>
            <w:tcW w:w="435" w:type="dxa"/>
            <w:tcBorders>
              <w:top w:val="nil"/>
              <w:left w:val="nil"/>
              <w:bottom w:val="single" w:sz="4" w:space="0" w:color="F2F2F2"/>
              <w:right w:val="single" w:sz="4" w:space="0" w:color="F2F2F2"/>
            </w:tcBorders>
            <w:shd w:val="clear" w:color="000000" w:fill="FFFFFF"/>
            <w:noWrap/>
            <w:vAlign w:val="center"/>
            <w:hideMark/>
          </w:tcPr>
          <w:p w14:paraId="72AD12BD"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51.8</w:t>
            </w:r>
          </w:p>
        </w:tc>
        <w:tc>
          <w:tcPr>
            <w:tcW w:w="433" w:type="dxa"/>
            <w:tcBorders>
              <w:top w:val="nil"/>
              <w:left w:val="nil"/>
              <w:bottom w:val="single" w:sz="4" w:space="0" w:color="F2F2F2"/>
              <w:right w:val="single" w:sz="4" w:space="0" w:color="F2F2F2"/>
            </w:tcBorders>
            <w:shd w:val="clear" w:color="000000" w:fill="FFFFFF"/>
            <w:noWrap/>
            <w:vAlign w:val="center"/>
            <w:hideMark/>
          </w:tcPr>
          <w:p w14:paraId="74B4D30B"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53.2</w:t>
            </w:r>
          </w:p>
        </w:tc>
        <w:tc>
          <w:tcPr>
            <w:tcW w:w="434" w:type="dxa"/>
            <w:tcBorders>
              <w:top w:val="nil"/>
              <w:left w:val="nil"/>
              <w:bottom w:val="single" w:sz="4" w:space="0" w:color="F2F2F2"/>
              <w:right w:val="single" w:sz="4" w:space="0" w:color="F2F2F2"/>
            </w:tcBorders>
            <w:shd w:val="clear" w:color="000000" w:fill="FFFFFF"/>
            <w:noWrap/>
            <w:vAlign w:val="center"/>
            <w:hideMark/>
          </w:tcPr>
          <w:p w14:paraId="58114CE6"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55.6</w:t>
            </w:r>
          </w:p>
        </w:tc>
        <w:tc>
          <w:tcPr>
            <w:tcW w:w="434" w:type="dxa"/>
            <w:tcBorders>
              <w:top w:val="nil"/>
              <w:left w:val="nil"/>
              <w:bottom w:val="single" w:sz="4" w:space="0" w:color="F2F2F2"/>
              <w:right w:val="single" w:sz="4" w:space="0" w:color="F2F2F2"/>
            </w:tcBorders>
            <w:shd w:val="clear" w:color="000000" w:fill="FFFFFF"/>
            <w:noWrap/>
            <w:vAlign w:val="center"/>
            <w:hideMark/>
          </w:tcPr>
          <w:p w14:paraId="2ABFEFCB"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44.5</w:t>
            </w:r>
          </w:p>
        </w:tc>
        <w:tc>
          <w:tcPr>
            <w:tcW w:w="434" w:type="dxa"/>
            <w:tcBorders>
              <w:top w:val="nil"/>
              <w:left w:val="nil"/>
              <w:bottom w:val="single" w:sz="4" w:space="0" w:color="F2F2F2"/>
              <w:right w:val="single" w:sz="4" w:space="0" w:color="F2F2F2"/>
            </w:tcBorders>
            <w:shd w:val="clear" w:color="000000" w:fill="FFFFFF"/>
            <w:noWrap/>
            <w:vAlign w:val="center"/>
            <w:hideMark/>
          </w:tcPr>
          <w:p w14:paraId="205F093A"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53.3</w:t>
            </w:r>
          </w:p>
        </w:tc>
        <w:tc>
          <w:tcPr>
            <w:tcW w:w="436" w:type="dxa"/>
            <w:tcBorders>
              <w:top w:val="nil"/>
              <w:left w:val="nil"/>
              <w:bottom w:val="single" w:sz="4" w:space="0" w:color="F2F2F2"/>
              <w:right w:val="nil"/>
            </w:tcBorders>
            <w:shd w:val="clear" w:color="000000" w:fill="FFFFFF"/>
            <w:noWrap/>
            <w:vAlign w:val="center"/>
            <w:hideMark/>
          </w:tcPr>
          <w:p w14:paraId="78F1BEAC"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44.1</w:t>
            </w:r>
          </w:p>
        </w:tc>
        <w:tc>
          <w:tcPr>
            <w:tcW w:w="436" w:type="dxa"/>
            <w:tcBorders>
              <w:top w:val="nil"/>
              <w:left w:val="single" w:sz="4" w:space="0" w:color="F2F2F2"/>
              <w:bottom w:val="single" w:sz="4" w:space="0" w:color="F2F2F2"/>
              <w:right w:val="nil"/>
            </w:tcBorders>
            <w:shd w:val="clear" w:color="000000" w:fill="FFFFFF"/>
            <w:noWrap/>
            <w:vAlign w:val="center"/>
            <w:hideMark/>
          </w:tcPr>
          <w:p w14:paraId="6D2CCD0F"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43.7</w:t>
            </w:r>
          </w:p>
        </w:tc>
        <w:tc>
          <w:tcPr>
            <w:tcW w:w="434" w:type="dxa"/>
            <w:tcBorders>
              <w:top w:val="nil"/>
              <w:left w:val="single" w:sz="4" w:space="0" w:color="F2F2F2"/>
              <w:bottom w:val="single" w:sz="4" w:space="0" w:color="F2F2F2"/>
              <w:right w:val="nil"/>
            </w:tcBorders>
            <w:shd w:val="clear" w:color="000000" w:fill="FFFFFF"/>
            <w:noWrap/>
            <w:vAlign w:val="center"/>
            <w:hideMark/>
          </w:tcPr>
          <w:p w14:paraId="6AC3ACF6"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45.1</w:t>
            </w:r>
          </w:p>
        </w:tc>
        <w:tc>
          <w:tcPr>
            <w:tcW w:w="434" w:type="dxa"/>
            <w:tcBorders>
              <w:top w:val="nil"/>
              <w:left w:val="single" w:sz="4" w:space="0" w:color="F2F2F2"/>
              <w:bottom w:val="single" w:sz="4" w:space="0" w:color="F2F2F2"/>
              <w:right w:val="nil"/>
            </w:tcBorders>
            <w:shd w:val="clear" w:color="000000" w:fill="FFFFFF"/>
            <w:noWrap/>
            <w:vAlign w:val="center"/>
            <w:hideMark/>
          </w:tcPr>
          <w:p w14:paraId="6FCF4496"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43.9</w:t>
            </w:r>
          </w:p>
        </w:tc>
        <w:tc>
          <w:tcPr>
            <w:tcW w:w="434" w:type="dxa"/>
            <w:tcBorders>
              <w:top w:val="nil"/>
              <w:left w:val="single" w:sz="4" w:space="0" w:color="F2F2F2"/>
              <w:bottom w:val="single" w:sz="4" w:space="0" w:color="F2F2F2"/>
              <w:right w:val="nil"/>
            </w:tcBorders>
            <w:shd w:val="clear" w:color="000000" w:fill="FFFFFF"/>
            <w:noWrap/>
            <w:vAlign w:val="center"/>
            <w:hideMark/>
          </w:tcPr>
          <w:p w14:paraId="7D872BEB"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42.5</w:t>
            </w:r>
          </w:p>
        </w:tc>
        <w:tc>
          <w:tcPr>
            <w:tcW w:w="434" w:type="dxa"/>
            <w:tcBorders>
              <w:top w:val="nil"/>
              <w:left w:val="single" w:sz="4" w:space="0" w:color="F2F2F2"/>
              <w:bottom w:val="single" w:sz="4" w:space="0" w:color="F2F2F2"/>
              <w:right w:val="nil"/>
            </w:tcBorders>
            <w:shd w:val="clear" w:color="000000" w:fill="FFFFFF"/>
            <w:noWrap/>
            <w:vAlign w:val="center"/>
            <w:hideMark/>
          </w:tcPr>
          <w:p w14:paraId="45ACD945"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45.7</w:t>
            </w:r>
          </w:p>
        </w:tc>
        <w:tc>
          <w:tcPr>
            <w:tcW w:w="434" w:type="dxa"/>
            <w:tcBorders>
              <w:top w:val="nil"/>
              <w:left w:val="single" w:sz="4" w:space="0" w:color="F2F2F2"/>
              <w:bottom w:val="single" w:sz="4" w:space="0" w:color="F2F2F2"/>
              <w:right w:val="nil"/>
            </w:tcBorders>
            <w:shd w:val="clear" w:color="000000" w:fill="FFFFFF"/>
            <w:noWrap/>
            <w:vAlign w:val="center"/>
            <w:hideMark/>
          </w:tcPr>
          <w:p w14:paraId="1318127F"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44.6</w:t>
            </w:r>
          </w:p>
        </w:tc>
        <w:tc>
          <w:tcPr>
            <w:tcW w:w="432" w:type="dxa"/>
            <w:tcBorders>
              <w:top w:val="nil"/>
              <w:left w:val="single" w:sz="4" w:space="0" w:color="F2F2F2"/>
              <w:bottom w:val="single" w:sz="4" w:space="0" w:color="F2F2F2"/>
              <w:right w:val="single" w:sz="4" w:space="0" w:color="auto"/>
            </w:tcBorders>
            <w:shd w:val="clear" w:color="000000" w:fill="FFFFFF"/>
            <w:noWrap/>
            <w:vAlign w:val="center"/>
            <w:hideMark/>
          </w:tcPr>
          <w:p w14:paraId="1D8A513B"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38.3</w:t>
            </w:r>
          </w:p>
        </w:tc>
      </w:tr>
      <w:tr w:rsidR="003D3F30" w:rsidRPr="00E22E6E" w14:paraId="2D590F7F" w14:textId="77777777" w:rsidTr="001403AC">
        <w:trPr>
          <w:trHeight w:hRule="exact" w:val="227"/>
        </w:trPr>
        <w:tc>
          <w:tcPr>
            <w:tcW w:w="2039" w:type="dxa"/>
            <w:tcBorders>
              <w:top w:val="nil"/>
              <w:left w:val="single" w:sz="4" w:space="0" w:color="auto"/>
              <w:bottom w:val="single" w:sz="4" w:space="0" w:color="F2F2F2"/>
              <w:right w:val="single" w:sz="4" w:space="0" w:color="F2F2F2"/>
            </w:tcBorders>
            <w:shd w:val="clear" w:color="000000" w:fill="FFFFFF"/>
            <w:noWrap/>
            <w:vAlign w:val="center"/>
            <w:hideMark/>
          </w:tcPr>
          <w:p w14:paraId="628F3B32" w14:textId="77777777" w:rsidR="003D3F30" w:rsidRPr="00E22E6E" w:rsidRDefault="003D3F30" w:rsidP="003D3F30">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Value of Expenditure</w:t>
            </w:r>
          </w:p>
        </w:tc>
        <w:tc>
          <w:tcPr>
            <w:tcW w:w="435" w:type="dxa"/>
            <w:tcBorders>
              <w:top w:val="nil"/>
              <w:left w:val="nil"/>
              <w:bottom w:val="single" w:sz="4" w:space="0" w:color="F2F2F2"/>
              <w:right w:val="single" w:sz="4" w:space="0" w:color="F2F2F2"/>
            </w:tcBorders>
            <w:shd w:val="clear" w:color="000000" w:fill="FFFFFF"/>
            <w:noWrap/>
            <w:vAlign w:val="center"/>
            <w:hideMark/>
          </w:tcPr>
          <w:p w14:paraId="2BDECF19"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54.5</w:t>
            </w:r>
          </w:p>
        </w:tc>
        <w:tc>
          <w:tcPr>
            <w:tcW w:w="435" w:type="dxa"/>
            <w:tcBorders>
              <w:top w:val="nil"/>
              <w:left w:val="nil"/>
              <w:bottom w:val="single" w:sz="4" w:space="0" w:color="F2F2F2"/>
              <w:right w:val="single" w:sz="4" w:space="0" w:color="F2F2F2"/>
            </w:tcBorders>
            <w:shd w:val="clear" w:color="000000" w:fill="FFFFFF"/>
            <w:noWrap/>
            <w:vAlign w:val="center"/>
            <w:hideMark/>
          </w:tcPr>
          <w:p w14:paraId="1DBBB512"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55.9</w:t>
            </w:r>
          </w:p>
        </w:tc>
        <w:tc>
          <w:tcPr>
            <w:tcW w:w="435" w:type="dxa"/>
            <w:tcBorders>
              <w:top w:val="nil"/>
              <w:left w:val="nil"/>
              <w:bottom w:val="single" w:sz="4" w:space="0" w:color="F2F2F2"/>
              <w:right w:val="single" w:sz="4" w:space="0" w:color="F2F2F2"/>
            </w:tcBorders>
            <w:shd w:val="clear" w:color="000000" w:fill="FFFFFF"/>
            <w:noWrap/>
            <w:vAlign w:val="center"/>
            <w:hideMark/>
          </w:tcPr>
          <w:p w14:paraId="451E35DA"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59.1</w:t>
            </w:r>
          </w:p>
        </w:tc>
        <w:tc>
          <w:tcPr>
            <w:tcW w:w="433" w:type="dxa"/>
            <w:tcBorders>
              <w:top w:val="nil"/>
              <w:left w:val="nil"/>
              <w:bottom w:val="single" w:sz="4" w:space="0" w:color="F2F2F2"/>
              <w:right w:val="single" w:sz="4" w:space="0" w:color="F2F2F2"/>
            </w:tcBorders>
            <w:shd w:val="clear" w:color="000000" w:fill="FFFFFF"/>
            <w:noWrap/>
            <w:vAlign w:val="center"/>
            <w:hideMark/>
          </w:tcPr>
          <w:p w14:paraId="3304BC85"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50.1</w:t>
            </w:r>
          </w:p>
        </w:tc>
        <w:tc>
          <w:tcPr>
            <w:tcW w:w="433" w:type="dxa"/>
            <w:tcBorders>
              <w:top w:val="nil"/>
              <w:left w:val="nil"/>
              <w:bottom w:val="single" w:sz="4" w:space="0" w:color="F2F2F2"/>
              <w:right w:val="single" w:sz="4" w:space="0" w:color="F2F2F2"/>
            </w:tcBorders>
            <w:shd w:val="clear" w:color="000000" w:fill="FFFFFF"/>
            <w:noWrap/>
            <w:vAlign w:val="center"/>
            <w:hideMark/>
          </w:tcPr>
          <w:p w14:paraId="57C1095D"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60.2</w:t>
            </w:r>
          </w:p>
        </w:tc>
        <w:tc>
          <w:tcPr>
            <w:tcW w:w="435" w:type="dxa"/>
            <w:tcBorders>
              <w:top w:val="nil"/>
              <w:left w:val="nil"/>
              <w:bottom w:val="single" w:sz="4" w:space="0" w:color="F2F2F2"/>
              <w:right w:val="single" w:sz="4" w:space="0" w:color="F2F2F2"/>
            </w:tcBorders>
            <w:shd w:val="clear" w:color="000000" w:fill="FFFFFF"/>
            <w:noWrap/>
            <w:vAlign w:val="center"/>
            <w:hideMark/>
          </w:tcPr>
          <w:p w14:paraId="239126D4"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61.3</w:t>
            </w:r>
          </w:p>
        </w:tc>
        <w:tc>
          <w:tcPr>
            <w:tcW w:w="433" w:type="dxa"/>
            <w:tcBorders>
              <w:top w:val="nil"/>
              <w:left w:val="nil"/>
              <w:bottom w:val="single" w:sz="4" w:space="0" w:color="F2F2F2"/>
              <w:right w:val="single" w:sz="4" w:space="0" w:color="F2F2F2"/>
            </w:tcBorders>
            <w:shd w:val="clear" w:color="000000" w:fill="FFFFFF"/>
            <w:noWrap/>
            <w:vAlign w:val="center"/>
            <w:hideMark/>
          </w:tcPr>
          <w:p w14:paraId="128B5807"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64.1</w:t>
            </w:r>
          </w:p>
        </w:tc>
        <w:tc>
          <w:tcPr>
            <w:tcW w:w="434" w:type="dxa"/>
            <w:tcBorders>
              <w:top w:val="nil"/>
              <w:left w:val="nil"/>
              <w:bottom w:val="single" w:sz="4" w:space="0" w:color="F2F2F2"/>
              <w:right w:val="single" w:sz="4" w:space="0" w:color="F2F2F2"/>
            </w:tcBorders>
            <w:shd w:val="clear" w:color="000000" w:fill="FFFFFF"/>
            <w:noWrap/>
            <w:vAlign w:val="center"/>
            <w:hideMark/>
          </w:tcPr>
          <w:p w14:paraId="06BCC330"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59.4</w:t>
            </w:r>
          </w:p>
        </w:tc>
        <w:tc>
          <w:tcPr>
            <w:tcW w:w="434" w:type="dxa"/>
            <w:tcBorders>
              <w:top w:val="nil"/>
              <w:left w:val="nil"/>
              <w:bottom w:val="single" w:sz="4" w:space="0" w:color="F2F2F2"/>
              <w:right w:val="single" w:sz="4" w:space="0" w:color="F2F2F2"/>
            </w:tcBorders>
            <w:shd w:val="clear" w:color="000000" w:fill="FFFFFF"/>
            <w:noWrap/>
            <w:vAlign w:val="center"/>
            <w:hideMark/>
          </w:tcPr>
          <w:p w14:paraId="1298B639"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59.4</w:t>
            </w:r>
          </w:p>
        </w:tc>
        <w:tc>
          <w:tcPr>
            <w:tcW w:w="434" w:type="dxa"/>
            <w:tcBorders>
              <w:top w:val="nil"/>
              <w:left w:val="nil"/>
              <w:bottom w:val="single" w:sz="4" w:space="0" w:color="F2F2F2"/>
              <w:right w:val="single" w:sz="4" w:space="0" w:color="F2F2F2"/>
            </w:tcBorders>
            <w:shd w:val="clear" w:color="000000" w:fill="FFFFFF"/>
            <w:noWrap/>
            <w:vAlign w:val="center"/>
            <w:hideMark/>
          </w:tcPr>
          <w:p w14:paraId="07935B83"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53.5</w:t>
            </w:r>
          </w:p>
        </w:tc>
        <w:tc>
          <w:tcPr>
            <w:tcW w:w="436" w:type="dxa"/>
            <w:tcBorders>
              <w:top w:val="nil"/>
              <w:left w:val="nil"/>
              <w:bottom w:val="single" w:sz="4" w:space="0" w:color="F2F2F2"/>
              <w:right w:val="nil"/>
            </w:tcBorders>
            <w:shd w:val="clear" w:color="000000" w:fill="FFFFFF"/>
            <w:noWrap/>
            <w:vAlign w:val="center"/>
            <w:hideMark/>
          </w:tcPr>
          <w:p w14:paraId="3B2A69E9"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44.4</w:t>
            </w:r>
          </w:p>
        </w:tc>
        <w:tc>
          <w:tcPr>
            <w:tcW w:w="436" w:type="dxa"/>
            <w:tcBorders>
              <w:top w:val="nil"/>
              <w:left w:val="single" w:sz="4" w:space="0" w:color="F2F2F2"/>
              <w:bottom w:val="single" w:sz="4" w:space="0" w:color="F2F2F2"/>
              <w:right w:val="nil"/>
            </w:tcBorders>
            <w:shd w:val="clear" w:color="000000" w:fill="FFFFFF"/>
            <w:noWrap/>
            <w:vAlign w:val="center"/>
            <w:hideMark/>
          </w:tcPr>
          <w:p w14:paraId="652DE7C2"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52.6</w:t>
            </w:r>
          </w:p>
        </w:tc>
        <w:tc>
          <w:tcPr>
            <w:tcW w:w="434" w:type="dxa"/>
            <w:tcBorders>
              <w:top w:val="nil"/>
              <w:left w:val="single" w:sz="4" w:space="0" w:color="F2F2F2"/>
              <w:bottom w:val="single" w:sz="4" w:space="0" w:color="F2F2F2"/>
              <w:right w:val="nil"/>
            </w:tcBorders>
            <w:shd w:val="clear" w:color="000000" w:fill="FFFFFF"/>
            <w:noWrap/>
            <w:vAlign w:val="center"/>
            <w:hideMark/>
          </w:tcPr>
          <w:p w14:paraId="2D20EEB2"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36.7</w:t>
            </w:r>
          </w:p>
        </w:tc>
        <w:tc>
          <w:tcPr>
            <w:tcW w:w="434" w:type="dxa"/>
            <w:tcBorders>
              <w:top w:val="nil"/>
              <w:left w:val="single" w:sz="4" w:space="0" w:color="F2F2F2"/>
              <w:bottom w:val="single" w:sz="4" w:space="0" w:color="F2F2F2"/>
              <w:right w:val="nil"/>
            </w:tcBorders>
            <w:shd w:val="clear" w:color="000000" w:fill="FFFFFF"/>
            <w:noWrap/>
            <w:vAlign w:val="center"/>
            <w:hideMark/>
          </w:tcPr>
          <w:p w14:paraId="6371E7BF"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50.5</w:t>
            </w:r>
          </w:p>
        </w:tc>
        <w:tc>
          <w:tcPr>
            <w:tcW w:w="434" w:type="dxa"/>
            <w:tcBorders>
              <w:top w:val="nil"/>
              <w:left w:val="single" w:sz="4" w:space="0" w:color="F2F2F2"/>
              <w:bottom w:val="single" w:sz="4" w:space="0" w:color="F2F2F2"/>
              <w:right w:val="nil"/>
            </w:tcBorders>
            <w:shd w:val="clear" w:color="000000" w:fill="FFFFFF"/>
            <w:noWrap/>
            <w:vAlign w:val="center"/>
            <w:hideMark/>
          </w:tcPr>
          <w:p w14:paraId="23D4765C"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60.3</w:t>
            </w:r>
          </w:p>
        </w:tc>
        <w:tc>
          <w:tcPr>
            <w:tcW w:w="434" w:type="dxa"/>
            <w:tcBorders>
              <w:top w:val="nil"/>
              <w:left w:val="single" w:sz="4" w:space="0" w:color="F2F2F2"/>
              <w:bottom w:val="single" w:sz="4" w:space="0" w:color="F2F2F2"/>
              <w:right w:val="nil"/>
            </w:tcBorders>
            <w:shd w:val="clear" w:color="000000" w:fill="FFFFFF"/>
            <w:noWrap/>
            <w:vAlign w:val="center"/>
            <w:hideMark/>
          </w:tcPr>
          <w:p w14:paraId="28CD7772"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44.5</w:t>
            </w:r>
          </w:p>
        </w:tc>
        <w:tc>
          <w:tcPr>
            <w:tcW w:w="434" w:type="dxa"/>
            <w:tcBorders>
              <w:top w:val="nil"/>
              <w:left w:val="single" w:sz="4" w:space="0" w:color="F2F2F2"/>
              <w:bottom w:val="single" w:sz="4" w:space="0" w:color="F2F2F2"/>
              <w:right w:val="nil"/>
            </w:tcBorders>
            <w:shd w:val="clear" w:color="000000" w:fill="FFFFFF"/>
            <w:noWrap/>
            <w:vAlign w:val="center"/>
            <w:hideMark/>
          </w:tcPr>
          <w:p w14:paraId="6D6C29F3"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47.2</w:t>
            </w:r>
          </w:p>
        </w:tc>
        <w:tc>
          <w:tcPr>
            <w:tcW w:w="432" w:type="dxa"/>
            <w:tcBorders>
              <w:top w:val="nil"/>
              <w:left w:val="single" w:sz="4" w:space="0" w:color="F2F2F2"/>
              <w:bottom w:val="single" w:sz="4" w:space="0" w:color="F2F2F2"/>
              <w:right w:val="single" w:sz="4" w:space="0" w:color="auto"/>
            </w:tcBorders>
            <w:shd w:val="clear" w:color="000000" w:fill="FFFFFF"/>
            <w:noWrap/>
            <w:vAlign w:val="center"/>
            <w:hideMark/>
          </w:tcPr>
          <w:p w14:paraId="699251CD"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48.2</w:t>
            </w:r>
          </w:p>
        </w:tc>
      </w:tr>
      <w:tr w:rsidR="003D3F30" w:rsidRPr="00E22E6E" w14:paraId="184153B9" w14:textId="77777777" w:rsidTr="001403AC">
        <w:trPr>
          <w:trHeight w:hRule="exact" w:val="227"/>
        </w:trPr>
        <w:tc>
          <w:tcPr>
            <w:tcW w:w="2039" w:type="dxa"/>
            <w:tcBorders>
              <w:top w:val="nil"/>
              <w:left w:val="single" w:sz="4" w:space="0" w:color="auto"/>
              <w:bottom w:val="single" w:sz="4" w:space="0" w:color="F2F2F2"/>
              <w:right w:val="single" w:sz="4" w:space="0" w:color="F2F2F2"/>
            </w:tcBorders>
            <w:shd w:val="clear" w:color="000000" w:fill="FFFFFF"/>
            <w:noWrap/>
            <w:vAlign w:val="center"/>
            <w:hideMark/>
          </w:tcPr>
          <w:p w14:paraId="4CB455CD" w14:textId="77777777" w:rsidR="003D3F30" w:rsidRPr="00E22E6E" w:rsidRDefault="003D3F30" w:rsidP="003D3F30">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5" w:type="dxa"/>
            <w:tcBorders>
              <w:top w:val="nil"/>
              <w:left w:val="nil"/>
              <w:bottom w:val="single" w:sz="4" w:space="0" w:color="F2F2F2"/>
              <w:right w:val="single" w:sz="4" w:space="0" w:color="F2F2F2"/>
            </w:tcBorders>
            <w:shd w:val="clear" w:color="000000" w:fill="FFFFFF"/>
            <w:noWrap/>
            <w:vAlign w:val="center"/>
            <w:hideMark/>
          </w:tcPr>
          <w:p w14:paraId="3D4C6B12"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51.2</w:t>
            </w:r>
          </w:p>
        </w:tc>
        <w:tc>
          <w:tcPr>
            <w:tcW w:w="435" w:type="dxa"/>
            <w:tcBorders>
              <w:top w:val="nil"/>
              <w:left w:val="nil"/>
              <w:bottom w:val="single" w:sz="4" w:space="0" w:color="F2F2F2"/>
              <w:right w:val="single" w:sz="4" w:space="0" w:color="F2F2F2"/>
            </w:tcBorders>
            <w:shd w:val="clear" w:color="000000" w:fill="FFFFFF"/>
            <w:noWrap/>
            <w:vAlign w:val="center"/>
            <w:hideMark/>
          </w:tcPr>
          <w:p w14:paraId="37B463F6"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52.5</w:t>
            </w:r>
          </w:p>
        </w:tc>
        <w:tc>
          <w:tcPr>
            <w:tcW w:w="435" w:type="dxa"/>
            <w:tcBorders>
              <w:top w:val="nil"/>
              <w:left w:val="nil"/>
              <w:bottom w:val="single" w:sz="4" w:space="0" w:color="F2F2F2"/>
              <w:right w:val="single" w:sz="4" w:space="0" w:color="F2F2F2"/>
            </w:tcBorders>
            <w:shd w:val="clear" w:color="000000" w:fill="FFFFFF"/>
            <w:noWrap/>
            <w:vAlign w:val="center"/>
            <w:hideMark/>
          </w:tcPr>
          <w:p w14:paraId="1E6BA6B7"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55.5</w:t>
            </w:r>
          </w:p>
        </w:tc>
        <w:tc>
          <w:tcPr>
            <w:tcW w:w="433" w:type="dxa"/>
            <w:tcBorders>
              <w:top w:val="nil"/>
              <w:left w:val="nil"/>
              <w:bottom w:val="single" w:sz="4" w:space="0" w:color="F2F2F2"/>
              <w:right w:val="single" w:sz="4" w:space="0" w:color="F2F2F2"/>
            </w:tcBorders>
            <w:shd w:val="clear" w:color="000000" w:fill="FFFFFF"/>
            <w:noWrap/>
            <w:vAlign w:val="center"/>
            <w:hideMark/>
          </w:tcPr>
          <w:p w14:paraId="22E785DC"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46.8</w:t>
            </w:r>
          </w:p>
        </w:tc>
        <w:tc>
          <w:tcPr>
            <w:tcW w:w="433" w:type="dxa"/>
            <w:tcBorders>
              <w:top w:val="nil"/>
              <w:left w:val="nil"/>
              <w:bottom w:val="single" w:sz="4" w:space="0" w:color="F2F2F2"/>
              <w:right w:val="single" w:sz="4" w:space="0" w:color="F2F2F2"/>
            </w:tcBorders>
            <w:shd w:val="clear" w:color="000000" w:fill="FFFFFF"/>
            <w:noWrap/>
            <w:vAlign w:val="center"/>
            <w:hideMark/>
          </w:tcPr>
          <w:p w14:paraId="2707186C"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58.1</w:t>
            </w:r>
          </w:p>
        </w:tc>
        <w:tc>
          <w:tcPr>
            <w:tcW w:w="435" w:type="dxa"/>
            <w:tcBorders>
              <w:top w:val="nil"/>
              <w:left w:val="nil"/>
              <w:bottom w:val="single" w:sz="4" w:space="0" w:color="F2F2F2"/>
              <w:right w:val="single" w:sz="4" w:space="0" w:color="F2F2F2"/>
            </w:tcBorders>
            <w:shd w:val="clear" w:color="000000" w:fill="FFFFFF"/>
            <w:noWrap/>
            <w:vAlign w:val="center"/>
            <w:hideMark/>
          </w:tcPr>
          <w:p w14:paraId="5640B65C"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56.5</w:t>
            </w:r>
          </w:p>
        </w:tc>
        <w:tc>
          <w:tcPr>
            <w:tcW w:w="433" w:type="dxa"/>
            <w:tcBorders>
              <w:top w:val="nil"/>
              <w:left w:val="nil"/>
              <w:bottom w:val="single" w:sz="4" w:space="0" w:color="F2F2F2"/>
              <w:right w:val="single" w:sz="4" w:space="0" w:color="F2F2F2"/>
            </w:tcBorders>
            <w:shd w:val="clear" w:color="000000" w:fill="FFFFFF"/>
            <w:noWrap/>
            <w:vAlign w:val="center"/>
            <w:hideMark/>
          </w:tcPr>
          <w:p w14:paraId="0BA0BA12"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58.6</w:t>
            </w:r>
          </w:p>
        </w:tc>
        <w:tc>
          <w:tcPr>
            <w:tcW w:w="434" w:type="dxa"/>
            <w:tcBorders>
              <w:top w:val="nil"/>
              <w:left w:val="nil"/>
              <w:bottom w:val="single" w:sz="4" w:space="0" w:color="F2F2F2"/>
              <w:right w:val="single" w:sz="4" w:space="0" w:color="F2F2F2"/>
            </w:tcBorders>
            <w:shd w:val="clear" w:color="000000" w:fill="FFFFFF"/>
            <w:noWrap/>
            <w:vAlign w:val="center"/>
            <w:hideMark/>
          </w:tcPr>
          <w:p w14:paraId="300F056E"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57.5</w:t>
            </w:r>
          </w:p>
        </w:tc>
        <w:tc>
          <w:tcPr>
            <w:tcW w:w="434" w:type="dxa"/>
            <w:tcBorders>
              <w:top w:val="nil"/>
              <w:left w:val="nil"/>
              <w:bottom w:val="single" w:sz="4" w:space="0" w:color="F2F2F2"/>
              <w:right w:val="single" w:sz="4" w:space="0" w:color="F2F2F2"/>
            </w:tcBorders>
            <w:shd w:val="clear" w:color="000000" w:fill="FFFFFF"/>
            <w:noWrap/>
            <w:vAlign w:val="center"/>
            <w:hideMark/>
          </w:tcPr>
          <w:p w14:paraId="4B500BFA"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51.9</w:t>
            </w:r>
          </w:p>
        </w:tc>
        <w:tc>
          <w:tcPr>
            <w:tcW w:w="434" w:type="dxa"/>
            <w:tcBorders>
              <w:top w:val="nil"/>
              <w:left w:val="nil"/>
              <w:bottom w:val="single" w:sz="4" w:space="0" w:color="F2F2F2"/>
              <w:right w:val="single" w:sz="4" w:space="0" w:color="F2F2F2"/>
            </w:tcBorders>
            <w:shd w:val="clear" w:color="000000" w:fill="FFFFFF"/>
            <w:noWrap/>
            <w:vAlign w:val="center"/>
            <w:hideMark/>
          </w:tcPr>
          <w:p w14:paraId="58E84671"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53.4</w:t>
            </w:r>
          </w:p>
        </w:tc>
        <w:tc>
          <w:tcPr>
            <w:tcW w:w="436" w:type="dxa"/>
            <w:tcBorders>
              <w:top w:val="nil"/>
              <w:left w:val="nil"/>
              <w:bottom w:val="single" w:sz="4" w:space="0" w:color="F2F2F2"/>
              <w:right w:val="nil"/>
            </w:tcBorders>
            <w:shd w:val="clear" w:color="000000" w:fill="FFFFFF"/>
            <w:noWrap/>
            <w:vAlign w:val="center"/>
            <w:hideMark/>
          </w:tcPr>
          <w:p w14:paraId="61E347F9"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44.2</w:t>
            </w:r>
          </w:p>
        </w:tc>
        <w:tc>
          <w:tcPr>
            <w:tcW w:w="436" w:type="dxa"/>
            <w:tcBorders>
              <w:top w:val="nil"/>
              <w:left w:val="single" w:sz="4" w:space="0" w:color="F2F2F2"/>
              <w:bottom w:val="single" w:sz="4" w:space="0" w:color="F2F2F2"/>
              <w:right w:val="nil"/>
            </w:tcBorders>
            <w:shd w:val="clear" w:color="000000" w:fill="FFFFFF"/>
            <w:noWrap/>
            <w:vAlign w:val="center"/>
            <w:hideMark/>
          </w:tcPr>
          <w:p w14:paraId="674CFD03"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48.1</w:t>
            </w:r>
          </w:p>
        </w:tc>
        <w:tc>
          <w:tcPr>
            <w:tcW w:w="434" w:type="dxa"/>
            <w:tcBorders>
              <w:top w:val="nil"/>
              <w:left w:val="single" w:sz="4" w:space="0" w:color="F2F2F2"/>
              <w:bottom w:val="single" w:sz="4" w:space="0" w:color="F2F2F2"/>
              <w:right w:val="nil"/>
            </w:tcBorders>
            <w:shd w:val="clear" w:color="000000" w:fill="FFFFFF"/>
            <w:noWrap/>
            <w:vAlign w:val="center"/>
            <w:hideMark/>
          </w:tcPr>
          <w:p w14:paraId="0F9348F7"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40.9</w:t>
            </w:r>
          </w:p>
        </w:tc>
        <w:tc>
          <w:tcPr>
            <w:tcW w:w="434" w:type="dxa"/>
            <w:tcBorders>
              <w:top w:val="nil"/>
              <w:left w:val="single" w:sz="4" w:space="0" w:color="F2F2F2"/>
              <w:bottom w:val="single" w:sz="4" w:space="0" w:color="F2F2F2"/>
              <w:right w:val="nil"/>
            </w:tcBorders>
            <w:shd w:val="clear" w:color="000000" w:fill="FFFFFF"/>
            <w:noWrap/>
            <w:vAlign w:val="center"/>
            <w:hideMark/>
          </w:tcPr>
          <w:p w14:paraId="2062DC49"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47.2</w:t>
            </w:r>
          </w:p>
        </w:tc>
        <w:tc>
          <w:tcPr>
            <w:tcW w:w="434" w:type="dxa"/>
            <w:tcBorders>
              <w:top w:val="nil"/>
              <w:left w:val="single" w:sz="4" w:space="0" w:color="F2F2F2"/>
              <w:bottom w:val="single" w:sz="4" w:space="0" w:color="F2F2F2"/>
              <w:right w:val="nil"/>
            </w:tcBorders>
            <w:shd w:val="clear" w:color="000000" w:fill="FFFFFF"/>
            <w:noWrap/>
            <w:vAlign w:val="center"/>
            <w:hideMark/>
          </w:tcPr>
          <w:p w14:paraId="0BA9AAF9"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51.4</w:t>
            </w:r>
          </w:p>
        </w:tc>
        <w:tc>
          <w:tcPr>
            <w:tcW w:w="434" w:type="dxa"/>
            <w:tcBorders>
              <w:top w:val="nil"/>
              <w:left w:val="single" w:sz="4" w:space="0" w:color="F2F2F2"/>
              <w:bottom w:val="single" w:sz="4" w:space="0" w:color="F2F2F2"/>
              <w:right w:val="nil"/>
            </w:tcBorders>
            <w:shd w:val="clear" w:color="000000" w:fill="FFFFFF"/>
            <w:noWrap/>
            <w:vAlign w:val="center"/>
            <w:hideMark/>
          </w:tcPr>
          <w:p w14:paraId="0710CCC1"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45.1</w:t>
            </w:r>
          </w:p>
        </w:tc>
        <w:tc>
          <w:tcPr>
            <w:tcW w:w="434" w:type="dxa"/>
            <w:tcBorders>
              <w:top w:val="nil"/>
              <w:left w:val="single" w:sz="4" w:space="0" w:color="F2F2F2"/>
              <w:bottom w:val="single" w:sz="4" w:space="0" w:color="F2F2F2"/>
              <w:right w:val="nil"/>
            </w:tcBorders>
            <w:shd w:val="clear" w:color="000000" w:fill="FFFFFF"/>
            <w:noWrap/>
            <w:vAlign w:val="center"/>
            <w:hideMark/>
          </w:tcPr>
          <w:p w14:paraId="2A8BC7BB"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45.9</w:t>
            </w:r>
          </w:p>
        </w:tc>
        <w:tc>
          <w:tcPr>
            <w:tcW w:w="432" w:type="dxa"/>
            <w:tcBorders>
              <w:top w:val="nil"/>
              <w:left w:val="single" w:sz="4" w:space="0" w:color="F2F2F2"/>
              <w:bottom w:val="single" w:sz="4" w:space="0" w:color="F2F2F2"/>
              <w:right w:val="single" w:sz="4" w:space="0" w:color="auto"/>
            </w:tcBorders>
            <w:shd w:val="clear" w:color="000000" w:fill="FFFFFF"/>
            <w:noWrap/>
            <w:vAlign w:val="center"/>
            <w:hideMark/>
          </w:tcPr>
          <w:p w14:paraId="4F7A0C93"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43.3</w:t>
            </w:r>
          </w:p>
        </w:tc>
      </w:tr>
      <w:tr w:rsidR="003D3F30" w:rsidRPr="00E22E6E" w14:paraId="6718179F" w14:textId="77777777" w:rsidTr="001403AC">
        <w:trPr>
          <w:trHeight w:hRule="exact" w:val="227"/>
        </w:trPr>
        <w:tc>
          <w:tcPr>
            <w:tcW w:w="2039" w:type="dxa"/>
            <w:tcBorders>
              <w:top w:val="nil"/>
              <w:left w:val="single" w:sz="4" w:space="0" w:color="auto"/>
              <w:bottom w:val="single" w:sz="4" w:space="0" w:color="F2F2F2"/>
              <w:right w:val="single" w:sz="4" w:space="0" w:color="F2F2F2"/>
            </w:tcBorders>
            <w:shd w:val="clear" w:color="000000" w:fill="FFFFFF"/>
            <w:noWrap/>
            <w:vAlign w:val="center"/>
            <w:hideMark/>
          </w:tcPr>
          <w:p w14:paraId="1D359E66" w14:textId="77777777" w:rsidR="003D3F30" w:rsidRPr="00E22E6E" w:rsidRDefault="003D3F30" w:rsidP="003D3F30">
            <w:pPr>
              <w:spacing w:after="0"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DIGITAL ABILITY</w:t>
            </w:r>
          </w:p>
        </w:tc>
        <w:tc>
          <w:tcPr>
            <w:tcW w:w="435" w:type="dxa"/>
            <w:tcBorders>
              <w:top w:val="nil"/>
              <w:left w:val="nil"/>
              <w:bottom w:val="single" w:sz="4" w:space="0" w:color="F2F2F2"/>
              <w:right w:val="single" w:sz="4" w:space="0" w:color="F2F2F2"/>
            </w:tcBorders>
            <w:shd w:val="clear" w:color="000000" w:fill="FFFFFF"/>
            <w:noWrap/>
            <w:vAlign w:val="center"/>
            <w:hideMark/>
          </w:tcPr>
          <w:p w14:paraId="2D0A7FC1"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5" w:type="dxa"/>
            <w:tcBorders>
              <w:top w:val="nil"/>
              <w:left w:val="nil"/>
              <w:bottom w:val="single" w:sz="4" w:space="0" w:color="F2F2F2"/>
              <w:right w:val="single" w:sz="4" w:space="0" w:color="F2F2F2"/>
            </w:tcBorders>
            <w:shd w:val="clear" w:color="000000" w:fill="FFFFFF"/>
            <w:noWrap/>
            <w:vAlign w:val="center"/>
            <w:hideMark/>
          </w:tcPr>
          <w:p w14:paraId="06D3DAA5"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5" w:type="dxa"/>
            <w:tcBorders>
              <w:top w:val="nil"/>
              <w:left w:val="nil"/>
              <w:bottom w:val="single" w:sz="4" w:space="0" w:color="F2F2F2"/>
              <w:right w:val="single" w:sz="4" w:space="0" w:color="F2F2F2"/>
            </w:tcBorders>
            <w:shd w:val="clear" w:color="000000" w:fill="FFFFFF"/>
            <w:noWrap/>
            <w:vAlign w:val="center"/>
            <w:hideMark/>
          </w:tcPr>
          <w:p w14:paraId="0877A304"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3" w:type="dxa"/>
            <w:tcBorders>
              <w:top w:val="nil"/>
              <w:left w:val="nil"/>
              <w:bottom w:val="single" w:sz="4" w:space="0" w:color="F2F2F2"/>
              <w:right w:val="single" w:sz="4" w:space="0" w:color="F2F2F2"/>
            </w:tcBorders>
            <w:shd w:val="clear" w:color="000000" w:fill="FFFFFF"/>
            <w:noWrap/>
            <w:vAlign w:val="center"/>
            <w:hideMark/>
          </w:tcPr>
          <w:p w14:paraId="70B59755"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3" w:type="dxa"/>
            <w:tcBorders>
              <w:top w:val="nil"/>
              <w:left w:val="nil"/>
              <w:bottom w:val="single" w:sz="4" w:space="0" w:color="F2F2F2"/>
              <w:right w:val="single" w:sz="4" w:space="0" w:color="F2F2F2"/>
            </w:tcBorders>
            <w:shd w:val="clear" w:color="000000" w:fill="FFFFFF"/>
            <w:noWrap/>
            <w:vAlign w:val="center"/>
            <w:hideMark/>
          </w:tcPr>
          <w:p w14:paraId="017B91A4"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5" w:type="dxa"/>
            <w:tcBorders>
              <w:top w:val="nil"/>
              <w:left w:val="nil"/>
              <w:bottom w:val="single" w:sz="4" w:space="0" w:color="F2F2F2"/>
              <w:right w:val="single" w:sz="4" w:space="0" w:color="F2F2F2"/>
            </w:tcBorders>
            <w:shd w:val="clear" w:color="000000" w:fill="FFFFFF"/>
            <w:noWrap/>
            <w:vAlign w:val="center"/>
            <w:hideMark/>
          </w:tcPr>
          <w:p w14:paraId="7C8EFA7F"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3" w:type="dxa"/>
            <w:tcBorders>
              <w:top w:val="nil"/>
              <w:left w:val="nil"/>
              <w:bottom w:val="single" w:sz="4" w:space="0" w:color="F2F2F2"/>
              <w:right w:val="single" w:sz="4" w:space="0" w:color="F2F2F2"/>
            </w:tcBorders>
            <w:shd w:val="clear" w:color="000000" w:fill="FFFFFF"/>
            <w:noWrap/>
            <w:vAlign w:val="center"/>
            <w:hideMark/>
          </w:tcPr>
          <w:p w14:paraId="142CC3A4"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4" w:type="dxa"/>
            <w:tcBorders>
              <w:top w:val="nil"/>
              <w:left w:val="nil"/>
              <w:bottom w:val="single" w:sz="4" w:space="0" w:color="F2F2F2"/>
              <w:right w:val="single" w:sz="4" w:space="0" w:color="F2F2F2"/>
            </w:tcBorders>
            <w:shd w:val="clear" w:color="000000" w:fill="FFFFFF"/>
            <w:noWrap/>
            <w:vAlign w:val="center"/>
            <w:hideMark/>
          </w:tcPr>
          <w:p w14:paraId="145A2001"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4" w:type="dxa"/>
            <w:tcBorders>
              <w:top w:val="nil"/>
              <w:left w:val="nil"/>
              <w:bottom w:val="single" w:sz="4" w:space="0" w:color="F2F2F2"/>
              <w:right w:val="single" w:sz="4" w:space="0" w:color="F2F2F2"/>
            </w:tcBorders>
            <w:shd w:val="clear" w:color="000000" w:fill="FFFFFF"/>
            <w:noWrap/>
            <w:vAlign w:val="center"/>
            <w:hideMark/>
          </w:tcPr>
          <w:p w14:paraId="608A8D65"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4" w:type="dxa"/>
            <w:tcBorders>
              <w:top w:val="nil"/>
              <w:left w:val="nil"/>
              <w:bottom w:val="single" w:sz="4" w:space="0" w:color="F2F2F2"/>
              <w:right w:val="single" w:sz="4" w:space="0" w:color="F2F2F2"/>
            </w:tcBorders>
            <w:shd w:val="clear" w:color="000000" w:fill="FFFFFF"/>
            <w:noWrap/>
            <w:vAlign w:val="center"/>
            <w:hideMark/>
          </w:tcPr>
          <w:p w14:paraId="3E5F3D06"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6" w:type="dxa"/>
            <w:tcBorders>
              <w:top w:val="nil"/>
              <w:left w:val="nil"/>
              <w:bottom w:val="single" w:sz="4" w:space="0" w:color="F2F2F2"/>
              <w:right w:val="nil"/>
            </w:tcBorders>
            <w:shd w:val="clear" w:color="000000" w:fill="FFFFFF"/>
            <w:noWrap/>
            <w:vAlign w:val="center"/>
            <w:hideMark/>
          </w:tcPr>
          <w:p w14:paraId="66B4E725"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6" w:type="dxa"/>
            <w:tcBorders>
              <w:top w:val="nil"/>
              <w:left w:val="single" w:sz="4" w:space="0" w:color="F2F2F2"/>
              <w:bottom w:val="single" w:sz="4" w:space="0" w:color="F2F2F2"/>
              <w:right w:val="nil"/>
            </w:tcBorders>
            <w:shd w:val="clear" w:color="000000" w:fill="FFFFFF"/>
            <w:noWrap/>
            <w:vAlign w:val="center"/>
            <w:hideMark/>
          </w:tcPr>
          <w:p w14:paraId="451459B9"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4" w:type="dxa"/>
            <w:tcBorders>
              <w:top w:val="nil"/>
              <w:left w:val="single" w:sz="4" w:space="0" w:color="F2F2F2"/>
              <w:bottom w:val="single" w:sz="4" w:space="0" w:color="F2F2F2"/>
              <w:right w:val="nil"/>
            </w:tcBorders>
            <w:shd w:val="clear" w:color="000000" w:fill="FFFFFF"/>
            <w:noWrap/>
            <w:vAlign w:val="center"/>
            <w:hideMark/>
          </w:tcPr>
          <w:p w14:paraId="38C2DB89"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4" w:type="dxa"/>
            <w:tcBorders>
              <w:top w:val="nil"/>
              <w:left w:val="single" w:sz="4" w:space="0" w:color="F2F2F2"/>
              <w:bottom w:val="single" w:sz="4" w:space="0" w:color="F2F2F2"/>
              <w:right w:val="nil"/>
            </w:tcBorders>
            <w:shd w:val="clear" w:color="000000" w:fill="FFFFFF"/>
            <w:noWrap/>
            <w:vAlign w:val="center"/>
            <w:hideMark/>
          </w:tcPr>
          <w:p w14:paraId="266CDBA1"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4" w:type="dxa"/>
            <w:tcBorders>
              <w:top w:val="nil"/>
              <w:left w:val="single" w:sz="4" w:space="0" w:color="F2F2F2"/>
              <w:bottom w:val="single" w:sz="4" w:space="0" w:color="F2F2F2"/>
              <w:right w:val="nil"/>
            </w:tcBorders>
            <w:shd w:val="clear" w:color="000000" w:fill="FFFFFF"/>
            <w:noWrap/>
            <w:vAlign w:val="center"/>
            <w:hideMark/>
          </w:tcPr>
          <w:p w14:paraId="3932868E"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4" w:type="dxa"/>
            <w:tcBorders>
              <w:top w:val="nil"/>
              <w:left w:val="single" w:sz="4" w:space="0" w:color="F2F2F2"/>
              <w:bottom w:val="single" w:sz="4" w:space="0" w:color="F2F2F2"/>
              <w:right w:val="nil"/>
            </w:tcBorders>
            <w:shd w:val="clear" w:color="000000" w:fill="FFFFFF"/>
            <w:noWrap/>
            <w:vAlign w:val="center"/>
            <w:hideMark/>
          </w:tcPr>
          <w:p w14:paraId="6260D1F9"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4" w:type="dxa"/>
            <w:tcBorders>
              <w:top w:val="nil"/>
              <w:left w:val="single" w:sz="4" w:space="0" w:color="F2F2F2"/>
              <w:bottom w:val="single" w:sz="4" w:space="0" w:color="F2F2F2"/>
              <w:right w:val="nil"/>
            </w:tcBorders>
            <w:shd w:val="clear" w:color="000000" w:fill="FFFFFF"/>
            <w:noWrap/>
            <w:vAlign w:val="center"/>
            <w:hideMark/>
          </w:tcPr>
          <w:p w14:paraId="376415E0"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432" w:type="dxa"/>
            <w:tcBorders>
              <w:top w:val="nil"/>
              <w:left w:val="single" w:sz="4" w:space="0" w:color="F2F2F2"/>
              <w:bottom w:val="single" w:sz="4" w:space="0" w:color="F2F2F2"/>
              <w:right w:val="single" w:sz="4" w:space="0" w:color="auto"/>
            </w:tcBorders>
            <w:shd w:val="clear" w:color="000000" w:fill="FFFFFF"/>
            <w:noWrap/>
            <w:vAlign w:val="center"/>
            <w:hideMark/>
          </w:tcPr>
          <w:p w14:paraId="15A7F2BE"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r>
      <w:tr w:rsidR="003D3F30" w:rsidRPr="00E22E6E" w14:paraId="169EC959" w14:textId="77777777" w:rsidTr="001403AC">
        <w:trPr>
          <w:trHeight w:hRule="exact" w:val="227"/>
        </w:trPr>
        <w:tc>
          <w:tcPr>
            <w:tcW w:w="2039" w:type="dxa"/>
            <w:tcBorders>
              <w:top w:val="nil"/>
              <w:left w:val="single" w:sz="4" w:space="0" w:color="auto"/>
              <w:bottom w:val="single" w:sz="4" w:space="0" w:color="F2F2F2"/>
              <w:right w:val="single" w:sz="4" w:space="0" w:color="F2F2F2"/>
            </w:tcBorders>
            <w:shd w:val="clear" w:color="000000" w:fill="FFFFFF"/>
            <w:noWrap/>
            <w:vAlign w:val="center"/>
            <w:hideMark/>
          </w:tcPr>
          <w:p w14:paraId="224F1C3C" w14:textId="77777777" w:rsidR="003D3F30" w:rsidRPr="00E22E6E" w:rsidRDefault="003D3F30" w:rsidP="003D3F30">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Attitudes</w:t>
            </w:r>
          </w:p>
        </w:tc>
        <w:tc>
          <w:tcPr>
            <w:tcW w:w="435" w:type="dxa"/>
            <w:tcBorders>
              <w:top w:val="nil"/>
              <w:left w:val="nil"/>
              <w:bottom w:val="single" w:sz="4" w:space="0" w:color="F2F2F2"/>
              <w:right w:val="single" w:sz="4" w:space="0" w:color="F2F2F2"/>
            </w:tcBorders>
            <w:shd w:val="clear" w:color="000000" w:fill="FFFFFF"/>
            <w:noWrap/>
            <w:vAlign w:val="center"/>
            <w:hideMark/>
          </w:tcPr>
          <w:p w14:paraId="4FFAEBBC"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49.0</w:t>
            </w:r>
          </w:p>
        </w:tc>
        <w:tc>
          <w:tcPr>
            <w:tcW w:w="435" w:type="dxa"/>
            <w:tcBorders>
              <w:top w:val="nil"/>
              <w:left w:val="nil"/>
              <w:bottom w:val="single" w:sz="4" w:space="0" w:color="F2F2F2"/>
              <w:right w:val="single" w:sz="4" w:space="0" w:color="F2F2F2"/>
            </w:tcBorders>
            <w:shd w:val="clear" w:color="000000" w:fill="FFFFFF"/>
            <w:noWrap/>
            <w:vAlign w:val="center"/>
            <w:hideMark/>
          </w:tcPr>
          <w:p w14:paraId="68325F24"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50.0</w:t>
            </w:r>
          </w:p>
        </w:tc>
        <w:tc>
          <w:tcPr>
            <w:tcW w:w="435" w:type="dxa"/>
            <w:tcBorders>
              <w:top w:val="nil"/>
              <w:left w:val="nil"/>
              <w:bottom w:val="single" w:sz="4" w:space="0" w:color="F2F2F2"/>
              <w:right w:val="single" w:sz="4" w:space="0" w:color="F2F2F2"/>
            </w:tcBorders>
            <w:shd w:val="clear" w:color="000000" w:fill="FFFFFF"/>
            <w:noWrap/>
            <w:vAlign w:val="center"/>
            <w:hideMark/>
          </w:tcPr>
          <w:p w14:paraId="6F78CBBB"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52.8</w:t>
            </w:r>
          </w:p>
        </w:tc>
        <w:tc>
          <w:tcPr>
            <w:tcW w:w="433" w:type="dxa"/>
            <w:tcBorders>
              <w:top w:val="nil"/>
              <w:left w:val="nil"/>
              <w:bottom w:val="single" w:sz="4" w:space="0" w:color="F2F2F2"/>
              <w:right w:val="single" w:sz="4" w:space="0" w:color="F2F2F2"/>
            </w:tcBorders>
            <w:shd w:val="clear" w:color="000000" w:fill="FFFFFF"/>
            <w:noWrap/>
            <w:vAlign w:val="center"/>
            <w:hideMark/>
          </w:tcPr>
          <w:p w14:paraId="082CB51B"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44.9</w:t>
            </w:r>
          </w:p>
        </w:tc>
        <w:tc>
          <w:tcPr>
            <w:tcW w:w="433" w:type="dxa"/>
            <w:tcBorders>
              <w:top w:val="nil"/>
              <w:left w:val="nil"/>
              <w:bottom w:val="single" w:sz="4" w:space="0" w:color="F2F2F2"/>
              <w:right w:val="single" w:sz="4" w:space="0" w:color="F2F2F2"/>
            </w:tcBorders>
            <w:shd w:val="clear" w:color="000000" w:fill="FFFFFF"/>
            <w:noWrap/>
            <w:vAlign w:val="center"/>
            <w:hideMark/>
          </w:tcPr>
          <w:p w14:paraId="362C7D23"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53.6</w:t>
            </w:r>
          </w:p>
        </w:tc>
        <w:tc>
          <w:tcPr>
            <w:tcW w:w="435" w:type="dxa"/>
            <w:tcBorders>
              <w:top w:val="nil"/>
              <w:left w:val="nil"/>
              <w:bottom w:val="single" w:sz="4" w:space="0" w:color="F2F2F2"/>
              <w:right w:val="single" w:sz="4" w:space="0" w:color="F2F2F2"/>
            </w:tcBorders>
            <w:shd w:val="clear" w:color="000000" w:fill="FFFFFF"/>
            <w:noWrap/>
            <w:vAlign w:val="center"/>
            <w:hideMark/>
          </w:tcPr>
          <w:p w14:paraId="63C9879F"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52.0</w:t>
            </w:r>
          </w:p>
        </w:tc>
        <w:tc>
          <w:tcPr>
            <w:tcW w:w="433" w:type="dxa"/>
            <w:tcBorders>
              <w:top w:val="nil"/>
              <w:left w:val="nil"/>
              <w:bottom w:val="single" w:sz="4" w:space="0" w:color="F2F2F2"/>
              <w:right w:val="single" w:sz="4" w:space="0" w:color="F2F2F2"/>
            </w:tcBorders>
            <w:shd w:val="clear" w:color="000000" w:fill="FFFFFF"/>
            <w:noWrap/>
            <w:vAlign w:val="center"/>
            <w:hideMark/>
          </w:tcPr>
          <w:p w14:paraId="4564CBC8"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56.9</w:t>
            </w:r>
          </w:p>
        </w:tc>
        <w:tc>
          <w:tcPr>
            <w:tcW w:w="434" w:type="dxa"/>
            <w:tcBorders>
              <w:top w:val="nil"/>
              <w:left w:val="nil"/>
              <w:bottom w:val="single" w:sz="4" w:space="0" w:color="F2F2F2"/>
              <w:right w:val="single" w:sz="4" w:space="0" w:color="F2F2F2"/>
            </w:tcBorders>
            <w:shd w:val="clear" w:color="000000" w:fill="FFFFFF"/>
            <w:noWrap/>
            <w:vAlign w:val="center"/>
            <w:hideMark/>
          </w:tcPr>
          <w:p w14:paraId="46EA9C82"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56.7</w:t>
            </w:r>
          </w:p>
        </w:tc>
        <w:tc>
          <w:tcPr>
            <w:tcW w:w="434" w:type="dxa"/>
            <w:tcBorders>
              <w:top w:val="nil"/>
              <w:left w:val="nil"/>
              <w:bottom w:val="single" w:sz="4" w:space="0" w:color="F2F2F2"/>
              <w:right w:val="single" w:sz="4" w:space="0" w:color="F2F2F2"/>
            </w:tcBorders>
            <w:shd w:val="clear" w:color="000000" w:fill="FFFFFF"/>
            <w:noWrap/>
            <w:vAlign w:val="center"/>
            <w:hideMark/>
          </w:tcPr>
          <w:p w14:paraId="318313CD"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50.1</w:t>
            </w:r>
          </w:p>
        </w:tc>
        <w:tc>
          <w:tcPr>
            <w:tcW w:w="434" w:type="dxa"/>
            <w:tcBorders>
              <w:top w:val="nil"/>
              <w:left w:val="nil"/>
              <w:bottom w:val="single" w:sz="4" w:space="0" w:color="F2F2F2"/>
              <w:right w:val="single" w:sz="4" w:space="0" w:color="F2F2F2"/>
            </w:tcBorders>
            <w:shd w:val="clear" w:color="000000" w:fill="FFFFFF"/>
            <w:noWrap/>
            <w:vAlign w:val="center"/>
            <w:hideMark/>
          </w:tcPr>
          <w:p w14:paraId="0C9B5A85"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45.1</w:t>
            </w:r>
          </w:p>
        </w:tc>
        <w:tc>
          <w:tcPr>
            <w:tcW w:w="436" w:type="dxa"/>
            <w:tcBorders>
              <w:top w:val="nil"/>
              <w:left w:val="nil"/>
              <w:bottom w:val="single" w:sz="4" w:space="0" w:color="F2F2F2"/>
              <w:right w:val="nil"/>
            </w:tcBorders>
            <w:shd w:val="clear" w:color="000000" w:fill="FFFFFF"/>
            <w:noWrap/>
            <w:vAlign w:val="center"/>
            <w:hideMark/>
          </w:tcPr>
          <w:p w14:paraId="3EEC58E3"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44.1</w:t>
            </w:r>
          </w:p>
        </w:tc>
        <w:tc>
          <w:tcPr>
            <w:tcW w:w="436" w:type="dxa"/>
            <w:tcBorders>
              <w:top w:val="nil"/>
              <w:left w:val="single" w:sz="4" w:space="0" w:color="F2F2F2"/>
              <w:bottom w:val="single" w:sz="4" w:space="0" w:color="F2F2F2"/>
              <w:right w:val="nil"/>
            </w:tcBorders>
            <w:shd w:val="clear" w:color="000000" w:fill="FFFFFF"/>
            <w:noWrap/>
            <w:vAlign w:val="center"/>
            <w:hideMark/>
          </w:tcPr>
          <w:p w14:paraId="0C1ADBA1"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47.2</w:t>
            </w:r>
          </w:p>
        </w:tc>
        <w:tc>
          <w:tcPr>
            <w:tcW w:w="434" w:type="dxa"/>
            <w:tcBorders>
              <w:top w:val="nil"/>
              <w:left w:val="single" w:sz="4" w:space="0" w:color="F2F2F2"/>
              <w:bottom w:val="single" w:sz="4" w:space="0" w:color="F2F2F2"/>
              <w:right w:val="nil"/>
            </w:tcBorders>
            <w:shd w:val="clear" w:color="000000" w:fill="FFFFFF"/>
            <w:noWrap/>
            <w:vAlign w:val="center"/>
            <w:hideMark/>
          </w:tcPr>
          <w:p w14:paraId="7D6856D2"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35.7</w:t>
            </w:r>
          </w:p>
        </w:tc>
        <w:tc>
          <w:tcPr>
            <w:tcW w:w="434" w:type="dxa"/>
            <w:tcBorders>
              <w:top w:val="nil"/>
              <w:left w:val="single" w:sz="4" w:space="0" w:color="F2F2F2"/>
              <w:bottom w:val="single" w:sz="4" w:space="0" w:color="F2F2F2"/>
              <w:right w:val="nil"/>
            </w:tcBorders>
            <w:shd w:val="clear" w:color="000000" w:fill="FFFFFF"/>
            <w:noWrap/>
            <w:vAlign w:val="center"/>
            <w:hideMark/>
          </w:tcPr>
          <w:p w14:paraId="26D7C45B"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43.3</w:t>
            </w:r>
          </w:p>
        </w:tc>
        <w:tc>
          <w:tcPr>
            <w:tcW w:w="434" w:type="dxa"/>
            <w:tcBorders>
              <w:top w:val="nil"/>
              <w:left w:val="single" w:sz="4" w:space="0" w:color="F2F2F2"/>
              <w:bottom w:val="single" w:sz="4" w:space="0" w:color="F2F2F2"/>
              <w:right w:val="nil"/>
            </w:tcBorders>
            <w:shd w:val="clear" w:color="000000" w:fill="FFFFFF"/>
            <w:noWrap/>
            <w:vAlign w:val="center"/>
            <w:hideMark/>
          </w:tcPr>
          <w:p w14:paraId="3E949985"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48.3</w:t>
            </w:r>
          </w:p>
        </w:tc>
        <w:tc>
          <w:tcPr>
            <w:tcW w:w="434" w:type="dxa"/>
            <w:tcBorders>
              <w:top w:val="nil"/>
              <w:left w:val="single" w:sz="4" w:space="0" w:color="F2F2F2"/>
              <w:bottom w:val="single" w:sz="4" w:space="0" w:color="F2F2F2"/>
              <w:right w:val="nil"/>
            </w:tcBorders>
            <w:shd w:val="clear" w:color="000000" w:fill="FFFFFF"/>
            <w:noWrap/>
            <w:vAlign w:val="center"/>
            <w:hideMark/>
          </w:tcPr>
          <w:p w14:paraId="65D26193"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43.3</w:t>
            </w:r>
          </w:p>
        </w:tc>
        <w:tc>
          <w:tcPr>
            <w:tcW w:w="434" w:type="dxa"/>
            <w:tcBorders>
              <w:top w:val="nil"/>
              <w:left w:val="single" w:sz="4" w:space="0" w:color="F2F2F2"/>
              <w:bottom w:val="single" w:sz="4" w:space="0" w:color="F2F2F2"/>
              <w:right w:val="nil"/>
            </w:tcBorders>
            <w:shd w:val="clear" w:color="000000" w:fill="FFFFFF"/>
            <w:noWrap/>
            <w:vAlign w:val="center"/>
            <w:hideMark/>
          </w:tcPr>
          <w:p w14:paraId="52F63192"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43.1</w:t>
            </w:r>
          </w:p>
        </w:tc>
        <w:tc>
          <w:tcPr>
            <w:tcW w:w="432" w:type="dxa"/>
            <w:tcBorders>
              <w:top w:val="nil"/>
              <w:left w:val="single" w:sz="4" w:space="0" w:color="F2F2F2"/>
              <w:bottom w:val="single" w:sz="4" w:space="0" w:color="F2F2F2"/>
              <w:right w:val="single" w:sz="4" w:space="0" w:color="auto"/>
            </w:tcBorders>
            <w:shd w:val="clear" w:color="000000" w:fill="FFFFFF"/>
            <w:noWrap/>
            <w:vAlign w:val="center"/>
            <w:hideMark/>
          </w:tcPr>
          <w:p w14:paraId="49D8A0D4"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49.7</w:t>
            </w:r>
          </w:p>
        </w:tc>
      </w:tr>
      <w:tr w:rsidR="003D3F30" w:rsidRPr="00E22E6E" w14:paraId="6F5CDDA5" w14:textId="77777777" w:rsidTr="001403AC">
        <w:trPr>
          <w:trHeight w:hRule="exact" w:val="227"/>
        </w:trPr>
        <w:tc>
          <w:tcPr>
            <w:tcW w:w="2039" w:type="dxa"/>
            <w:tcBorders>
              <w:top w:val="nil"/>
              <w:left w:val="single" w:sz="4" w:space="0" w:color="auto"/>
              <w:bottom w:val="single" w:sz="4" w:space="0" w:color="F2F2F2"/>
              <w:right w:val="single" w:sz="4" w:space="0" w:color="F2F2F2"/>
            </w:tcBorders>
            <w:shd w:val="clear" w:color="000000" w:fill="FFFFFF"/>
            <w:noWrap/>
            <w:vAlign w:val="center"/>
            <w:hideMark/>
          </w:tcPr>
          <w:p w14:paraId="649F171F" w14:textId="77777777" w:rsidR="003D3F30" w:rsidRPr="00E22E6E" w:rsidRDefault="003D3F30" w:rsidP="003D3F30">
            <w:pPr>
              <w:spacing w:after="0" w:line="240" w:lineRule="auto"/>
              <w:rPr>
                <w:rFonts w:ascii="Calibri" w:eastAsia="Times New Roman" w:hAnsi="Calibri" w:cs="Times New Roman"/>
                <w:sz w:val="14"/>
                <w:szCs w:val="14"/>
              </w:rPr>
            </w:pPr>
            <w:r w:rsidRPr="00E22E6E">
              <w:rPr>
                <w:rFonts w:ascii="Calibri" w:eastAsia="Times New Roman" w:hAnsi="Calibri" w:cs="Times New Roman"/>
                <w:sz w:val="14"/>
                <w:szCs w:val="14"/>
              </w:rPr>
              <w:t>Basic Skills</w:t>
            </w:r>
          </w:p>
        </w:tc>
        <w:tc>
          <w:tcPr>
            <w:tcW w:w="435" w:type="dxa"/>
            <w:tcBorders>
              <w:top w:val="nil"/>
              <w:left w:val="nil"/>
              <w:bottom w:val="single" w:sz="4" w:space="0" w:color="F2F2F2"/>
              <w:right w:val="single" w:sz="4" w:space="0" w:color="F2F2F2"/>
            </w:tcBorders>
            <w:shd w:val="clear" w:color="000000" w:fill="FFFFFF"/>
            <w:noWrap/>
            <w:vAlign w:val="center"/>
            <w:hideMark/>
          </w:tcPr>
          <w:p w14:paraId="4646FE84"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51.6</w:t>
            </w:r>
          </w:p>
        </w:tc>
        <w:tc>
          <w:tcPr>
            <w:tcW w:w="435" w:type="dxa"/>
            <w:tcBorders>
              <w:top w:val="nil"/>
              <w:left w:val="nil"/>
              <w:bottom w:val="single" w:sz="4" w:space="0" w:color="F2F2F2"/>
              <w:right w:val="single" w:sz="4" w:space="0" w:color="F2F2F2"/>
            </w:tcBorders>
            <w:shd w:val="clear" w:color="000000" w:fill="FFFFFF"/>
            <w:noWrap/>
            <w:vAlign w:val="center"/>
            <w:hideMark/>
          </w:tcPr>
          <w:p w14:paraId="2C9EEA44"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51.4</w:t>
            </w:r>
          </w:p>
        </w:tc>
        <w:tc>
          <w:tcPr>
            <w:tcW w:w="435" w:type="dxa"/>
            <w:tcBorders>
              <w:top w:val="nil"/>
              <w:left w:val="nil"/>
              <w:bottom w:val="single" w:sz="4" w:space="0" w:color="F2F2F2"/>
              <w:right w:val="single" w:sz="4" w:space="0" w:color="F2F2F2"/>
            </w:tcBorders>
            <w:shd w:val="clear" w:color="000000" w:fill="FFFFFF"/>
            <w:noWrap/>
            <w:vAlign w:val="center"/>
            <w:hideMark/>
          </w:tcPr>
          <w:p w14:paraId="678E0426"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53.5</w:t>
            </w:r>
          </w:p>
        </w:tc>
        <w:tc>
          <w:tcPr>
            <w:tcW w:w="433" w:type="dxa"/>
            <w:tcBorders>
              <w:top w:val="nil"/>
              <w:left w:val="nil"/>
              <w:bottom w:val="single" w:sz="4" w:space="0" w:color="F2F2F2"/>
              <w:right w:val="single" w:sz="4" w:space="0" w:color="F2F2F2"/>
            </w:tcBorders>
            <w:shd w:val="clear" w:color="000000" w:fill="FFFFFF"/>
            <w:noWrap/>
            <w:vAlign w:val="center"/>
            <w:hideMark/>
          </w:tcPr>
          <w:p w14:paraId="4E4210A7"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47.4</w:t>
            </w:r>
          </w:p>
        </w:tc>
        <w:tc>
          <w:tcPr>
            <w:tcW w:w="433" w:type="dxa"/>
            <w:tcBorders>
              <w:top w:val="nil"/>
              <w:left w:val="nil"/>
              <w:bottom w:val="single" w:sz="4" w:space="0" w:color="F2F2F2"/>
              <w:right w:val="single" w:sz="4" w:space="0" w:color="F2F2F2"/>
            </w:tcBorders>
            <w:shd w:val="clear" w:color="000000" w:fill="FFFFFF"/>
            <w:noWrap/>
            <w:vAlign w:val="center"/>
            <w:hideMark/>
          </w:tcPr>
          <w:p w14:paraId="5785B141"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55.1</w:t>
            </w:r>
          </w:p>
        </w:tc>
        <w:tc>
          <w:tcPr>
            <w:tcW w:w="435" w:type="dxa"/>
            <w:tcBorders>
              <w:top w:val="nil"/>
              <w:left w:val="nil"/>
              <w:bottom w:val="single" w:sz="4" w:space="0" w:color="F2F2F2"/>
              <w:right w:val="single" w:sz="4" w:space="0" w:color="F2F2F2"/>
            </w:tcBorders>
            <w:shd w:val="clear" w:color="000000" w:fill="FFFFFF"/>
            <w:noWrap/>
            <w:vAlign w:val="center"/>
            <w:hideMark/>
          </w:tcPr>
          <w:p w14:paraId="3EEDFB9B"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52.0</w:t>
            </w:r>
          </w:p>
        </w:tc>
        <w:tc>
          <w:tcPr>
            <w:tcW w:w="433" w:type="dxa"/>
            <w:tcBorders>
              <w:top w:val="nil"/>
              <w:left w:val="nil"/>
              <w:bottom w:val="single" w:sz="4" w:space="0" w:color="F2F2F2"/>
              <w:right w:val="single" w:sz="4" w:space="0" w:color="F2F2F2"/>
            </w:tcBorders>
            <w:shd w:val="clear" w:color="000000" w:fill="FFFFFF"/>
            <w:noWrap/>
            <w:vAlign w:val="center"/>
            <w:hideMark/>
          </w:tcPr>
          <w:p w14:paraId="4ADA3FDA"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54.5</w:t>
            </w:r>
          </w:p>
        </w:tc>
        <w:tc>
          <w:tcPr>
            <w:tcW w:w="434" w:type="dxa"/>
            <w:tcBorders>
              <w:top w:val="nil"/>
              <w:left w:val="nil"/>
              <w:bottom w:val="single" w:sz="4" w:space="0" w:color="F2F2F2"/>
              <w:right w:val="single" w:sz="4" w:space="0" w:color="F2F2F2"/>
            </w:tcBorders>
            <w:shd w:val="clear" w:color="000000" w:fill="FFFFFF"/>
            <w:noWrap/>
            <w:vAlign w:val="center"/>
            <w:hideMark/>
          </w:tcPr>
          <w:p w14:paraId="31D0602B"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62.0</w:t>
            </w:r>
          </w:p>
        </w:tc>
        <w:tc>
          <w:tcPr>
            <w:tcW w:w="434" w:type="dxa"/>
            <w:tcBorders>
              <w:top w:val="nil"/>
              <w:left w:val="nil"/>
              <w:bottom w:val="single" w:sz="4" w:space="0" w:color="F2F2F2"/>
              <w:right w:val="single" w:sz="4" w:space="0" w:color="F2F2F2"/>
            </w:tcBorders>
            <w:shd w:val="clear" w:color="000000" w:fill="FFFFFF"/>
            <w:noWrap/>
            <w:vAlign w:val="center"/>
            <w:hideMark/>
          </w:tcPr>
          <w:p w14:paraId="22062086"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46.6</w:t>
            </w:r>
          </w:p>
        </w:tc>
        <w:tc>
          <w:tcPr>
            <w:tcW w:w="434" w:type="dxa"/>
            <w:tcBorders>
              <w:top w:val="nil"/>
              <w:left w:val="nil"/>
              <w:bottom w:val="single" w:sz="4" w:space="0" w:color="F2F2F2"/>
              <w:right w:val="single" w:sz="4" w:space="0" w:color="F2F2F2"/>
            </w:tcBorders>
            <w:shd w:val="clear" w:color="000000" w:fill="FFFFFF"/>
            <w:noWrap/>
            <w:vAlign w:val="center"/>
            <w:hideMark/>
          </w:tcPr>
          <w:p w14:paraId="601A726B"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49.2</w:t>
            </w:r>
          </w:p>
        </w:tc>
        <w:tc>
          <w:tcPr>
            <w:tcW w:w="436" w:type="dxa"/>
            <w:tcBorders>
              <w:top w:val="nil"/>
              <w:left w:val="nil"/>
              <w:bottom w:val="single" w:sz="4" w:space="0" w:color="F2F2F2"/>
              <w:right w:val="nil"/>
            </w:tcBorders>
            <w:shd w:val="clear" w:color="000000" w:fill="FFFFFF"/>
            <w:noWrap/>
            <w:vAlign w:val="center"/>
            <w:hideMark/>
          </w:tcPr>
          <w:p w14:paraId="71A4667C"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45.3</w:t>
            </w:r>
          </w:p>
        </w:tc>
        <w:tc>
          <w:tcPr>
            <w:tcW w:w="436" w:type="dxa"/>
            <w:tcBorders>
              <w:top w:val="nil"/>
              <w:left w:val="single" w:sz="4" w:space="0" w:color="F2F2F2"/>
              <w:bottom w:val="single" w:sz="4" w:space="0" w:color="F2F2F2"/>
              <w:right w:val="nil"/>
            </w:tcBorders>
            <w:shd w:val="clear" w:color="000000" w:fill="FFFFFF"/>
            <w:noWrap/>
            <w:vAlign w:val="center"/>
            <w:hideMark/>
          </w:tcPr>
          <w:p w14:paraId="4AFC874D"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51.9</w:t>
            </w:r>
          </w:p>
        </w:tc>
        <w:tc>
          <w:tcPr>
            <w:tcW w:w="434" w:type="dxa"/>
            <w:tcBorders>
              <w:top w:val="nil"/>
              <w:left w:val="single" w:sz="4" w:space="0" w:color="F2F2F2"/>
              <w:bottom w:val="single" w:sz="4" w:space="0" w:color="F2F2F2"/>
              <w:right w:val="nil"/>
            </w:tcBorders>
            <w:shd w:val="clear" w:color="000000" w:fill="FFFFFF"/>
            <w:noWrap/>
            <w:vAlign w:val="center"/>
            <w:hideMark/>
          </w:tcPr>
          <w:p w14:paraId="54DF704F"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33.5</w:t>
            </w:r>
          </w:p>
        </w:tc>
        <w:tc>
          <w:tcPr>
            <w:tcW w:w="434" w:type="dxa"/>
            <w:tcBorders>
              <w:top w:val="nil"/>
              <w:left w:val="single" w:sz="4" w:space="0" w:color="F2F2F2"/>
              <w:bottom w:val="single" w:sz="4" w:space="0" w:color="F2F2F2"/>
              <w:right w:val="nil"/>
            </w:tcBorders>
            <w:shd w:val="clear" w:color="000000" w:fill="FFFFFF"/>
            <w:noWrap/>
            <w:vAlign w:val="center"/>
            <w:hideMark/>
          </w:tcPr>
          <w:p w14:paraId="1AE470A7"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46.3</w:t>
            </w:r>
          </w:p>
        </w:tc>
        <w:tc>
          <w:tcPr>
            <w:tcW w:w="434" w:type="dxa"/>
            <w:tcBorders>
              <w:top w:val="nil"/>
              <w:left w:val="single" w:sz="4" w:space="0" w:color="F2F2F2"/>
              <w:bottom w:val="single" w:sz="4" w:space="0" w:color="F2F2F2"/>
              <w:right w:val="nil"/>
            </w:tcBorders>
            <w:shd w:val="clear" w:color="000000" w:fill="FFFFFF"/>
            <w:noWrap/>
            <w:vAlign w:val="center"/>
            <w:hideMark/>
          </w:tcPr>
          <w:p w14:paraId="48C26400"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55.4</w:t>
            </w:r>
          </w:p>
        </w:tc>
        <w:tc>
          <w:tcPr>
            <w:tcW w:w="434" w:type="dxa"/>
            <w:tcBorders>
              <w:top w:val="nil"/>
              <w:left w:val="single" w:sz="4" w:space="0" w:color="F2F2F2"/>
              <w:bottom w:val="single" w:sz="4" w:space="0" w:color="F2F2F2"/>
              <w:right w:val="nil"/>
            </w:tcBorders>
            <w:shd w:val="clear" w:color="000000" w:fill="FFFFFF"/>
            <w:noWrap/>
            <w:vAlign w:val="center"/>
            <w:hideMark/>
          </w:tcPr>
          <w:p w14:paraId="648329B7"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45.4</w:t>
            </w:r>
          </w:p>
        </w:tc>
        <w:tc>
          <w:tcPr>
            <w:tcW w:w="434" w:type="dxa"/>
            <w:tcBorders>
              <w:top w:val="nil"/>
              <w:left w:val="single" w:sz="4" w:space="0" w:color="F2F2F2"/>
              <w:bottom w:val="single" w:sz="4" w:space="0" w:color="F2F2F2"/>
              <w:right w:val="nil"/>
            </w:tcBorders>
            <w:shd w:val="clear" w:color="000000" w:fill="FFFFFF"/>
            <w:noWrap/>
            <w:vAlign w:val="center"/>
            <w:hideMark/>
          </w:tcPr>
          <w:p w14:paraId="16E449E5"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44.3</w:t>
            </w:r>
          </w:p>
        </w:tc>
        <w:tc>
          <w:tcPr>
            <w:tcW w:w="432" w:type="dxa"/>
            <w:tcBorders>
              <w:top w:val="nil"/>
              <w:left w:val="single" w:sz="4" w:space="0" w:color="F2F2F2"/>
              <w:bottom w:val="single" w:sz="4" w:space="0" w:color="F2F2F2"/>
              <w:right w:val="single" w:sz="4" w:space="0" w:color="auto"/>
            </w:tcBorders>
            <w:shd w:val="clear" w:color="000000" w:fill="FFFFFF"/>
            <w:noWrap/>
            <w:vAlign w:val="center"/>
            <w:hideMark/>
          </w:tcPr>
          <w:p w14:paraId="4EF385B2"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45.0</w:t>
            </w:r>
          </w:p>
        </w:tc>
      </w:tr>
      <w:tr w:rsidR="003D3F30" w:rsidRPr="00E22E6E" w14:paraId="30490BCD" w14:textId="77777777" w:rsidTr="001403AC">
        <w:trPr>
          <w:trHeight w:hRule="exact" w:val="227"/>
        </w:trPr>
        <w:tc>
          <w:tcPr>
            <w:tcW w:w="2039" w:type="dxa"/>
            <w:tcBorders>
              <w:top w:val="nil"/>
              <w:left w:val="single" w:sz="4" w:space="0" w:color="auto"/>
              <w:bottom w:val="single" w:sz="4" w:space="0" w:color="F2F2F2"/>
              <w:right w:val="single" w:sz="4" w:space="0" w:color="F2F2F2"/>
            </w:tcBorders>
            <w:shd w:val="clear" w:color="000000" w:fill="FFFFFF"/>
            <w:noWrap/>
            <w:vAlign w:val="center"/>
            <w:hideMark/>
          </w:tcPr>
          <w:p w14:paraId="58AFF6EE" w14:textId="77777777" w:rsidR="003D3F30" w:rsidRPr="00E22E6E" w:rsidRDefault="003D3F30" w:rsidP="003D3F30">
            <w:pPr>
              <w:spacing w:after="0" w:line="240" w:lineRule="auto"/>
              <w:rPr>
                <w:rFonts w:ascii="Calibri" w:eastAsia="Times New Roman" w:hAnsi="Calibri" w:cs="Times New Roman"/>
                <w:color w:val="000000"/>
                <w:sz w:val="14"/>
                <w:szCs w:val="14"/>
              </w:rPr>
            </w:pPr>
            <w:r w:rsidRPr="00E22E6E">
              <w:rPr>
                <w:rFonts w:ascii="Calibri" w:eastAsia="Times New Roman" w:hAnsi="Calibri" w:cs="Times New Roman"/>
                <w:color w:val="000000"/>
                <w:sz w:val="14"/>
                <w:szCs w:val="14"/>
              </w:rPr>
              <w:t>Activities</w:t>
            </w:r>
          </w:p>
        </w:tc>
        <w:tc>
          <w:tcPr>
            <w:tcW w:w="435" w:type="dxa"/>
            <w:tcBorders>
              <w:top w:val="nil"/>
              <w:left w:val="nil"/>
              <w:bottom w:val="single" w:sz="4" w:space="0" w:color="F2F2F2"/>
              <w:right w:val="single" w:sz="4" w:space="0" w:color="F2F2F2"/>
            </w:tcBorders>
            <w:shd w:val="clear" w:color="000000" w:fill="FFFFFF"/>
            <w:noWrap/>
            <w:vAlign w:val="center"/>
            <w:hideMark/>
          </w:tcPr>
          <w:p w14:paraId="71A0E931"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37.3</w:t>
            </w:r>
          </w:p>
        </w:tc>
        <w:tc>
          <w:tcPr>
            <w:tcW w:w="435" w:type="dxa"/>
            <w:tcBorders>
              <w:top w:val="nil"/>
              <w:left w:val="nil"/>
              <w:bottom w:val="single" w:sz="4" w:space="0" w:color="F2F2F2"/>
              <w:right w:val="single" w:sz="4" w:space="0" w:color="F2F2F2"/>
            </w:tcBorders>
            <w:shd w:val="clear" w:color="000000" w:fill="FFFFFF"/>
            <w:noWrap/>
            <w:vAlign w:val="center"/>
            <w:hideMark/>
          </w:tcPr>
          <w:p w14:paraId="451EE9BF"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37.4</w:t>
            </w:r>
          </w:p>
        </w:tc>
        <w:tc>
          <w:tcPr>
            <w:tcW w:w="435" w:type="dxa"/>
            <w:tcBorders>
              <w:top w:val="nil"/>
              <w:left w:val="nil"/>
              <w:bottom w:val="single" w:sz="4" w:space="0" w:color="F2F2F2"/>
              <w:right w:val="single" w:sz="4" w:space="0" w:color="F2F2F2"/>
            </w:tcBorders>
            <w:shd w:val="clear" w:color="000000" w:fill="FFFFFF"/>
            <w:noWrap/>
            <w:vAlign w:val="center"/>
            <w:hideMark/>
          </w:tcPr>
          <w:p w14:paraId="4DFA226C"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40.1</w:t>
            </w:r>
          </w:p>
        </w:tc>
        <w:tc>
          <w:tcPr>
            <w:tcW w:w="433" w:type="dxa"/>
            <w:tcBorders>
              <w:top w:val="nil"/>
              <w:left w:val="nil"/>
              <w:bottom w:val="single" w:sz="4" w:space="0" w:color="F2F2F2"/>
              <w:right w:val="single" w:sz="4" w:space="0" w:color="F2F2F2"/>
            </w:tcBorders>
            <w:shd w:val="clear" w:color="000000" w:fill="FFFFFF"/>
            <w:noWrap/>
            <w:vAlign w:val="center"/>
            <w:hideMark/>
          </w:tcPr>
          <w:p w14:paraId="10076181"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32.6</w:t>
            </w:r>
          </w:p>
        </w:tc>
        <w:tc>
          <w:tcPr>
            <w:tcW w:w="433" w:type="dxa"/>
            <w:tcBorders>
              <w:top w:val="nil"/>
              <w:left w:val="nil"/>
              <w:bottom w:val="single" w:sz="4" w:space="0" w:color="F2F2F2"/>
              <w:right w:val="single" w:sz="4" w:space="0" w:color="F2F2F2"/>
            </w:tcBorders>
            <w:shd w:val="clear" w:color="000000" w:fill="FFFFFF"/>
            <w:noWrap/>
            <w:vAlign w:val="center"/>
            <w:hideMark/>
          </w:tcPr>
          <w:p w14:paraId="0634444B"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40.8</w:t>
            </w:r>
          </w:p>
        </w:tc>
        <w:tc>
          <w:tcPr>
            <w:tcW w:w="435" w:type="dxa"/>
            <w:tcBorders>
              <w:top w:val="nil"/>
              <w:left w:val="nil"/>
              <w:bottom w:val="single" w:sz="4" w:space="0" w:color="F2F2F2"/>
              <w:right w:val="single" w:sz="4" w:space="0" w:color="F2F2F2"/>
            </w:tcBorders>
            <w:shd w:val="clear" w:color="000000" w:fill="FFFFFF"/>
            <w:noWrap/>
            <w:vAlign w:val="center"/>
            <w:hideMark/>
          </w:tcPr>
          <w:p w14:paraId="1E2CAE17"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37.6</w:t>
            </w:r>
          </w:p>
        </w:tc>
        <w:tc>
          <w:tcPr>
            <w:tcW w:w="433" w:type="dxa"/>
            <w:tcBorders>
              <w:top w:val="nil"/>
              <w:left w:val="nil"/>
              <w:bottom w:val="single" w:sz="4" w:space="0" w:color="F2F2F2"/>
              <w:right w:val="single" w:sz="4" w:space="0" w:color="F2F2F2"/>
            </w:tcBorders>
            <w:shd w:val="clear" w:color="000000" w:fill="FFFFFF"/>
            <w:noWrap/>
            <w:vAlign w:val="center"/>
            <w:hideMark/>
          </w:tcPr>
          <w:p w14:paraId="331F6EB7"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42.5</w:t>
            </w:r>
          </w:p>
        </w:tc>
        <w:tc>
          <w:tcPr>
            <w:tcW w:w="434" w:type="dxa"/>
            <w:tcBorders>
              <w:top w:val="nil"/>
              <w:left w:val="nil"/>
              <w:bottom w:val="single" w:sz="4" w:space="0" w:color="F2F2F2"/>
              <w:right w:val="single" w:sz="4" w:space="0" w:color="F2F2F2"/>
            </w:tcBorders>
            <w:shd w:val="clear" w:color="000000" w:fill="FFFFFF"/>
            <w:noWrap/>
            <w:vAlign w:val="center"/>
            <w:hideMark/>
          </w:tcPr>
          <w:p w14:paraId="57E72B76"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49.8</w:t>
            </w:r>
          </w:p>
        </w:tc>
        <w:tc>
          <w:tcPr>
            <w:tcW w:w="434" w:type="dxa"/>
            <w:tcBorders>
              <w:top w:val="nil"/>
              <w:left w:val="nil"/>
              <w:bottom w:val="single" w:sz="4" w:space="0" w:color="F2F2F2"/>
              <w:right w:val="single" w:sz="4" w:space="0" w:color="F2F2F2"/>
            </w:tcBorders>
            <w:shd w:val="clear" w:color="000000" w:fill="FFFFFF"/>
            <w:noWrap/>
            <w:vAlign w:val="center"/>
            <w:hideMark/>
          </w:tcPr>
          <w:p w14:paraId="5A7B248F"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33.0</w:t>
            </w:r>
          </w:p>
        </w:tc>
        <w:tc>
          <w:tcPr>
            <w:tcW w:w="434" w:type="dxa"/>
            <w:tcBorders>
              <w:top w:val="nil"/>
              <w:left w:val="nil"/>
              <w:bottom w:val="single" w:sz="4" w:space="0" w:color="F2F2F2"/>
              <w:right w:val="single" w:sz="4" w:space="0" w:color="F2F2F2"/>
            </w:tcBorders>
            <w:shd w:val="clear" w:color="000000" w:fill="FFFFFF"/>
            <w:noWrap/>
            <w:vAlign w:val="center"/>
            <w:hideMark/>
          </w:tcPr>
          <w:p w14:paraId="413661DC"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34.9</w:t>
            </w:r>
          </w:p>
        </w:tc>
        <w:tc>
          <w:tcPr>
            <w:tcW w:w="436" w:type="dxa"/>
            <w:tcBorders>
              <w:top w:val="nil"/>
              <w:left w:val="nil"/>
              <w:bottom w:val="single" w:sz="4" w:space="0" w:color="F2F2F2"/>
              <w:right w:val="nil"/>
            </w:tcBorders>
            <w:shd w:val="clear" w:color="000000" w:fill="FFFFFF"/>
            <w:noWrap/>
            <w:vAlign w:val="center"/>
            <w:hideMark/>
          </w:tcPr>
          <w:p w14:paraId="5E54FB94"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31.7</w:t>
            </w:r>
          </w:p>
        </w:tc>
        <w:tc>
          <w:tcPr>
            <w:tcW w:w="436" w:type="dxa"/>
            <w:tcBorders>
              <w:top w:val="nil"/>
              <w:left w:val="single" w:sz="4" w:space="0" w:color="F2F2F2"/>
              <w:bottom w:val="single" w:sz="4" w:space="0" w:color="F2F2F2"/>
              <w:right w:val="nil"/>
            </w:tcBorders>
            <w:shd w:val="clear" w:color="000000" w:fill="FFFFFF"/>
            <w:noWrap/>
            <w:vAlign w:val="center"/>
            <w:hideMark/>
          </w:tcPr>
          <w:p w14:paraId="7D44419E"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34.3</w:t>
            </w:r>
          </w:p>
        </w:tc>
        <w:tc>
          <w:tcPr>
            <w:tcW w:w="434" w:type="dxa"/>
            <w:tcBorders>
              <w:top w:val="nil"/>
              <w:left w:val="single" w:sz="4" w:space="0" w:color="F2F2F2"/>
              <w:bottom w:val="single" w:sz="4" w:space="0" w:color="F2F2F2"/>
              <w:right w:val="nil"/>
            </w:tcBorders>
            <w:shd w:val="clear" w:color="000000" w:fill="FFFFFF"/>
            <w:noWrap/>
            <w:vAlign w:val="center"/>
            <w:hideMark/>
          </w:tcPr>
          <w:p w14:paraId="3E9636F8"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26.5</w:t>
            </w:r>
          </w:p>
        </w:tc>
        <w:tc>
          <w:tcPr>
            <w:tcW w:w="434" w:type="dxa"/>
            <w:tcBorders>
              <w:top w:val="nil"/>
              <w:left w:val="single" w:sz="4" w:space="0" w:color="F2F2F2"/>
              <w:bottom w:val="single" w:sz="4" w:space="0" w:color="F2F2F2"/>
              <w:right w:val="nil"/>
            </w:tcBorders>
            <w:shd w:val="clear" w:color="000000" w:fill="FFFFFF"/>
            <w:noWrap/>
            <w:vAlign w:val="center"/>
            <w:hideMark/>
          </w:tcPr>
          <w:p w14:paraId="23C7A994"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31.5</w:t>
            </w:r>
          </w:p>
        </w:tc>
        <w:tc>
          <w:tcPr>
            <w:tcW w:w="434" w:type="dxa"/>
            <w:tcBorders>
              <w:top w:val="nil"/>
              <w:left w:val="single" w:sz="4" w:space="0" w:color="F2F2F2"/>
              <w:bottom w:val="single" w:sz="4" w:space="0" w:color="F2F2F2"/>
              <w:right w:val="nil"/>
            </w:tcBorders>
            <w:shd w:val="clear" w:color="000000" w:fill="FFFFFF"/>
            <w:noWrap/>
            <w:vAlign w:val="center"/>
            <w:hideMark/>
          </w:tcPr>
          <w:p w14:paraId="3DC1524E"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40.0</w:t>
            </w:r>
          </w:p>
        </w:tc>
        <w:tc>
          <w:tcPr>
            <w:tcW w:w="434" w:type="dxa"/>
            <w:tcBorders>
              <w:top w:val="nil"/>
              <w:left w:val="single" w:sz="4" w:space="0" w:color="F2F2F2"/>
              <w:bottom w:val="single" w:sz="4" w:space="0" w:color="F2F2F2"/>
              <w:right w:val="nil"/>
            </w:tcBorders>
            <w:shd w:val="clear" w:color="000000" w:fill="FFFFFF"/>
            <w:noWrap/>
            <w:vAlign w:val="center"/>
            <w:hideMark/>
          </w:tcPr>
          <w:p w14:paraId="3C7F5560"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33.8</w:t>
            </w:r>
          </w:p>
        </w:tc>
        <w:tc>
          <w:tcPr>
            <w:tcW w:w="434" w:type="dxa"/>
            <w:tcBorders>
              <w:top w:val="nil"/>
              <w:left w:val="single" w:sz="4" w:space="0" w:color="F2F2F2"/>
              <w:bottom w:val="single" w:sz="4" w:space="0" w:color="F2F2F2"/>
              <w:right w:val="nil"/>
            </w:tcBorders>
            <w:shd w:val="clear" w:color="000000" w:fill="FFFFFF"/>
            <w:noWrap/>
            <w:vAlign w:val="center"/>
            <w:hideMark/>
          </w:tcPr>
          <w:p w14:paraId="7BFB11F2"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28.8</w:t>
            </w:r>
          </w:p>
        </w:tc>
        <w:tc>
          <w:tcPr>
            <w:tcW w:w="432" w:type="dxa"/>
            <w:tcBorders>
              <w:top w:val="nil"/>
              <w:left w:val="single" w:sz="4" w:space="0" w:color="F2F2F2"/>
              <w:bottom w:val="single" w:sz="4" w:space="0" w:color="F2F2F2"/>
              <w:right w:val="single" w:sz="4" w:space="0" w:color="auto"/>
            </w:tcBorders>
            <w:shd w:val="clear" w:color="000000" w:fill="FFFFFF"/>
            <w:noWrap/>
            <w:vAlign w:val="center"/>
            <w:hideMark/>
          </w:tcPr>
          <w:p w14:paraId="69EC7B74" w14:textId="77777777" w:rsidR="003D3F30" w:rsidRPr="00E22E6E" w:rsidRDefault="003D3F30" w:rsidP="003D3F30">
            <w:pPr>
              <w:spacing w:after="0"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29.3</w:t>
            </w:r>
          </w:p>
        </w:tc>
      </w:tr>
      <w:tr w:rsidR="003D3F30" w:rsidRPr="00E22E6E" w14:paraId="79839B04" w14:textId="77777777" w:rsidTr="001403AC">
        <w:trPr>
          <w:trHeight w:hRule="exact" w:val="227"/>
        </w:trPr>
        <w:tc>
          <w:tcPr>
            <w:tcW w:w="2039" w:type="dxa"/>
            <w:tcBorders>
              <w:top w:val="nil"/>
              <w:left w:val="single" w:sz="4" w:space="0" w:color="auto"/>
              <w:bottom w:val="single" w:sz="4" w:space="0" w:color="F2F2F2"/>
              <w:right w:val="single" w:sz="4" w:space="0" w:color="F2F2F2"/>
            </w:tcBorders>
            <w:shd w:val="clear" w:color="000000" w:fill="FFFFFF"/>
            <w:noWrap/>
            <w:vAlign w:val="center"/>
            <w:hideMark/>
          </w:tcPr>
          <w:p w14:paraId="7D567835" w14:textId="77777777" w:rsidR="003D3F30" w:rsidRPr="00E22E6E" w:rsidRDefault="003D3F30" w:rsidP="003D3F30">
            <w:pPr>
              <w:spacing w:after="0" w:line="240" w:lineRule="auto"/>
              <w:rPr>
                <w:rFonts w:ascii="Calibri" w:eastAsia="Times New Roman" w:hAnsi="Calibri" w:cs="Times New Roman"/>
                <w:color w:val="000000"/>
                <w:sz w:val="14"/>
                <w:szCs w:val="14"/>
              </w:rPr>
            </w:pPr>
            <w:r w:rsidRPr="00E22E6E">
              <w:rPr>
                <w:rFonts w:ascii="Calibri" w:eastAsia="Times New Roman" w:hAnsi="Calibri" w:cs="Times New Roman"/>
                <w:color w:val="000000"/>
                <w:sz w:val="14"/>
                <w:szCs w:val="14"/>
              </w:rPr>
              <w:t> </w:t>
            </w:r>
          </w:p>
        </w:tc>
        <w:tc>
          <w:tcPr>
            <w:tcW w:w="435" w:type="dxa"/>
            <w:tcBorders>
              <w:top w:val="nil"/>
              <w:left w:val="nil"/>
              <w:bottom w:val="single" w:sz="4" w:space="0" w:color="F2F2F2"/>
              <w:right w:val="single" w:sz="4" w:space="0" w:color="F2F2F2"/>
            </w:tcBorders>
            <w:shd w:val="clear" w:color="000000" w:fill="FFFFFF"/>
            <w:noWrap/>
            <w:vAlign w:val="center"/>
            <w:hideMark/>
          </w:tcPr>
          <w:p w14:paraId="794E870E"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46.0</w:t>
            </w:r>
          </w:p>
        </w:tc>
        <w:tc>
          <w:tcPr>
            <w:tcW w:w="435" w:type="dxa"/>
            <w:tcBorders>
              <w:top w:val="nil"/>
              <w:left w:val="nil"/>
              <w:bottom w:val="single" w:sz="4" w:space="0" w:color="F2F2F2"/>
              <w:right w:val="single" w:sz="4" w:space="0" w:color="F2F2F2"/>
            </w:tcBorders>
            <w:shd w:val="clear" w:color="000000" w:fill="FFFFFF"/>
            <w:noWrap/>
            <w:vAlign w:val="center"/>
            <w:hideMark/>
          </w:tcPr>
          <w:p w14:paraId="54A02363"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46.3</w:t>
            </w:r>
          </w:p>
        </w:tc>
        <w:tc>
          <w:tcPr>
            <w:tcW w:w="435" w:type="dxa"/>
            <w:tcBorders>
              <w:top w:val="nil"/>
              <w:left w:val="nil"/>
              <w:bottom w:val="single" w:sz="4" w:space="0" w:color="F2F2F2"/>
              <w:right w:val="single" w:sz="4" w:space="0" w:color="F2F2F2"/>
            </w:tcBorders>
            <w:shd w:val="clear" w:color="000000" w:fill="FFFFFF"/>
            <w:noWrap/>
            <w:vAlign w:val="center"/>
            <w:hideMark/>
          </w:tcPr>
          <w:p w14:paraId="1E7A7E2F"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48.8</w:t>
            </w:r>
          </w:p>
        </w:tc>
        <w:tc>
          <w:tcPr>
            <w:tcW w:w="433" w:type="dxa"/>
            <w:tcBorders>
              <w:top w:val="nil"/>
              <w:left w:val="nil"/>
              <w:bottom w:val="single" w:sz="4" w:space="0" w:color="F2F2F2"/>
              <w:right w:val="single" w:sz="4" w:space="0" w:color="F2F2F2"/>
            </w:tcBorders>
            <w:shd w:val="clear" w:color="000000" w:fill="FFFFFF"/>
            <w:noWrap/>
            <w:vAlign w:val="center"/>
            <w:hideMark/>
          </w:tcPr>
          <w:p w14:paraId="5C479628"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41.6</w:t>
            </w:r>
          </w:p>
        </w:tc>
        <w:tc>
          <w:tcPr>
            <w:tcW w:w="433" w:type="dxa"/>
            <w:tcBorders>
              <w:top w:val="nil"/>
              <w:left w:val="nil"/>
              <w:bottom w:val="single" w:sz="4" w:space="0" w:color="F2F2F2"/>
              <w:right w:val="single" w:sz="4" w:space="0" w:color="F2F2F2"/>
            </w:tcBorders>
            <w:shd w:val="clear" w:color="000000" w:fill="FFFFFF"/>
            <w:noWrap/>
            <w:vAlign w:val="center"/>
            <w:hideMark/>
          </w:tcPr>
          <w:p w14:paraId="41586881"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49.8</w:t>
            </w:r>
          </w:p>
        </w:tc>
        <w:tc>
          <w:tcPr>
            <w:tcW w:w="435" w:type="dxa"/>
            <w:tcBorders>
              <w:top w:val="nil"/>
              <w:left w:val="nil"/>
              <w:bottom w:val="single" w:sz="4" w:space="0" w:color="F2F2F2"/>
              <w:right w:val="single" w:sz="4" w:space="0" w:color="F2F2F2"/>
            </w:tcBorders>
            <w:shd w:val="clear" w:color="000000" w:fill="FFFFFF"/>
            <w:noWrap/>
            <w:vAlign w:val="center"/>
            <w:hideMark/>
          </w:tcPr>
          <w:p w14:paraId="77ADECE2"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47.2</w:t>
            </w:r>
          </w:p>
        </w:tc>
        <w:tc>
          <w:tcPr>
            <w:tcW w:w="433" w:type="dxa"/>
            <w:tcBorders>
              <w:top w:val="nil"/>
              <w:left w:val="nil"/>
              <w:bottom w:val="single" w:sz="4" w:space="0" w:color="F2F2F2"/>
              <w:right w:val="single" w:sz="4" w:space="0" w:color="F2F2F2"/>
            </w:tcBorders>
            <w:shd w:val="clear" w:color="000000" w:fill="FFFFFF"/>
            <w:noWrap/>
            <w:vAlign w:val="center"/>
            <w:hideMark/>
          </w:tcPr>
          <w:p w14:paraId="66659A01"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51.3</w:t>
            </w:r>
          </w:p>
        </w:tc>
        <w:tc>
          <w:tcPr>
            <w:tcW w:w="434" w:type="dxa"/>
            <w:tcBorders>
              <w:top w:val="nil"/>
              <w:left w:val="nil"/>
              <w:bottom w:val="single" w:sz="4" w:space="0" w:color="F2F2F2"/>
              <w:right w:val="single" w:sz="4" w:space="0" w:color="F2F2F2"/>
            </w:tcBorders>
            <w:shd w:val="clear" w:color="000000" w:fill="FFFFFF"/>
            <w:noWrap/>
            <w:vAlign w:val="center"/>
            <w:hideMark/>
          </w:tcPr>
          <w:p w14:paraId="62D1F499"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56.1</w:t>
            </w:r>
          </w:p>
        </w:tc>
        <w:tc>
          <w:tcPr>
            <w:tcW w:w="434" w:type="dxa"/>
            <w:tcBorders>
              <w:top w:val="nil"/>
              <w:left w:val="nil"/>
              <w:bottom w:val="single" w:sz="4" w:space="0" w:color="F2F2F2"/>
              <w:right w:val="single" w:sz="4" w:space="0" w:color="F2F2F2"/>
            </w:tcBorders>
            <w:shd w:val="clear" w:color="000000" w:fill="FFFFFF"/>
            <w:noWrap/>
            <w:vAlign w:val="center"/>
            <w:hideMark/>
          </w:tcPr>
          <w:p w14:paraId="2BA1826D"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43.2</w:t>
            </w:r>
          </w:p>
        </w:tc>
        <w:tc>
          <w:tcPr>
            <w:tcW w:w="434" w:type="dxa"/>
            <w:tcBorders>
              <w:top w:val="nil"/>
              <w:left w:val="nil"/>
              <w:bottom w:val="single" w:sz="4" w:space="0" w:color="F2F2F2"/>
              <w:right w:val="single" w:sz="4" w:space="0" w:color="F2F2F2"/>
            </w:tcBorders>
            <w:shd w:val="clear" w:color="000000" w:fill="FFFFFF"/>
            <w:noWrap/>
            <w:vAlign w:val="center"/>
            <w:hideMark/>
          </w:tcPr>
          <w:p w14:paraId="6E155833"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43.1</w:t>
            </w:r>
          </w:p>
        </w:tc>
        <w:tc>
          <w:tcPr>
            <w:tcW w:w="436" w:type="dxa"/>
            <w:tcBorders>
              <w:top w:val="nil"/>
              <w:left w:val="nil"/>
              <w:bottom w:val="single" w:sz="4" w:space="0" w:color="F2F2F2"/>
              <w:right w:val="nil"/>
            </w:tcBorders>
            <w:shd w:val="clear" w:color="000000" w:fill="FFFFFF"/>
            <w:noWrap/>
            <w:vAlign w:val="center"/>
            <w:hideMark/>
          </w:tcPr>
          <w:p w14:paraId="43E59D1B"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40.4</w:t>
            </w:r>
          </w:p>
        </w:tc>
        <w:tc>
          <w:tcPr>
            <w:tcW w:w="436" w:type="dxa"/>
            <w:tcBorders>
              <w:top w:val="nil"/>
              <w:left w:val="single" w:sz="4" w:space="0" w:color="F2F2F2"/>
              <w:bottom w:val="single" w:sz="4" w:space="0" w:color="F2F2F2"/>
              <w:right w:val="nil"/>
            </w:tcBorders>
            <w:shd w:val="clear" w:color="000000" w:fill="FFFFFF"/>
            <w:noWrap/>
            <w:vAlign w:val="center"/>
            <w:hideMark/>
          </w:tcPr>
          <w:p w14:paraId="5AC8E2F5"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44.5</w:t>
            </w:r>
          </w:p>
        </w:tc>
        <w:tc>
          <w:tcPr>
            <w:tcW w:w="434" w:type="dxa"/>
            <w:tcBorders>
              <w:top w:val="nil"/>
              <w:left w:val="single" w:sz="4" w:space="0" w:color="F2F2F2"/>
              <w:bottom w:val="single" w:sz="4" w:space="0" w:color="F2F2F2"/>
              <w:right w:val="nil"/>
            </w:tcBorders>
            <w:shd w:val="clear" w:color="000000" w:fill="FFFFFF"/>
            <w:noWrap/>
            <w:vAlign w:val="center"/>
            <w:hideMark/>
          </w:tcPr>
          <w:p w14:paraId="67B7BC26"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31.9</w:t>
            </w:r>
          </w:p>
        </w:tc>
        <w:tc>
          <w:tcPr>
            <w:tcW w:w="434" w:type="dxa"/>
            <w:tcBorders>
              <w:top w:val="nil"/>
              <w:left w:val="single" w:sz="4" w:space="0" w:color="F2F2F2"/>
              <w:bottom w:val="single" w:sz="4" w:space="0" w:color="F2F2F2"/>
              <w:right w:val="nil"/>
            </w:tcBorders>
            <w:shd w:val="clear" w:color="000000" w:fill="FFFFFF"/>
            <w:noWrap/>
            <w:vAlign w:val="center"/>
            <w:hideMark/>
          </w:tcPr>
          <w:p w14:paraId="0EB9F445"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40.4</w:t>
            </w:r>
          </w:p>
        </w:tc>
        <w:tc>
          <w:tcPr>
            <w:tcW w:w="434" w:type="dxa"/>
            <w:tcBorders>
              <w:top w:val="nil"/>
              <w:left w:val="single" w:sz="4" w:space="0" w:color="F2F2F2"/>
              <w:bottom w:val="single" w:sz="4" w:space="0" w:color="F2F2F2"/>
              <w:right w:val="nil"/>
            </w:tcBorders>
            <w:shd w:val="clear" w:color="000000" w:fill="FFFFFF"/>
            <w:noWrap/>
            <w:vAlign w:val="center"/>
            <w:hideMark/>
          </w:tcPr>
          <w:p w14:paraId="0EDCB537"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47.9</w:t>
            </w:r>
          </w:p>
        </w:tc>
        <w:tc>
          <w:tcPr>
            <w:tcW w:w="434" w:type="dxa"/>
            <w:tcBorders>
              <w:top w:val="nil"/>
              <w:left w:val="single" w:sz="4" w:space="0" w:color="F2F2F2"/>
              <w:bottom w:val="single" w:sz="4" w:space="0" w:color="F2F2F2"/>
              <w:right w:val="nil"/>
            </w:tcBorders>
            <w:shd w:val="clear" w:color="000000" w:fill="FFFFFF"/>
            <w:noWrap/>
            <w:vAlign w:val="center"/>
            <w:hideMark/>
          </w:tcPr>
          <w:p w14:paraId="4420B0A8"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40.8</w:t>
            </w:r>
          </w:p>
        </w:tc>
        <w:tc>
          <w:tcPr>
            <w:tcW w:w="434" w:type="dxa"/>
            <w:tcBorders>
              <w:top w:val="nil"/>
              <w:left w:val="single" w:sz="4" w:space="0" w:color="F2F2F2"/>
              <w:bottom w:val="single" w:sz="4" w:space="0" w:color="F2F2F2"/>
              <w:right w:val="nil"/>
            </w:tcBorders>
            <w:shd w:val="clear" w:color="000000" w:fill="FFFFFF"/>
            <w:noWrap/>
            <w:vAlign w:val="center"/>
            <w:hideMark/>
          </w:tcPr>
          <w:p w14:paraId="35260748"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38.7</w:t>
            </w:r>
          </w:p>
        </w:tc>
        <w:tc>
          <w:tcPr>
            <w:tcW w:w="432" w:type="dxa"/>
            <w:tcBorders>
              <w:top w:val="nil"/>
              <w:left w:val="single" w:sz="4" w:space="0" w:color="F2F2F2"/>
              <w:bottom w:val="single" w:sz="4" w:space="0" w:color="F2F2F2"/>
              <w:right w:val="single" w:sz="4" w:space="0" w:color="auto"/>
            </w:tcBorders>
            <w:shd w:val="clear" w:color="000000" w:fill="FFFFFF"/>
            <w:noWrap/>
            <w:vAlign w:val="center"/>
            <w:hideMark/>
          </w:tcPr>
          <w:p w14:paraId="0EF21E5D" w14:textId="77777777" w:rsidR="003D3F30" w:rsidRPr="00E22E6E" w:rsidRDefault="003D3F30" w:rsidP="003D3F30">
            <w:pPr>
              <w:spacing w:after="0"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41.4</w:t>
            </w:r>
          </w:p>
        </w:tc>
      </w:tr>
      <w:tr w:rsidR="003D3F30" w:rsidRPr="00E22E6E" w14:paraId="3473D1C5" w14:textId="77777777" w:rsidTr="001403AC">
        <w:trPr>
          <w:trHeight w:hRule="exact" w:val="227"/>
        </w:trPr>
        <w:tc>
          <w:tcPr>
            <w:tcW w:w="2039" w:type="dxa"/>
            <w:tcBorders>
              <w:top w:val="single" w:sz="4" w:space="0" w:color="auto"/>
              <w:left w:val="single" w:sz="4" w:space="0" w:color="auto"/>
              <w:bottom w:val="single" w:sz="4" w:space="0" w:color="auto"/>
              <w:right w:val="nil"/>
            </w:tcBorders>
            <w:shd w:val="clear" w:color="000000" w:fill="000000"/>
            <w:noWrap/>
            <w:vAlign w:val="center"/>
            <w:hideMark/>
          </w:tcPr>
          <w:p w14:paraId="48DEE25C" w14:textId="77777777" w:rsidR="003D3F30" w:rsidRPr="00E22E6E" w:rsidRDefault="003D3F30" w:rsidP="003D3F30">
            <w:pPr>
              <w:spacing w:after="0" w:line="240" w:lineRule="auto"/>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DIGITAL INCLUSION INDEX</w:t>
            </w:r>
          </w:p>
        </w:tc>
        <w:tc>
          <w:tcPr>
            <w:tcW w:w="435" w:type="dxa"/>
            <w:tcBorders>
              <w:top w:val="single" w:sz="4" w:space="0" w:color="auto"/>
              <w:left w:val="nil"/>
              <w:bottom w:val="single" w:sz="4" w:space="0" w:color="auto"/>
              <w:right w:val="nil"/>
            </w:tcBorders>
            <w:shd w:val="clear" w:color="auto" w:fill="FDE9D9" w:themeFill="accent6" w:themeFillTint="33"/>
            <w:noWrap/>
            <w:vAlign w:val="center"/>
            <w:hideMark/>
          </w:tcPr>
          <w:p w14:paraId="299ED1A5" w14:textId="77777777" w:rsidR="003D3F30" w:rsidRPr="00E22E6E" w:rsidRDefault="003D3F30" w:rsidP="003D3F30">
            <w:pPr>
              <w:spacing w:after="0"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54.5</w:t>
            </w:r>
          </w:p>
        </w:tc>
        <w:tc>
          <w:tcPr>
            <w:tcW w:w="435" w:type="dxa"/>
            <w:tcBorders>
              <w:top w:val="single" w:sz="4" w:space="0" w:color="auto"/>
              <w:left w:val="nil"/>
              <w:bottom w:val="single" w:sz="4" w:space="0" w:color="auto"/>
              <w:right w:val="nil"/>
            </w:tcBorders>
            <w:shd w:val="clear" w:color="auto" w:fill="FDE9D9" w:themeFill="accent6" w:themeFillTint="33"/>
            <w:noWrap/>
            <w:vAlign w:val="center"/>
            <w:hideMark/>
          </w:tcPr>
          <w:p w14:paraId="4CDD61D6" w14:textId="77777777" w:rsidR="003D3F30" w:rsidRPr="00E22E6E" w:rsidRDefault="003D3F30" w:rsidP="003D3F30">
            <w:pPr>
              <w:spacing w:after="0"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54.9</w:t>
            </w:r>
          </w:p>
        </w:tc>
        <w:tc>
          <w:tcPr>
            <w:tcW w:w="435" w:type="dxa"/>
            <w:tcBorders>
              <w:top w:val="single" w:sz="4" w:space="0" w:color="auto"/>
              <w:left w:val="nil"/>
              <w:bottom w:val="single" w:sz="4" w:space="0" w:color="auto"/>
              <w:right w:val="nil"/>
            </w:tcBorders>
            <w:shd w:val="clear" w:color="auto" w:fill="FDE9D9" w:themeFill="accent6" w:themeFillTint="33"/>
            <w:noWrap/>
            <w:vAlign w:val="center"/>
            <w:hideMark/>
          </w:tcPr>
          <w:p w14:paraId="63FF1FBD" w14:textId="77777777" w:rsidR="003D3F30" w:rsidRPr="00E22E6E" w:rsidRDefault="003D3F30" w:rsidP="003D3F30">
            <w:pPr>
              <w:spacing w:after="0"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57.5</w:t>
            </w:r>
          </w:p>
        </w:tc>
        <w:tc>
          <w:tcPr>
            <w:tcW w:w="433" w:type="dxa"/>
            <w:tcBorders>
              <w:top w:val="single" w:sz="4" w:space="0" w:color="auto"/>
              <w:left w:val="nil"/>
              <w:bottom w:val="single" w:sz="4" w:space="0" w:color="auto"/>
              <w:right w:val="nil"/>
            </w:tcBorders>
            <w:shd w:val="clear" w:color="auto" w:fill="FDE9D9" w:themeFill="accent6" w:themeFillTint="33"/>
            <w:noWrap/>
            <w:vAlign w:val="center"/>
            <w:hideMark/>
          </w:tcPr>
          <w:p w14:paraId="4D717D10" w14:textId="77777777" w:rsidR="003D3F30" w:rsidRPr="00E22E6E" w:rsidRDefault="003D3F30" w:rsidP="003D3F30">
            <w:pPr>
              <w:spacing w:after="0"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50.1</w:t>
            </w:r>
          </w:p>
        </w:tc>
        <w:tc>
          <w:tcPr>
            <w:tcW w:w="433" w:type="dxa"/>
            <w:tcBorders>
              <w:top w:val="single" w:sz="4" w:space="0" w:color="auto"/>
              <w:left w:val="nil"/>
              <w:bottom w:val="single" w:sz="4" w:space="0" w:color="auto"/>
              <w:right w:val="nil"/>
            </w:tcBorders>
            <w:shd w:val="clear" w:color="auto" w:fill="FDE9D9" w:themeFill="accent6" w:themeFillTint="33"/>
            <w:noWrap/>
            <w:vAlign w:val="center"/>
            <w:hideMark/>
          </w:tcPr>
          <w:p w14:paraId="15D79BC4" w14:textId="77777777" w:rsidR="003D3F30" w:rsidRPr="00E22E6E" w:rsidRDefault="003D3F30" w:rsidP="003D3F30">
            <w:pPr>
              <w:spacing w:after="0"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58.8</w:t>
            </w:r>
          </w:p>
        </w:tc>
        <w:tc>
          <w:tcPr>
            <w:tcW w:w="435" w:type="dxa"/>
            <w:tcBorders>
              <w:top w:val="single" w:sz="4" w:space="0" w:color="auto"/>
              <w:left w:val="nil"/>
              <w:bottom w:val="single" w:sz="4" w:space="0" w:color="auto"/>
              <w:right w:val="nil"/>
            </w:tcBorders>
            <w:shd w:val="clear" w:color="auto" w:fill="FDE9D9" w:themeFill="accent6" w:themeFillTint="33"/>
            <w:noWrap/>
            <w:vAlign w:val="center"/>
            <w:hideMark/>
          </w:tcPr>
          <w:p w14:paraId="0B7F7696" w14:textId="77777777" w:rsidR="003D3F30" w:rsidRPr="00E22E6E" w:rsidRDefault="003D3F30" w:rsidP="003D3F30">
            <w:pPr>
              <w:spacing w:after="0"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57.4</w:t>
            </w:r>
          </w:p>
        </w:tc>
        <w:tc>
          <w:tcPr>
            <w:tcW w:w="433" w:type="dxa"/>
            <w:tcBorders>
              <w:top w:val="single" w:sz="4" w:space="0" w:color="auto"/>
              <w:left w:val="nil"/>
              <w:bottom w:val="single" w:sz="4" w:space="0" w:color="auto"/>
              <w:right w:val="nil"/>
            </w:tcBorders>
            <w:shd w:val="clear" w:color="auto" w:fill="FDE9D9" w:themeFill="accent6" w:themeFillTint="33"/>
            <w:noWrap/>
            <w:vAlign w:val="center"/>
            <w:hideMark/>
          </w:tcPr>
          <w:p w14:paraId="33F51DCD" w14:textId="77777777" w:rsidR="003D3F30" w:rsidRPr="00E22E6E" w:rsidRDefault="003D3F30" w:rsidP="003D3F30">
            <w:pPr>
              <w:spacing w:after="0"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59.9</w:t>
            </w:r>
          </w:p>
        </w:tc>
        <w:tc>
          <w:tcPr>
            <w:tcW w:w="434" w:type="dxa"/>
            <w:tcBorders>
              <w:top w:val="single" w:sz="4" w:space="0" w:color="auto"/>
              <w:left w:val="nil"/>
              <w:bottom w:val="single" w:sz="4" w:space="0" w:color="auto"/>
              <w:right w:val="nil"/>
            </w:tcBorders>
            <w:shd w:val="clear" w:color="auto" w:fill="FDE9D9" w:themeFill="accent6" w:themeFillTint="33"/>
            <w:noWrap/>
            <w:vAlign w:val="center"/>
            <w:hideMark/>
          </w:tcPr>
          <w:p w14:paraId="5D851BFC" w14:textId="77777777" w:rsidR="003D3F30" w:rsidRPr="00E22E6E" w:rsidRDefault="003D3F30" w:rsidP="003D3F30">
            <w:pPr>
              <w:spacing w:after="0"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61.5</w:t>
            </w:r>
          </w:p>
        </w:tc>
        <w:tc>
          <w:tcPr>
            <w:tcW w:w="434" w:type="dxa"/>
            <w:tcBorders>
              <w:top w:val="single" w:sz="4" w:space="0" w:color="auto"/>
              <w:left w:val="nil"/>
              <w:bottom w:val="single" w:sz="4" w:space="0" w:color="auto"/>
              <w:right w:val="nil"/>
            </w:tcBorders>
            <w:shd w:val="clear" w:color="auto" w:fill="FDE9D9" w:themeFill="accent6" w:themeFillTint="33"/>
            <w:noWrap/>
            <w:vAlign w:val="center"/>
            <w:hideMark/>
          </w:tcPr>
          <w:p w14:paraId="568F7C92" w14:textId="77777777" w:rsidR="003D3F30" w:rsidRPr="00E22E6E" w:rsidRDefault="003D3F30" w:rsidP="003D3F30">
            <w:pPr>
              <w:spacing w:after="0"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53.9</w:t>
            </w:r>
          </w:p>
        </w:tc>
        <w:tc>
          <w:tcPr>
            <w:tcW w:w="434" w:type="dxa"/>
            <w:tcBorders>
              <w:top w:val="single" w:sz="4" w:space="0" w:color="auto"/>
              <w:left w:val="nil"/>
              <w:bottom w:val="single" w:sz="4" w:space="0" w:color="auto"/>
              <w:right w:val="nil"/>
            </w:tcBorders>
            <w:shd w:val="clear" w:color="auto" w:fill="FDE9D9" w:themeFill="accent6" w:themeFillTint="33"/>
            <w:noWrap/>
            <w:vAlign w:val="center"/>
            <w:hideMark/>
          </w:tcPr>
          <w:p w14:paraId="59AAC7B3" w14:textId="77777777" w:rsidR="003D3F30" w:rsidRPr="00E22E6E" w:rsidRDefault="003D3F30" w:rsidP="003D3F30">
            <w:pPr>
              <w:spacing w:after="0"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53.6</w:t>
            </w:r>
          </w:p>
        </w:tc>
        <w:tc>
          <w:tcPr>
            <w:tcW w:w="436" w:type="dxa"/>
            <w:tcBorders>
              <w:top w:val="single" w:sz="4" w:space="0" w:color="auto"/>
              <w:left w:val="nil"/>
              <w:bottom w:val="single" w:sz="4" w:space="0" w:color="auto"/>
              <w:right w:val="nil"/>
            </w:tcBorders>
            <w:shd w:val="clear" w:color="auto" w:fill="FDE9D9" w:themeFill="accent6" w:themeFillTint="33"/>
            <w:noWrap/>
            <w:vAlign w:val="center"/>
            <w:hideMark/>
          </w:tcPr>
          <w:p w14:paraId="07BC15FE" w14:textId="77777777" w:rsidR="003D3F30" w:rsidRPr="00E22E6E" w:rsidRDefault="003D3F30" w:rsidP="003D3F30">
            <w:pPr>
              <w:spacing w:after="0"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48.7</w:t>
            </w:r>
          </w:p>
        </w:tc>
        <w:tc>
          <w:tcPr>
            <w:tcW w:w="436" w:type="dxa"/>
            <w:tcBorders>
              <w:top w:val="single" w:sz="4" w:space="0" w:color="auto"/>
              <w:left w:val="nil"/>
              <w:bottom w:val="single" w:sz="4" w:space="0" w:color="auto"/>
              <w:right w:val="nil"/>
            </w:tcBorders>
            <w:shd w:val="clear" w:color="auto" w:fill="FDE9D9" w:themeFill="accent6" w:themeFillTint="33"/>
            <w:noWrap/>
            <w:vAlign w:val="center"/>
            <w:hideMark/>
          </w:tcPr>
          <w:p w14:paraId="55A45D55" w14:textId="77777777" w:rsidR="003D3F30" w:rsidRPr="00E22E6E" w:rsidRDefault="003D3F30" w:rsidP="003D3F30">
            <w:pPr>
              <w:spacing w:after="0"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51.8</w:t>
            </w:r>
          </w:p>
        </w:tc>
        <w:tc>
          <w:tcPr>
            <w:tcW w:w="434" w:type="dxa"/>
            <w:tcBorders>
              <w:top w:val="single" w:sz="4" w:space="0" w:color="auto"/>
              <w:left w:val="nil"/>
              <w:bottom w:val="single" w:sz="4" w:space="0" w:color="auto"/>
              <w:right w:val="nil"/>
            </w:tcBorders>
            <w:shd w:val="clear" w:color="auto" w:fill="FDE9D9" w:themeFill="accent6" w:themeFillTint="33"/>
            <w:noWrap/>
            <w:vAlign w:val="center"/>
            <w:hideMark/>
          </w:tcPr>
          <w:p w14:paraId="1D9D583A" w14:textId="77777777" w:rsidR="003D3F30" w:rsidRPr="00E22E6E" w:rsidRDefault="003D3F30" w:rsidP="003D3F30">
            <w:pPr>
              <w:spacing w:after="0"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41.2</w:t>
            </w:r>
          </w:p>
        </w:tc>
        <w:tc>
          <w:tcPr>
            <w:tcW w:w="434" w:type="dxa"/>
            <w:tcBorders>
              <w:top w:val="single" w:sz="4" w:space="0" w:color="auto"/>
              <w:left w:val="nil"/>
              <w:bottom w:val="single" w:sz="4" w:space="0" w:color="auto"/>
              <w:right w:val="nil"/>
            </w:tcBorders>
            <w:shd w:val="clear" w:color="auto" w:fill="FDE9D9" w:themeFill="accent6" w:themeFillTint="33"/>
            <w:noWrap/>
            <w:vAlign w:val="center"/>
            <w:hideMark/>
          </w:tcPr>
          <w:p w14:paraId="384E7473" w14:textId="77777777" w:rsidR="003D3F30" w:rsidRPr="00E22E6E" w:rsidRDefault="003D3F30" w:rsidP="003D3F30">
            <w:pPr>
              <w:spacing w:after="0"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49.7</w:t>
            </w:r>
          </w:p>
        </w:tc>
        <w:tc>
          <w:tcPr>
            <w:tcW w:w="434" w:type="dxa"/>
            <w:tcBorders>
              <w:top w:val="single" w:sz="4" w:space="0" w:color="auto"/>
              <w:left w:val="nil"/>
              <w:bottom w:val="single" w:sz="4" w:space="0" w:color="auto"/>
              <w:right w:val="nil"/>
            </w:tcBorders>
            <w:shd w:val="clear" w:color="auto" w:fill="FDE9D9" w:themeFill="accent6" w:themeFillTint="33"/>
            <w:noWrap/>
            <w:vAlign w:val="center"/>
            <w:hideMark/>
          </w:tcPr>
          <w:p w14:paraId="34D62F47" w14:textId="77777777" w:rsidR="003D3F30" w:rsidRPr="00E22E6E" w:rsidRDefault="003D3F30" w:rsidP="003D3F30">
            <w:pPr>
              <w:spacing w:after="0"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56.3</w:t>
            </w:r>
          </w:p>
        </w:tc>
        <w:tc>
          <w:tcPr>
            <w:tcW w:w="434" w:type="dxa"/>
            <w:tcBorders>
              <w:top w:val="single" w:sz="4" w:space="0" w:color="auto"/>
              <w:left w:val="nil"/>
              <w:bottom w:val="single" w:sz="4" w:space="0" w:color="auto"/>
              <w:right w:val="nil"/>
            </w:tcBorders>
            <w:shd w:val="clear" w:color="auto" w:fill="FDE9D9" w:themeFill="accent6" w:themeFillTint="33"/>
            <w:noWrap/>
            <w:vAlign w:val="center"/>
            <w:hideMark/>
          </w:tcPr>
          <w:p w14:paraId="17E085EC" w14:textId="77777777" w:rsidR="003D3F30" w:rsidRPr="00E22E6E" w:rsidRDefault="003D3F30" w:rsidP="003D3F30">
            <w:pPr>
              <w:spacing w:after="0"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48.6</w:t>
            </w:r>
          </w:p>
        </w:tc>
        <w:tc>
          <w:tcPr>
            <w:tcW w:w="434" w:type="dxa"/>
            <w:tcBorders>
              <w:top w:val="single" w:sz="4" w:space="0" w:color="auto"/>
              <w:left w:val="nil"/>
              <w:bottom w:val="single" w:sz="4" w:space="0" w:color="auto"/>
              <w:right w:val="nil"/>
            </w:tcBorders>
            <w:shd w:val="clear" w:color="auto" w:fill="FDE9D9" w:themeFill="accent6" w:themeFillTint="33"/>
            <w:noWrap/>
            <w:vAlign w:val="center"/>
            <w:hideMark/>
          </w:tcPr>
          <w:p w14:paraId="1B7E5B05" w14:textId="77777777" w:rsidR="003D3F30" w:rsidRPr="00E22E6E" w:rsidRDefault="003D3F30" w:rsidP="003D3F30">
            <w:pPr>
              <w:spacing w:after="0"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48.8</w:t>
            </w:r>
          </w:p>
        </w:tc>
        <w:tc>
          <w:tcPr>
            <w:tcW w:w="432"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59768FB4" w14:textId="77777777" w:rsidR="003D3F30" w:rsidRPr="00E22E6E" w:rsidRDefault="003D3F30" w:rsidP="003D3F30">
            <w:pPr>
              <w:spacing w:after="0"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48.4</w:t>
            </w:r>
          </w:p>
        </w:tc>
      </w:tr>
    </w:tbl>
    <w:p w14:paraId="546428F3" w14:textId="5A5ECB68" w:rsidR="000F027C" w:rsidRDefault="000F027C" w:rsidP="00C60562">
      <w:pPr>
        <w:rPr>
          <w:b/>
        </w:rPr>
      </w:pPr>
    </w:p>
    <w:p w14:paraId="5B701201" w14:textId="77777777" w:rsidR="0093508E" w:rsidRDefault="0093508E">
      <w:pPr>
        <w:rPr>
          <w:rFonts w:eastAsiaTheme="minorEastAsia"/>
          <w:b/>
          <w:spacing w:val="5"/>
          <w:sz w:val="28"/>
          <w:szCs w:val="24"/>
          <w:lang w:val="en-GB"/>
        </w:rPr>
      </w:pPr>
      <w:r>
        <w:rPr>
          <w:lang w:val="en-GB"/>
        </w:rPr>
        <w:br w:type="page"/>
      </w:r>
    </w:p>
    <w:p w14:paraId="7774A5AE" w14:textId="2681C505" w:rsidR="00F61230" w:rsidRDefault="00F61230" w:rsidP="00F61230">
      <w:pPr>
        <w:pStyle w:val="Heading3"/>
        <w:rPr>
          <w:lang w:val="en-GB"/>
        </w:rPr>
      </w:pPr>
      <w:r w:rsidRPr="00F61230">
        <w:rPr>
          <w:lang w:val="en-GB"/>
        </w:rPr>
        <w:lastRenderedPageBreak/>
        <w:t>NSW: Digital inclusion by demography</w:t>
      </w:r>
    </w:p>
    <w:tbl>
      <w:tblPr>
        <w:tblW w:w="0" w:type="auto"/>
        <w:tblLayout w:type="fixed"/>
        <w:tblCellMar>
          <w:left w:w="0" w:type="dxa"/>
          <w:right w:w="0" w:type="dxa"/>
        </w:tblCellMar>
        <w:tblLook w:val="04A0" w:firstRow="1" w:lastRow="0" w:firstColumn="1" w:lastColumn="0" w:noHBand="0" w:noVBand="1"/>
      </w:tblPr>
      <w:tblGrid>
        <w:gridCol w:w="1859"/>
        <w:gridCol w:w="390"/>
        <w:gridCol w:w="34"/>
        <w:gridCol w:w="356"/>
        <w:gridCol w:w="65"/>
        <w:gridCol w:w="269"/>
        <w:gridCol w:w="57"/>
        <w:gridCol w:w="212"/>
        <w:gridCol w:w="178"/>
        <w:gridCol w:w="91"/>
        <w:gridCol w:w="273"/>
        <w:gridCol w:w="27"/>
        <w:gridCol w:w="390"/>
        <w:gridCol w:w="124"/>
        <w:gridCol w:w="267"/>
        <w:gridCol w:w="305"/>
        <w:gridCol w:w="85"/>
        <w:gridCol w:w="244"/>
        <w:gridCol w:w="147"/>
        <w:gridCol w:w="317"/>
        <w:gridCol w:w="73"/>
        <w:gridCol w:w="348"/>
        <w:gridCol w:w="42"/>
        <w:gridCol w:w="391"/>
        <w:gridCol w:w="20"/>
        <w:gridCol w:w="340"/>
        <w:gridCol w:w="30"/>
        <w:gridCol w:w="310"/>
        <w:gridCol w:w="81"/>
        <w:gridCol w:w="259"/>
        <w:gridCol w:w="131"/>
        <w:gridCol w:w="209"/>
        <w:gridCol w:w="182"/>
        <w:gridCol w:w="87"/>
        <w:gridCol w:w="303"/>
        <w:gridCol w:w="238"/>
        <w:gridCol w:w="153"/>
        <w:gridCol w:w="390"/>
        <w:gridCol w:w="93"/>
        <w:gridCol w:w="298"/>
      </w:tblGrid>
      <w:tr w:rsidR="00520D1C" w:rsidRPr="00E22E6E" w14:paraId="2BFD49D5" w14:textId="77777777" w:rsidTr="00E66AF4">
        <w:trPr>
          <w:trHeight w:val="323"/>
        </w:trPr>
        <w:tc>
          <w:tcPr>
            <w:tcW w:w="1859" w:type="dxa"/>
            <w:tcBorders>
              <w:top w:val="single" w:sz="4" w:space="0" w:color="auto"/>
              <w:left w:val="single" w:sz="4" w:space="0" w:color="auto"/>
              <w:bottom w:val="nil"/>
              <w:right w:val="nil"/>
            </w:tcBorders>
            <w:shd w:val="clear" w:color="auto" w:fill="7F7F7F" w:themeFill="text1" w:themeFillTint="80"/>
            <w:noWrap/>
            <w:tcMar>
              <w:top w:w="15" w:type="dxa"/>
              <w:left w:w="15" w:type="dxa"/>
              <w:bottom w:w="0" w:type="dxa"/>
              <w:right w:w="15" w:type="dxa"/>
            </w:tcMar>
            <w:vAlign w:val="center"/>
            <w:hideMark/>
          </w:tcPr>
          <w:p w14:paraId="064A7749" w14:textId="77777777" w:rsidR="00520D1C" w:rsidRPr="00E22E6E" w:rsidRDefault="00520D1C">
            <w:pPr>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DIGITAL INCLUSION BY DEMOGRAPHY</w:t>
            </w:r>
          </w:p>
        </w:tc>
        <w:tc>
          <w:tcPr>
            <w:tcW w:w="424" w:type="dxa"/>
            <w:gridSpan w:val="2"/>
            <w:vMerge w:val="restart"/>
            <w:tcBorders>
              <w:top w:val="single" w:sz="4" w:space="0" w:color="auto"/>
              <w:left w:val="nil"/>
              <w:bottom w:val="single" w:sz="4" w:space="0" w:color="F2F2F2"/>
              <w:right w:val="nil"/>
            </w:tcBorders>
            <w:shd w:val="clear" w:color="auto" w:fill="7F7F7F" w:themeFill="text1" w:themeFillTint="80"/>
            <w:noWrap/>
            <w:tcMar>
              <w:top w:w="15" w:type="dxa"/>
              <w:left w:w="15" w:type="dxa"/>
              <w:bottom w:w="0" w:type="dxa"/>
              <w:right w:w="15" w:type="dxa"/>
            </w:tcMar>
            <w:vAlign w:val="center"/>
            <w:hideMark/>
          </w:tcPr>
          <w:p w14:paraId="71CEE31D" w14:textId="77777777" w:rsidR="00520D1C" w:rsidRPr="00E22E6E" w:rsidRDefault="00520D1C">
            <w:pPr>
              <w:jc w:val="center"/>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NSW</w:t>
            </w:r>
          </w:p>
        </w:tc>
        <w:tc>
          <w:tcPr>
            <w:tcW w:w="1501" w:type="dxa"/>
            <w:gridSpan w:val="8"/>
            <w:tcBorders>
              <w:top w:val="single" w:sz="4" w:space="0" w:color="auto"/>
              <w:left w:val="nil"/>
              <w:bottom w:val="nil"/>
              <w:right w:val="nil"/>
            </w:tcBorders>
            <w:shd w:val="clear" w:color="auto" w:fill="7F7F7F" w:themeFill="text1" w:themeFillTint="80"/>
            <w:noWrap/>
            <w:tcMar>
              <w:top w:w="15" w:type="dxa"/>
              <w:left w:w="15" w:type="dxa"/>
              <w:bottom w:w="0" w:type="dxa"/>
              <w:right w:w="15" w:type="dxa"/>
            </w:tcMar>
            <w:vAlign w:val="center"/>
            <w:hideMark/>
          </w:tcPr>
          <w:p w14:paraId="28EBC733" w14:textId="77777777" w:rsidR="00520D1C" w:rsidRPr="00E22E6E" w:rsidRDefault="00520D1C">
            <w:pPr>
              <w:jc w:val="center"/>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Income Quintiles</w:t>
            </w:r>
          </w:p>
        </w:tc>
        <w:tc>
          <w:tcPr>
            <w:tcW w:w="1442" w:type="dxa"/>
            <w:gridSpan w:val="7"/>
            <w:tcBorders>
              <w:top w:val="single" w:sz="4" w:space="0" w:color="auto"/>
              <w:left w:val="nil"/>
              <w:bottom w:val="nil"/>
              <w:right w:val="nil"/>
            </w:tcBorders>
            <w:shd w:val="clear" w:color="auto" w:fill="7F7F7F" w:themeFill="text1" w:themeFillTint="80"/>
            <w:noWrap/>
            <w:tcMar>
              <w:top w:w="15" w:type="dxa"/>
              <w:left w:w="15" w:type="dxa"/>
              <w:bottom w:w="0" w:type="dxa"/>
              <w:right w:w="15" w:type="dxa"/>
            </w:tcMar>
            <w:vAlign w:val="center"/>
            <w:hideMark/>
          </w:tcPr>
          <w:p w14:paraId="7845A626" w14:textId="77777777" w:rsidR="00520D1C" w:rsidRPr="00E22E6E" w:rsidRDefault="00520D1C">
            <w:pPr>
              <w:jc w:val="center"/>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Employment</w:t>
            </w:r>
          </w:p>
        </w:tc>
        <w:tc>
          <w:tcPr>
            <w:tcW w:w="1338" w:type="dxa"/>
            <w:gridSpan w:val="7"/>
            <w:tcBorders>
              <w:top w:val="single" w:sz="4" w:space="0" w:color="auto"/>
              <w:left w:val="nil"/>
              <w:bottom w:val="nil"/>
              <w:right w:val="nil"/>
            </w:tcBorders>
            <w:shd w:val="clear" w:color="auto" w:fill="7F7F7F" w:themeFill="text1" w:themeFillTint="80"/>
            <w:noWrap/>
            <w:tcMar>
              <w:top w:w="15" w:type="dxa"/>
              <w:left w:w="15" w:type="dxa"/>
              <w:bottom w:w="0" w:type="dxa"/>
              <w:right w:w="15" w:type="dxa"/>
            </w:tcMar>
            <w:vAlign w:val="center"/>
            <w:hideMark/>
          </w:tcPr>
          <w:p w14:paraId="2303E99B" w14:textId="77777777" w:rsidR="00520D1C" w:rsidRPr="00E22E6E" w:rsidRDefault="00520D1C">
            <w:pPr>
              <w:jc w:val="center"/>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Education</w:t>
            </w:r>
          </w:p>
        </w:tc>
        <w:tc>
          <w:tcPr>
            <w:tcW w:w="1629" w:type="dxa"/>
            <w:gridSpan w:val="9"/>
            <w:tcBorders>
              <w:top w:val="single" w:sz="4" w:space="0" w:color="auto"/>
              <w:left w:val="nil"/>
              <w:bottom w:val="nil"/>
              <w:right w:val="nil"/>
            </w:tcBorders>
            <w:shd w:val="clear" w:color="auto" w:fill="7F7F7F" w:themeFill="text1" w:themeFillTint="80"/>
            <w:noWrap/>
            <w:tcMar>
              <w:top w:w="15" w:type="dxa"/>
              <w:left w:w="15" w:type="dxa"/>
              <w:bottom w:w="0" w:type="dxa"/>
              <w:right w:w="15" w:type="dxa"/>
            </w:tcMar>
            <w:vAlign w:val="center"/>
            <w:hideMark/>
          </w:tcPr>
          <w:p w14:paraId="6825A511" w14:textId="77777777" w:rsidR="00520D1C" w:rsidRPr="00E22E6E" w:rsidRDefault="00520D1C">
            <w:pPr>
              <w:jc w:val="center"/>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Age</w:t>
            </w:r>
          </w:p>
        </w:tc>
        <w:tc>
          <w:tcPr>
            <w:tcW w:w="541" w:type="dxa"/>
            <w:gridSpan w:val="2"/>
            <w:vMerge w:val="restart"/>
            <w:tcBorders>
              <w:top w:val="single" w:sz="4" w:space="0" w:color="auto"/>
              <w:left w:val="nil"/>
              <w:bottom w:val="single" w:sz="4" w:space="0" w:color="F2F2F2"/>
              <w:right w:val="nil"/>
            </w:tcBorders>
            <w:shd w:val="clear" w:color="000000" w:fill="7F7F7F" w:themeFill="text1" w:themeFillTint="80"/>
            <w:noWrap/>
            <w:tcMar>
              <w:top w:w="15" w:type="dxa"/>
              <w:left w:w="15" w:type="dxa"/>
              <w:bottom w:w="0" w:type="dxa"/>
              <w:right w:w="15" w:type="dxa"/>
            </w:tcMar>
            <w:vAlign w:val="center"/>
            <w:hideMark/>
          </w:tcPr>
          <w:p w14:paraId="073A5B24" w14:textId="77777777" w:rsidR="00520D1C" w:rsidRPr="00E22E6E" w:rsidRDefault="00520D1C">
            <w:pPr>
              <w:jc w:val="center"/>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Disability</w:t>
            </w:r>
          </w:p>
        </w:tc>
        <w:tc>
          <w:tcPr>
            <w:tcW w:w="636" w:type="dxa"/>
            <w:gridSpan w:val="3"/>
            <w:vMerge w:val="restart"/>
            <w:tcBorders>
              <w:top w:val="single" w:sz="4" w:space="0" w:color="auto"/>
              <w:left w:val="nil"/>
              <w:bottom w:val="single" w:sz="4" w:space="0" w:color="F2F2F2"/>
              <w:right w:val="nil"/>
            </w:tcBorders>
            <w:shd w:val="clear" w:color="000000" w:fill="7F7F7F" w:themeFill="text1" w:themeFillTint="80"/>
            <w:noWrap/>
            <w:tcMar>
              <w:top w:w="15" w:type="dxa"/>
              <w:left w:w="15" w:type="dxa"/>
              <w:bottom w:w="0" w:type="dxa"/>
              <w:right w:w="15" w:type="dxa"/>
            </w:tcMar>
            <w:vAlign w:val="center"/>
            <w:hideMark/>
          </w:tcPr>
          <w:p w14:paraId="64C71F03" w14:textId="77777777" w:rsidR="00520D1C" w:rsidRPr="00E22E6E" w:rsidRDefault="00520D1C">
            <w:pPr>
              <w:jc w:val="center"/>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Indigenous</w:t>
            </w:r>
          </w:p>
        </w:tc>
        <w:tc>
          <w:tcPr>
            <w:tcW w:w="298" w:type="dxa"/>
            <w:vMerge w:val="restart"/>
            <w:tcBorders>
              <w:top w:val="single" w:sz="4" w:space="0" w:color="auto"/>
              <w:left w:val="nil"/>
              <w:bottom w:val="single" w:sz="4" w:space="0" w:color="F2F2F2"/>
              <w:right w:val="single" w:sz="4" w:space="0" w:color="auto"/>
            </w:tcBorders>
            <w:shd w:val="clear" w:color="000000" w:fill="7F7F7F" w:themeFill="text1" w:themeFillTint="80"/>
            <w:noWrap/>
            <w:tcMar>
              <w:top w:w="15" w:type="dxa"/>
              <w:left w:w="15" w:type="dxa"/>
              <w:bottom w:w="0" w:type="dxa"/>
              <w:right w:w="15" w:type="dxa"/>
            </w:tcMar>
            <w:vAlign w:val="center"/>
            <w:hideMark/>
          </w:tcPr>
          <w:p w14:paraId="45FD9300" w14:textId="77777777" w:rsidR="00520D1C" w:rsidRPr="00E22E6E" w:rsidRDefault="00520D1C">
            <w:pPr>
              <w:jc w:val="center"/>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LOTE</w:t>
            </w:r>
          </w:p>
        </w:tc>
      </w:tr>
      <w:tr w:rsidR="00520D1C" w:rsidRPr="00E22E6E" w14:paraId="13123999" w14:textId="77777777" w:rsidTr="00E66AF4">
        <w:trPr>
          <w:cantSplit/>
          <w:trHeight w:val="837"/>
        </w:trPr>
        <w:tc>
          <w:tcPr>
            <w:tcW w:w="1859" w:type="dxa"/>
            <w:tcBorders>
              <w:top w:val="nil"/>
              <w:left w:val="single" w:sz="4" w:space="0" w:color="auto"/>
              <w:bottom w:val="nil"/>
              <w:right w:val="nil"/>
            </w:tcBorders>
            <w:shd w:val="clear" w:color="auto" w:fill="7F7F7F" w:themeFill="text1" w:themeFillTint="80"/>
            <w:noWrap/>
            <w:tcMar>
              <w:top w:w="15" w:type="dxa"/>
              <w:left w:w="15" w:type="dxa"/>
              <w:bottom w:w="0" w:type="dxa"/>
              <w:right w:w="15" w:type="dxa"/>
            </w:tcMar>
            <w:vAlign w:val="center"/>
            <w:hideMark/>
          </w:tcPr>
          <w:p w14:paraId="2F063A42" w14:textId="77777777" w:rsidR="00520D1C" w:rsidRPr="00E22E6E" w:rsidRDefault="00520D1C">
            <w:pPr>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Apr15 – Mar16</w:t>
            </w:r>
          </w:p>
        </w:tc>
        <w:tc>
          <w:tcPr>
            <w:tcW w:w="424" w:type="dxa"/>
            <w:gridSpan w:val="2"/>
            <w:vMerge/>
            <w:tcBorders>
              <w:top w:val="single" w:sz="4" w:space="0" w:color="auto"/>
              <w:left w:val="nil"/>
              <w:bottom w:val="single" w:sz="4" w:space="0" w:color="F2F2F2"/>
              <w:right w:val="nil"/>
            </w:tcBorders>
            <w:shd w:val="clear" w:color="auto" w:fill="7F7F7F" w:themeFill="text1" w:themeFillTint="80"/>
            <w:vAlign w:val="center"/>
            <w:hideMark/>
          </w:tcPr>
          <w:p w14:paraId="1CF5D391" w14:textId="77777777" w:rsidR="00520D1C" w:rsidRPr="00E22E6E" w:rsidRDefault="00520D1C">
            <w:pPr>
              <w:rPr>
                <w:rFonts w:ascii="Calibri" w:eastAsia="Times New Roman" w:hAnsi="Calibri" w:cs="Times New Roman"/>
                <w:b/>
                <w:bCs/>
                <w:color w:val="FFFFFF"/>
                <w:sz w:val="14"/>
                <w:szCs w:val="14"/>
              </w:rPr>
            </w:pPr>
          </w:p>
        </w:tc>
        <w:tc>
          <w:tcPr>
            <w:tcW w:w="421" w:type="dxa"/>
            <w:gridSpan w:val="2"/>
            <w:tcBorders>
              <w:top w:val="nil"/>
              <w:left w:val="nil"/>
              <w:bottom w:val="nil"/>
              <w:right w:val="nil"/>
            </w:tcBorders>
            <w:shd w:val="clear" w:color="auto" w:fill="7F7F7F" w:themeFill="text1" w:themeFillTint="80"/>
            <w:noWrap/>
            <w:tcMar>
              <w:top w:w="15" w:type="dxa"/>
              <w:left w:w="15" w:type="dxa"/>
              <w:bottom w:w="0" w:type="dxa"/>
              <w:right w:w="15" w:type="dxa"/>
            </w:tcMar>
            <w:textDirection w:val="btLr"/>
            <w:vAlign w:val="center"/>
            <w:hideMark/>
          </w:tcPr>
          <w:p w14:paraId="1DC21022" w14:textId="77777777" w:rsidR="00520D1C" w:rsidRPr="00E22E6E" w:rsidRDefault="00520D1C" w:rsidP="00E66AF4">
            <w:pPr>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Q1</w:t>
            </w:r>
          </w:p>
        </w:tc>
        <w:tc>
          <w:tcPr>
            <w:tcW w:w="269" w:type="dxa"/>
            <w:tcBorders>
              <w:top w:val="nil"/>
              <w:left w:val="nil"/>
              <w:bottom w:val="nil"/>
              <w:right w:val="nil"/>
            </w:tcBorders>
            <w:shd w:val="clear" w:color="auto" w:fill="7F7F7F" w:themeFill="text1" w:themeFillTint="80"/>
            <w:noWrap/>
            <w:tcMar>
              <w:top w:w="15" w:type="dxa"/>
              <w:left w:w="15" w:type="dxa"/>
              <w:bottom w:w="0" w:type="dxa"/>
              <w:right w:w="15" w:type="dxa"/>
            </w:tcMar>
            <w:textDirection w:val="btLr"/>
            <w:vAlign w:val="center"/>
            <w:hideMark/>
          </w:tcPr>
          <w:p w14:paraId="38F1B381" w14:textId="77777777" w:rsidR="00520D1C" w:rsidRPr="00E22E6E" w:rsidRDefault="00520D1C" w:rsidP="00E66AF4">
            <w:pPr>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Q2</w:t>
            </w:r>
          </w:p>
        </w:tc>
        <w:tc>
          <w:tcPr>
            <w:tcW w:w="269" w:type="dxa"/>
            <w:gridSpan w:val="2"/>
            <w:tcBorders>
              <w:top w:val="nil"/>
              <w:left w:val="nil"/>
              <w:bottom w:val="nil"/>
              <w:right w:val="nil"/>
            </w:tcBorders>
            <w:shd w:val="clear" w:color="auto" w:fill="7F7F7F" w:themeFill="text1" w:themeFillTint="80"/>
            <w:noWrap/>
            <w:tcMar>
              <w:top w:w="15" w:type="dxa"/>
              <w:left w:w="15" w:type="dxa"/>
              <w:bottom w:w="0" w:type="dxa"/>
              <w:right w:w="15" w:type="dxa"/>
            </w:tcMar>
            <w:textDirection w:val="btLr"/>
            <w:vAlign w:val="center"/>
            <w:hideMark/>
          </w:tcPr>
          <w:p w14:paraId="2B803CD2" w14:textId="77777777" w:rsidR="00520D1C" w:rsidRPr="00E22E6E" w:rsidRDefault="00520D1C" w:rsidP="00E66AF4">
            <w:pPr>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Q3</w:t>
            </w:r>
          </w:p>
        </w:tc>
        <w:tc>
          <w:tcPr>
            <w:tcW w:w="269" w:type="dxa"/>
            <w:gridSpan w:val="2"/>
            <w:tcBorders>
              <w:top w:val="nil"/>
              <w:left w:val="nil"/>
              <w:bottom w:val="nil"/>
              <w:right w:val="nil"/>
            </w:tcBorders>
            <w:shd w:val="clear" w:color="auto" w:fill="7F7F7F" w:themeFill="text1" w:themeFillTint="80"/>
            <w:noWrap/>
            <w:tcMar>
              <w:top w:w="15" w:type="dxa"/>
              <w:left w:w="15" w:type="dxa"/>
              <w:bottom w:w="0" w:type="dxa"/>
              <w:right w:w="15" w:type="dxa"/>
            </w:tcMar>
            <w:textDirection w:val="btLr"/>
            <w:vAlign w:val="center"/>
            <w:hideMark/>
          </w:tcPr>
          <w:p w14:paraId="71AA1FC6" w14:textId="77777777" w:rsidR="00520D1C" w:rsidRPr="00E22E6E" w:rsidRDefault="00520D1C" w:rsidP="00E66AF4">
            <w:pPr>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Q4</w:t>
            </w:r>
          </w:p>
        </w:tc>
        <w:tc>
          <w:tcPr>
            <w:tcW w:w="273" w:type="dxa"/>
            <w:tcBorders>
              <w:top w:val="nil"/>
              <w:left w:val="nil"/>
              <w:bottom w:val="nil"/>
              <w:right w:val="nil"/>
            </w:tcBorders>
            <w:shd w:val="clear" w:color="auto" w:fill="7F7F7F" w:themeFill="text1" w:themeFillTint="80"/>
            <w:noWrap/>
            <w:tcMar>
              <w:top w:w="15" w:type="dxa"/>
              <w:left w:w="15" w:type="dxa"/>
              <w:bottom w:w="0" w:type="dxa"/>
              <w:right w:w="15" w:type="dxa"/>
            </w:tcMar>
            <w:textDirection w:val="btLr"/>
            <w:vAlign w:val="center"/>
            <w:hideMark/>
          </w:tcPr>
          <w:p w14:paraId="2691E6D1" w14:textId="77777777" w:rsidR="00520D1C" w:rsidRPr="00E22E6E" w:rsidRDefault="00520D1C" w:rsidP="00E66AF4">
            <w:pPr>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Q5</w:t>
            </w:r>
          </w:p>
        </w:tc>
        <w:tc>
          <w:tcPr>
            <w:tcW w:w="541" w:type="dxa"/>
            <w:gridSpan w:val="3"/>
            <w:tcBorders>
              <w:top w:val="nil"/>
              <w:left w:val="nil"/>
              <w:bottom w:val="nil"/>
              <w:right w:val="nil"/>
            </w:tcBorders>
            <w:shd w:val="clear" w:color="auto" w:fill="7F7F7F" w:themeFill="text1" w:themeFillTint="80"/>
            <w:noWrap/>
            <w:tcMar>
              <w:top w:w="15" w:type="dxa"/>
              <w:left w:w="15" w:type="dxa"/>
              <w:bottom w:w="0" w:type="dxa"/>
              <w:right w:w="15" w:type="dxa"/>
            </w:tcMar>
            <w:textDirection w:val="btLr"/>
            <w:vAlign w:val="center"/>
            <w:hideMark/>
          </w:tcPr>
          <w:p w14:paraId="4650AB61" w14:textId="77777777" w:rsidR="00520D1C" w:rsidRPr="00E22E6E" w:rsidRDefault="00520D1C" w:rsidP="00E66AF4">
            <w:pPr>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Full-Time</w:t>
            </w:r>
          </w:p>
        </w:tc>
        <w:tc>
          <w:tcPr>
            <w:tcW w:w="572" w:type="dxa"/>
            <w:gridSpan w:val="2"/>
            <w:tcBorders>
              <w:top w:val="nil"/>
              <w:left w:val="nil"/>
              <w:bottom w:val="nil"/>
              <w:right w:val="nil"/>
            </w:tcBorders>
            <w:shd w:val="clear" w:color="auto" w:fill="7F7F7F" w:themeFill="text1" w:themeFillTint="80"/>
            <w:noWrap/>
            <w:tcMar>
              <w:top w:w="15" w:type="dxa"/>
              <w:left w:w="15" w:type="dxa"/>
              <w:bottom w:w="0" w:type="dxa"/>
              <w:right w:w="15" w:type="dxa"/>
            </w:tcMar>
            <w:textDirection w:val="btLr"/>
            <w:vAlign w:val="center"/>
            <w:hideMark/>
          </w:tcPr>
          <w:p w14:paraId="1FCB7EB5" w14:textId="77777777" w:rsidR="00520D1C" w:rsidRPr="00E22E6E" w:rsidRDefault="00520D1C" w:rsidP="00E66AF4">
            <w:pPr>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Part-Time</w:t>
            </w:r>
          </w:p>
        </w:tc>
        <w:tc>
          <w:tcPr>
            <w:tcW w:w="329" w:type="dxa"/>
            <w:gridSpan w:val="2"/>
            <w:tcBorders>
              <w:top w:val="nil"/>
              <w:left w:val="nil"/>
              <w:bottom w:val="nil"/>
              <w:right w:val="nil"/>
            </w:tcBorders>
            <w:shd w:val="clear" w:color="auto" w:fill="7F7F7F" w:themeFill="text1" w:themeFillTint="80"/>
            <w:noWrap/>
            <w:tcMar>
              <w:top w:w="15" w:type="dxa"/>
              <w:left w:w="15" w:type="dxa"/>
              <w:bottom w:w="0" w:type="dxa"/>
              <w:right w:w="15" w:type="dxa"/>
            </w:tcMar>
            <w:textDirection w:val="btLr"/>
            <w:vAlign w:val="center"/>
            <w:hideMark/>
          </w:tcPr>
          <w:p w14:paraId="5CC8B0C1" w14:textId="77777777" w:rsidR="00520D1C" w:rsidRPr="00E22E6E" w:rsidRDefault="00520D1C" w:rsidP="00E66AF4">
            <w:pPr>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None</w:t>
            </w:r>
          </w:p>
        </w:tc>
        <w:tc>
          <w:tcPr>
            <w:tcW w:w="464" w:type="dxa"/>
            <w:gridSpan w:val="2"/>
            <w:tcBorders>
              <w:top w:val="nil"/>
              <w:left w:val="nil"/>
              <w:bottom w:val="nil"/>
              <w:right w:val="nil"/>
            </w:tcBorders>
            <w:shd w:val="clear" w:color="auto" w:fill="7F7F7F" w:themeFill="text1" w:themeFillTint="80"/>
            <w:noWrap/>
            <w:tcMar>
              <w:top w:w="15" w:type="dxa"/>
              <w:left w:w="15" w:type="dxa"/>
              <w:bottom w:w="0" w:type="dxa"/>
              <w:right w:w="15" w:type="dxa"/>
            </w:tcMar>
            <w:textDirection w:val="btLr"/>
            <w:vAlign w:val="center"/>
            <w:hideMark/>
          </w:tcPr>
          <w:p w14:paraId="1A31D580" w14:textId="77777777" w:rsidR="00520D1C" w:rsidRPr="00E22E6E" w:rsidRDefault="00520D1C" w:rsidP="00E66AF4">
            <w:pPr>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Tertiary</w:t>
            </w:r>
          </w:p>
        </w:tc>
        <w:tc>
          <w:tcPr>
            <w:tcW w:w="421" w:type="dxa"/>
            <w:gridSpan w:val="2"/>
            <w:tcBorders>
              <w:top w:val="nil"/>
              <w:left w:val="nil"/>
              <w:bottom w:val="nil"/>
              <w:right w:val="nil"/>
            </w:tcBorders>
            <w:shd w:val="clear" w:color="auto" w:fill="7F7F7F" w:themeFill="text1" w:themeFillTint="80"/>
            <w:noWrap/>
            <w:tcMar>
              <w:top w:w="15" w:type="dxa"/>
              <w:left w:w="15" w:type="dxa"/>
              <w:bottom w:w="0" w:type="dxa"/>
              <w:right w:w="15" w:type="dxa"/>
            </w:tcMar>
            <w:textDirection w:val="btLr"/>
            <w:vAlign w:val="center"/>
            <w:hideMark/>
          </w:tcPr>
          <w:p w14:paraId="04D84CDF" w14:textId="77777777" w:rsidR="00520D1C" w:rsidRPr="00E22E6E" w:rsidRDefault="00520D1C" w:rsidP="00E66AF4">
            <w:pPr>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Secondary</w:t>
            </w:r>
          </w:p>
        </w:tc>
        <w:tc>
          <w:tcPr>
            <w:tcW w:w="453" w:type="dxa"/>
            <w:gridSpan w:val="3"/>
            <w:tcBorders>
              <w:top w:val="nil"/>
              <w:left w:val="nil"/>
              <w:bottom w:val="nil"/>
              <w:right w:val="nil"/>
            </w:tcBorders>
            <w:shd w:val="clear" w:color="auto" w:fill="7F7F7F" w:themeFill="text1" w:themeFillTint="80"/>
            <w:noWrap/>
            <w:tcMar>
              <w:top w:w="15" w:type="dxa"/>
              <w:left w:w="15" w:type="dxa"/>
              <w:bottom w:w="0" w:type="dxa"/>
              <w:right w:w="15" w:type="dxa"/>
            </w:tcMar>
            <w:textDirection w:val="btLr"/>
            <w:vAlign w:val="center"/>
            <w:hideMark/>
          </w:tcPr>
          <w:p w14:paraId="7909B16B" w14:textId="77777777" w:rsidR="00520D1C" w:rsidRPr="00E22E6E" w:rsidRDefault="00520D1C" w:rsidP="00E66AF4">
            <w:pPr>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Less</w:t>
            </w:r>
          </w:p>
        </w:tc>
        <w:tc>
          <w:tcPr>
            <w:tcW w:w="340" w:type="dxa"/>
            <w:tcBorders>
              <w:top w:val="nil"/>
              <w:left w:val="nil"/>
              <w:bottom w:val="nil"/>
              <w:right w:val="nil"/>
            </w:tcBorders>
            <w:shd w:val="clear" w:color="auto" w:fill="7F7F7F" w:themeFill="text1" w:themeFillTint="80"/>
            <w:noWrap/>
            <w:tcMar>
              <w:top w:w="15" w:type="dxa"/>
              <w:left w:w="15" w:type="dxa"/>
              <w:bottom w:w="0" w:type="dxa"/>
              <w:right w:w="15" w:type="dxa"/>
            </w:tcMar>
            <w:textDirection w:val="btLr"/>
            <w:vAlign w:val="center"/>
            <w:hideMark/>
          </w:tcPr>
          <w:p w14:paraId="03E84EBC" w14:textId="77777777" w:rsidR="00520D1C" w:rsidRPr="00E22E6E" w:rsidRDefault="00520D1C" w:rsidP="00E66AF4">
            <w:pPr>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14-24</w:t>
            </w:r>
          </w:p>
        </w:tc>
        <w:tc>
          <w:tcPr>
            <w:tcW w:w="340" w:type="dxa"/>
            <w:gridSpan w:val="2"/>
            <w:tcBorders>
              <w:top w:val="nil"/>
              <w:left w:val="nil"/>
              <w:bottom w:val="nil"/>
              <w:right w:val="nil"/>
            </w:tcBorders>
            <w:shd w:val="clear" w:color="auto" w:fill="7F7F7F" w:themeFill="text1" w:themeFillTint="80"/>
            <w:noWrap/>
            <w:tcMar>
              <w:top w:w="15" w:type="dxa"/>
              <w:left w:w="15" w:type="dxa"/>
              <w:bottom w:w="0" w:type="dxa"/>
              <w:right w:w="15" w:type="dxa"/>
            </w:tcMar>
            <w:textDirection w:val="btLr"/>
            <w:vAlign w:val="center"/>
            <w:hideMark/>
          </w:tcPr>
          <w:p w14:paraId="02213554" w14:textId="77777777" w:rsidR="00520D1C" w:rsidRPr="00E22E6E" w:rsidRDefault="00520D1C" w:rsidP="00E66AF4">
            <w:pPr>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25-34</w:t>
            </w:r>
          </w:p>
        </w:tc>
        <w:tc>
          <w:tcPr>
            <w:tcW w:w="340" w:type="dxa"/>
            <w:gridSpan w:val="2"/>
            <w:tcBorders>
              <w:top w:val="nil"/>
              <w:left w:val="nil"/>
              <w:bottom w:val="nil"/>
              <w:right w:val="nil"/>
            </w:tcBorders>
            <w:shd w:val="clear" w:color="auto" w:fill="7F7F7F" w:themeFill="text1" w:themeFillTint="80"/>
            <w:noWrap/>
            <w:tcMar>
              <w:top w:w="15" w:type="dxa"/>
              <w:left w:w="15" w:type="dxa"/>
              <w:bottom w:w="0" w:type="dxa"/>
              <w:right w:w="15" w:type="dxa"/>
            </w:tcMar>
            <w:textDirection w:val="btLr"/>
            <w:vAlign w:val="center"/>
            <w:hideMark/>
          </w:tcPr>
          <w:p w14:paraId="4F077F60" w14:textId="77777777" w:rsidR="00520D1C" w:rsidRPr="00E22E6E" w:rsidRDefault="00520D1C" w:rsidP="00E66AF4">
            <w:pPr>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35-49</w:t>
            </w:r>
          </w:p>
        </w:tc>
        <w:tc>
          <w:tcPr>
            <w:tcW w:w="340" w:type="dxa"/>
            <w:gridSpan w:val="2"/>
            <w:tcBorders>
              <w:top w:val="nil"/>
              <w:left w:val="nil"/>
              <w:bottom w:val="nil"/>
              <w:right w:val="nil"/>
            </w:tcBorders>
            <w:shd w:val="clear" w:color="auto" w:fill="7F7F7F" w:themeFill="text1" w:themeFillTint="80"/>
            <w:noWrap/>
            <w:tcMar>
              <w:top w:w="15" w:type="dxa"/>
              <w:left w:w="15" w:type="dxa"/>
              <w:bottom w:w="0" w:type="dxa"/>
              <w:right w:w="15" w:type="dxa"/>
            </w:tcMar>
            <w:textDirection w:val="btLr"/>
            <w:vAlign w:val="center"/>
            <w:hideMark/>
          </w:tcPr>
          <w:p w14:paraId="6DAE77FE" w14:textId="77777777" w:rsidR="00520D1C" w:rsidRPr="00E22E6E" w:rsidRDefault="00520D1C" w:rsidP="00E66AF4">
            <w:pPr>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50-64</w:t>
            </w:r>
          </w:p>
        </w:tc>
        <w:tc>
          <w:tcPr>
            <w:tcW w:w="269" w:type="dxa"/>
            <w:gridSpan w:val="2"/>
            <w:tcBorders>
              <w:top w:val="nil"/>
              <w:left w:val="nil"/>
              <w:bottom w:val="nil"/>
              <w:right w:val="nil"/>
            </w:tcBorders>
            <w:shd w:val="clear" w:color="auto" w:fill="7F7F7F" w:themeFill="text1" w:themeFillTint="80"/>
            <w:noWrap/>
            <w:tcMar>
              <w:top w:w="15" w:type="dxa"/>
              <w:left w:w="15" w:type="dxa"/>
              <w:bottom w:w="0" w:type="dxa"/>
              <w:right w:w="15" w:type="dxa"/>
            </w:tcMar>
            <w:textDirection w:val="btLr"/>
            <w:vAlign w:val="center"/>
            <w:hideMark/>
          </w:tcPr>
          <w:p w14:paraId="593E2E41" w14:textId="77777777" w:rsidR="00520D1C" w:rsidRPr="00E22E6E" w:rsidRDefault="00520D1C" w:rsidP="00E66AF4">
            <w:pPr>
              <w:ind w:left="113" w:right="113"/>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65+</w:t>
            </w:r>
          </w:p>
        </w:tc>
        <w:tc>
          <w:tcPr>
            <w:tcW w:w="541" w:type="dxa"/>
            <w:gridSpan w:val="2"/>
            <w:vMerge/>
            <w:tcBorders>
              <w:top w:val="single" w:sz="4" w:space="0" w:color="auto"/>
              <w:left w:val="nil"/>
              <w:bottom w:val="single" w:sz="4" w:space="0" w:color="F2F2F2"/>
              <w:right w:val="nil"/>
            </w:tcBorders>
            <w:shd w:val="clear" w:color="000000" w:fill="7F7F7F" w:themeFill="text1" w:themeFillTint="80"/>
            <w:vAlign w:val="center"/>
            <w:hideMark/>
          </w:tcPr>
          <w:p w14:paraId="41814B81" w14:textId="77777777" w:rsidR="00520D1C" w:rsidRPr="00E22E6E" w:rsidRDefault="00520D1C">
            <w:pPr>
              <w:rPr>
                <w:rFonts w:ascii="Calibri" w:eastAsia="Times New Roman" w:hAnsi="Calibri" w:cs="Times New Roman"/>
                <w:b/>
                <w:bCs/>
                <w:color w:val="FFFFFF"/>
                <w:sz w:val="14"/>
                <w:szCs w:val="14"/>
              </w:rPr>
            </w:pPr>
          </w:p>
        </w:tc>
        <w:tc>
          <w:tcPr>
            <w:tcW w:w="636" w:type="dxa"/>
            <w:gridSpan w:val="3"/>
            <w:vMerge/>
            <w:tcBorders>
              <w:top w:val="single" w:sz="4" w:space="0" w:color="auto"/>
              <w:left w:val="nil"/>
              <w:bottom w:val="single" w:sz="4" w:space="0" w:color="F2F2F2"/>
              <w:right w:val="nil"/>
            </w:tcBorders>
            <w:shd w:val="clear" w:color="000000" w:fill="7F7F7F" w:themeFill="text1" w:themeFillTint="80"/>
            <w:vAlign w:val="center"/>
            <w:hideMark/>
          </w:tcPr>
          <w:p w14:paraId="183A702D" w14:textId="77777777" w:rsidR="00520D1C" w:rsidRPr="00E22E6E" w:rsidRDefault="00520D1C">
            <w:pPr>
              <w:rPr>
                <w:rFonts w:ascii="Calibri" w:eastAsia="Times New Roman" w:hAnsi="Calibri" w:cs="Times New Roman"/>
                <w:b/>
                <w:bCs/>
                <w:color w:val="FFFFFF"/>
                <w:sz w:val="14"/>
                <w:szCs w:val="14"/>
              </w:rPr>
            </w:pPr>
          </w:p>
        </w:tc>
        <w:tc>
          <w:tcPr>
            <w:tcW w:w="298" w:type="dxa"/>
            <w:vMerge/>
            <w:tcBorders>
              <w:top w:val="single" w:sz="4" w:space="0" w:color="auto"/>
              <w:left w:val="nil"/>
              <w:bottom w:val="single" w:sz="4" w:space="0" w:color="F2F2F2"/>
              <w:right w:val="single" w:sz="4" w:space="0" w:color="auto"/>
            </w:tcBorders>
            <w:shd w:val="clear" w:color="000000" w:fill="7F7F7F" w:themeFill="text1" w:themeFillTint="80"/>
            <w:vAlign w:val="center"/>
            <w:hideMark/>
          </w:tcPr>
          <w:p w14:paraId="14EE3FCC" w14:textId="77777777" w:rsidR="00520D1C" w:rsidRPr="00E22E6E" w:rsidRDefault="00520D1C">
            <w:pPr>
              <w:rPr>
                <w:rFonts w:ascii="Calibri" w:eastAsia="Times New Roman" w:hAnsi="Calibri" w:cs="Times New Roman"/>
                <w:b/>
                <w:bCs/>
                <w:color w:val="FFFFFF"/>
                <w:sz w:val="14"/>
                <w:szCs w:val="14"/>
              </w:rPr>
            </w:pPr>
          </w:p>
        </w:tc>
      </w:tr>
      <w:tr w:rsidR="001E1859" w:rsidRPr="00E22E6E" w14:paraId="2A3F2B76" w14:textId="77777777" w:rsidTr="001403AC">
        <w:trPr>
          <w:trHeight w:hRule="exact" w:val="227"/>
        </w:trPr>
        <w:tc>
          <w:tcPr>
            <w:tcW w:w="1859" w:type="dxa"/>
            <w:tcBorders>
              <w:top w:val="single" w:sz="4" w:space="0" w:color="F2F2F2"/>
              <w:left w:val="single" w:sz="4" w:space="0" w:color="auto"/>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D3856CF" w14:textId="77777777" w:rsidR="00520D1C" w:rsidRPr="00E22E6E" w:rsidRDefault="00520D1C" w:rsidP="001403AC">
            <w:pPr>
              <w:spacing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ACCESS</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5670DD4"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0" w:type="dxa"/>
            <w:gridSpan w:val="2"/>
            <w:tcBorders>
              <w:top w:val="single" w:sz="4" w:space="0" w:color="F2F2F2"/>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D8A548F"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1" w:type="dxa"/>
            <w:gridSpan w:val="3"/>
            <w:tcBorders>
              <w:top w:val="single" w:sz="4" w:space="0" w:color="F2F2F2"/>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EDAC3EC"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0" w:type="dxa"/>
            <w:gridSpan w:val="2"/>
            <w:tcBorders>
              <w:top w:val="single" w:sz="4" w:space="0" w:color="F2F2F2"/>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99B03A2"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1" w:type="dxa"/>
            <w:gridSpan w:val="3"/>
            <w:tcBorders>
              <w:top w:val="single" w:sz="4" w:space="0" w:color="F2F2F2"/>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0AE741F6"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0" w:type="dxa"/>
            <w:tcBorders>
              <w:top w:val="single" w:sz="4" w:space="0" w:color="F2F2F2"/>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64DA2141"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1" w:type="dxa"/>
            <w:gridSpan w:val="2"/>
            <w:tcBorders>
              <w:top w:val="single" w:sz="4" w:space="0" w:color="F2F2F2"/>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1F3A9EDF"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0" w:type="dxa"/>
            <w:gridSpan w:val="2"/>
            <w:tcBorders>
              <w:top w:val="single" w:sz="4" w:space="0" w:color="F2F2F2"/>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6ED85D7"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1" w:type="dxa"/>
            <w:gridSpan w:val="2"/>
            <w:tcBorders>
              <w:top w:val="single" w:sz="4" w:space="0" w:color="F2F2F2"/>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01343EC2"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0" w:type="dxa"/>
            <w:gridSpan w:val="2"/>
            <w:tcBorders>
              <w:top w:val="single" w:sz="4" w:space="0" w:color="F2F2F2"/>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C584E0D"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0" w:type="dxa"/>
            <w:gridSpan w:val="2"/>
            <w:tcBorders>
              <w:top w:val="single" w:sz="4" w:space="0" w:color="F2F2F2"/>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72B71DB1"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1" w:type="dxa"/>
            <w:tcBorders>
              <w:top w:val="single" w:sz="4" w:space="0" w:color="F2F2F2"/>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75FAF3DA"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0" w:type="dxa"/>
            <w:gridSpan w:val="3"/>
            <w:tcBorders>
              <w:top w:val="single" w:sz="4" w:space="0" w:color="F2F2F2"/>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769E968"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1" w:type="dxa"/>
            <w:gridSpan w:val="2"/>
            <w:tcBorders>
              <w:top w:val="single" w:sz="4" w:space="0" w:color="F2F2F2"/>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752C1451"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0" w:type="dxa"/>
            <w:gridSpan w:val="2"/>
            <w:tcBorders>
              <w:top w:val="single" w:sz="4" w:space="0" w:color="F2F2F2"/>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71469F4"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1" w:type="dxa"/>
            <w:gridSpan w:val="2"/>
            <w:tcBorders>
              <w:top w:val="single" w:sz="4" w:space="0" w:color="F2F2F2"/>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531794E"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0" w:type="dxa"/>
            <w:gridSpan w:val="2"/>
            <w:tcBorders>
              <w:top w:val="single" w:sz="4" w:space="0" w:color="F2F2F2"/>
              <w:left w:val="nil"/>
              <w:bottom w:val="single" w:sz="4" w:space="0" w:color="F2F2F2"/>
              <w:right w:val="nil"/>
            </w:tcBorders>
            <w:shd w:val="clear" w:color="000000" w:fill="FFFFFF"/>
            <w:noWrap/>
            <w:tcMar>
              <w:top w:w="15" w:type="dxa"/>
              <w:left w:w="15" w:type="dxa"/>
              <w:bottom w:w="0" w:type="dxa"/>
              <w:right w:w="15" w:type="dxa"/>
            </w:tcMar>
            <w:vAlign w:val="center"/>
            <w:hideMark/>
          </w:tcPr>
          <w:p w14:paraId="760759A2"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1" w:type="dxa"/>
            <w:gridSpan w:val="2"/>
            <w:tcBorders>
              <w:top w:val="nil"/>
              <w:left w:val="single" w:sz="4" w:space="0" w:color="F2F2F2"/>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130693D1"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7E61650E"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1" w:type="dxa"/>
            <w:gridSpan w:val="2"/>
            <w:tcBorders>
              <w:top w:val="nil"/>
              <w:left w:val="nil"/>
              <w:bottom w:val="single" w:sz="4" w:space="0" w:color="F2F2F2"/>
              <w:right w:val="single" w:sz="4" w:space="0" w:color="auto"/>
            </w:tcBorders>
            <w:shd w:val="clear" w:color="000000" w:fill="FFFFFF"/>
            <w:noWrap/>
            <w:tcMar>
              <w:top w:w="15" w:type="dxa"/>
              <w:left w:w="15" w:type="dxa"/>
              <w:bottom w:w="0" w:type="dxa"/>
              <w:right w:w="15" w:type="dxa"/>
            </w:tcMar>
            <w:vAlign w:val="center"/>
            <w:hideMark/>
          </w:tcPr>
          <w:p w14:paraId="796EC9C3"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r>
      <w:tr w:rsidR="001E1859" w:rsidRPr="00E22E6E" w14:paraId="5087A94F" w14:textId="77777777" w:rsidTr="001403AC">
        <w:trPr>
          <w:trHeight w:hRule="exact" w:val="227"/>
        </w:trPr>
        <w:tc>
          <w:tcPr>
            <w:tcW w:w="1859" w:type="dxa"/>
            <w:tcBorders>
              <w:top w:val="nil"/>
              <w:left w:val="single" w:sz="4" w:space="0" w:color="auto"/>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54731DD1" w14:textId="77777777" w:rsidR="00520D1C" w:rsidRPr="00E22E6E" w:rsidRDefault="00520D1C" w:rsidP="001403AC">
            <w:pPr>
              <w:spacing w:line="240" w:lineRule="auto"/>
              <w:rPr>
                <w:rFonts w:ascii="Calibri" w:eastAsia="Times New Roman" w:hAnsi="Calibri" w:cs="Times New Roman"/>
                <w:sz w:val="14"/>
                <w:szCs w:val="14"/>
              </w:rPr>
            </w:pPr>
            <w:r w:rsidRPr="00E22E6E">
              <w:rPr>
                <w:rFonts w:ascii="Calibri" w:eastAsia="Times New Roman" w:hAnsi="Calibri" w:cs="Times New Roman"/>
                <w:sz w:val="14"/>
                <w:szCs w:val="14"/>
              </w:rPr>
              <w:t>Internet Access</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5F4BAD7F"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84.2</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754BC16B"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93.1</w:t>
            </w:r>
          </w:p>
        </w:tc>
        <w:tc>
          <w:tcPr>
            <w:tcW w:w="391"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76480F5E"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85.9</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5827FC3"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82.6</w:t>
            </w:r>
          </w:p>
        </w:tc>
        <w:tc>
          <w:tcPr>
            <w:tcW w:w="391"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A6C23FF"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72.9</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61ADC467"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84.9</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62548A4B"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91.5</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604A4825"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88.1</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1CBE98AC"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75.8</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56F3C12B"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90.1</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604681C9"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85.8</w:t>
            </w:r>
          </w:p>
        </w:tc>
        <w:tc>
          <w:tcPr>
            <w:tcW w:w="391"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0BEDDCD5"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70.9</w:t>
            </w:r>
          </w:p>
        </w:tc>
        <w:tc>
          <w:tcPr>
            <w:tcW w:w="390"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F3D7E91"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91.7</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52D5A71"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88.0</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7F36BC2"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91.5</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079A8A0"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82.9</w:t>
            </w:r>
          </w:p>
        </w:tc>
        <w:tc>
          <w:tcPr>
            <w:tcW w:w="390" w:type="dxa"/>
            <w:gridSpan w:val="2"/>
            <w:tcBorders>
              <w:top w:val="nil"/>
              <w:left w:val="nil"/>
              <w:bottom w:val="single" w:sz="4" w:space="0" w:color="F2F2F2"/>
              <w:right w:val="nil"/>
            </w:tcBorders>
            <w:shd w:val="clear" w:color="000000" w:fill="FFFFFF"/>
            <w:noWrap/>
            <w:tcMar>
              <w:top w:w="15" w:type="dxa"/>
              <w:left w:w="15" w:type="dxa"/>
              <w:bottom w:w="0" w:type="dxa"/>
              <w:right w:w="15" w:type="dxa"/>
            </w:tcMar>
            <w:vAlign w:val="center"/>
            <w:hideMark/>
          </w:tcPr>
          <w:p w14:paraId="1646CFFA"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66.1</w:t>
            </w:r>
          </w:p>
        </w:tc>
        <w:tc>
          <w:tcPr>
            <w:tcW w:w="391" w:type="dxa"/>
            <w:gridSpan w:val="2"/>
            <w:tcBorders>
              <w:top w:val="nil"/>
              <w:left w:val="single" w:sz="4" w:space="0" w:color="F2F2F2"/>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5A57918"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67.9</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8236E4E"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78.2</w:t>
            </w:r>
          </w:p>
        </w:tc>
        <w:tc>
          <w:tcPr>
            <w:tcW w:w="391" w:type="dxa"/>
            <w:gridSpan w:val="2"/>
            <w:tcBorders>
              <w:top w:val="nil"/>
              <w:left w:val="nil"/>
              <w:bottom w:val="single" w:sz="4" w:space="0" w:color="F2F2F2"/>
              <w:right w:val="single" w:sz="4" w:space="0" w:color="auto"/>
            </w:tcBorders>
            <w:shd w:val="clear" w:color="000000" w:fill="FFFFFF"/>
            <w:noWrap/>
            <w:tcMar>
              <w:top w:w="15" w:type="dxa"/>
              <w:left w:w="15" w:type="dxa"/>
              <w:bottom w:w="0" w:type="dxa"/>
              <w:right w:w="15" w:type="dxa"/>
            </w:tcMar>
            <w:vAlign w:val="center"/>
            <w:hideMark/>
          </w:tcPr>
          <w:p w14:paraId="724B5EFB"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87.7</w:t>
            </w:r>
          </w:p>
        </w:tc>
      </w:tr>
      <w:tr w:rsidR="001E1859" w:rsidRPr="00E22E6E" w14:paraId="246DF4E0" w14:textId="77777777" w:rsidTr="001403AC">
        <w:trPr>
          <w:trHeight w:hRule="exact" w:val="227"/>
        </w:trPr>
        <w:tc>
          <w:tcPr>
            <w:tcW w:w="1859" w:type="dxa"/>
            <w:tcBorders>
              <w:top w:val="nil"/>
              <w:left w:val="single" w:sz="4" w:space="0" w:color="auto"/>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7F772BB7" w14:textId="77777777" w:rsidR="00520D1C" w:rsidRPr="00E22E6E" w:rsidRDefault="00520D1C" w:rsidP="001403AC">
            <w:pPr>
              <w:spacing w:line="240" w:lineRule="auto"/>
              <w:rPr>
                <w:rFonts w:ascii="Calibri" w:eastAsia="Times New Roman" w:hAnsi="Calibri" w:cs="Times New Roman"/>
                <w:sz w:val="14"/>
                <w:szCs w:val="14"/>
              </w:rPr>
            </w:pPr>
            <w:r w:rsidRPr="00E22E6E">
              <w:rPr>
                <w:rFonts w:ascii="Calibri" w:eastAsia="Times New Roman" w:hAnsi="Calibri" w:cs="Times New Roman"/>
                <w:sz w:val="14"/>
                <w:szCs w:val="14"/>
              </w:rPr>
              <w:t>Internet Technology</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19D4FA87"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68.2</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1A9BC804"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76.6</w:t>
            </w:r>
          </w:p>
        </w:tc>
        <w:tc>
          <w:tcPr>
            <w:tcW w:w="391"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6554F30E"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70.2</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06FD435F"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66.2</w:t>
            </w:r>
          </w:p>
        </w:tc>
        <w:tc>
          <w:tcPr>
            <w:tcW w:w="391"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D0E3A7A"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59.7</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65E61F2D"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66.6</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846FEC7"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74.8</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66A8F4AD"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71.0</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7ABF8FA0"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61.1</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1F5D3DB"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73.2</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6ECD2D3B"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69.3</w:t>
            </w:r>
          </w:p>
        </w:tc>
        <w:tc>
          <w:tcPr>
            <w:tcW w:w="391"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504D24DF"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57.4</w:t>
            </w:r>
          </w:p>
        </w:tc>
        <w:tc>
          <w:tcPr>
            <w:tcW w:w="390"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A8C6357"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72.2</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6CBE2C3"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71.9</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6C72ABB"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73.9</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61BF243E"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67.2</w:t>
            </w:r>
          </w:p>
        </w:tc>
        <w:tc>
          <w:tcPr>
            <w:tcW w:w="390" w:type="dxa"/>
            <w:gridSpan w:val="2"/>
            <w:tcBorders>
              <w:top w:val="nil"/>
              <w:left w:val="nil"/>
              <w:bottom w:val="single" w:sz="4" w:space="0" w:color="F2F2F2"/>
              <w:right w:val="nil"/>
            </w:tcBorders>
            <w:shd w:val="clear" w:color="000000" w:fill="FFFFFF"/>
            <w:noWrap/>
            <w:tcMar>
              <w:top w:w="15" w:type="dxa"/>
              <w:left w:w="15" w:type="dxa"/>
              <w:bottom w:w="0" w:type="dxa"/>
              <w:right w:w="15" w:type="dxa"/>
            </w:tcMar>
            <w:vAlign w:val="center"/>
            <w:hideMark/>
          </w:tcPr>
          <w:p w14:paraId="7CDE5655"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55.1</w:t>
            </w:r>
          </w:p>
        </w:tc>
        <w:tc>
          <w:tcPr>
            <w:tcW w:w="391" w:type="dxa"/>
            <w:gridSpan w:val="2"/>
            <w:tcBorders>
              <w:top w:val="nil"/>
              <w:left w:val="single" w:sz="4" w:space="0" w:color="F2F2F2"/>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78A2E5B9"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55.0</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1C53EB50"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66.6</w:t>
            </w:r>
          </w:p>
        </w:tc>
        <w:tc>
          <w:tcPr>
            <w:tcW w:w="391" w:type="dxa"/>
            <w:gridSpan w:val="2"/>
            <w:tcBorders>
              <w:top w:val="nil"/>
              <w:left w:val="nil"/>
              <w:bottom w:val="single" w:sz="4" w:space="0" w:color="F2F2F2"/>
              <w:right w:val="single" w:sz="4" w:space="0" w:color="auto"/>
            </w:tcBorders>
            <w:shd w:val="clear" w:color="000000" w:fill="FFFFFF"/>
            <w:noWrap/>
            <w:tcMar>
              <w:top w:w="15" w:type="dxa"/>
              <w:left w:w="15" w:type="dxa"/>
              <w:bottom w:w="0" w:type="dxa"/>
              <w:right w:w="15" w:type="dxa"/>
            </w:tcMar>
            <w:vAlign w:val="center"/>
            <w:hideMark/>
          </w:tcPr>
          <w:p w14:paraId="5A770E57"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69.4</w:t>
            </w:r>
          </w:p>
        </w:tc>
      </w:tr>
      <w:tr w:rsidR="001E1859" w:rsidRPr="00E22E6E" w14:paraId="0B00333C" w14:textId="77777777" w:rsidTr="001403AC">
        <w:trPr>
          <w:trHeight w:hRule="exact" w:val="227"/>
        </w:trPr>
        <w:tc>
          <w:tcPr>
            <w:tcW w:w="1859" w:type="dxa"/>
            <w:tcBorders>
              <w:top w:val="nil"/>
              <w:left w:val="single" w:sz="4" w:space="0" w:color="auto"/>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95803FA" w14:textId="77777777" w:rsidR="00520D1C" w:rsidRPr="00E22E6E" w:rsidRDefault="00520D1C" w:rsidP="001403AC">
            <w:pPr>
              <w:spacing w:line="240" w:lineRule="auto"/>
              <w:rPr>
                <w:rFonts w:ascii="Calibri" w:eastAsia="Times New Roman" w:hAnsi="Calibri" w:cs="Times New Roman"/>
                <w:sz w:val="14"/>
                <w:szCs w:val="14"/>
              </w:rPr>
            </w:pPr>
            <w:r w:rsidRPr="00E22E6E">
              <w:rPr>
                <w:rFonts w:ascii="Calibri" w:eastAsia="Times New Roman" w:hAnsi="Calibri" w:cs="Times New Roman"/>
                <w:sz w:val="14"/>
                <w:szCs w:val="14"/>
              </w:rPr>
              <w:t>Internet Data Allowance</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09D560D"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45.5</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1EFB0E76"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54.2</w:t>
            </w:r>
          </w:p>
        </w:tc>
        <w:tc>
          <w:tcPr>
            <w:tcW w:w="391"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0668143"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49.6</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1779AA41"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43.1</w:t>
            </w:r>
          </w:p>
        </w:tc>
        <w:tc>
          <w:tcPr>
            <w:tcW w:w="391"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1853AF5"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36.4</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5F339D72"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42.1</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5A2C1373"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54.4</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67F31856"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48.7</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73F99B38"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36.1</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9C49679"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51.6</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15CD85CA"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46.2</w:t>
            </w:r>
          </w:p>
        </w:tc>
        <w:tc>
          <w:tcPr>
            <w:tcW w:w="391"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08924418"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32.7</w:t>
            </w:r>
          </w:p>
        </w:tc>
        <w:tc>
          <w:tcPr>
            <w:tcW w:w="390"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6E4AF88D"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51.3</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D2E1D07"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53.1</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7D1C6D48"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52.3</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69957E5"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41.8</w:t>
            </w:r>
          </w:p>
        </w:tc>
        <w:tc>
          <w:tcPr>
            <w:tcW w:w="390" w:type="dxa"/>
            <w:gridSpan w:val="2"/>
            <w:tcBorders>
              <w:top w:val="nil"/>
              <w:left w:val="nil"/>
              <w:bottom w:val="single" w:sz="4" w:space="0" w:color="F2F2F2"/>
              <w:right w:val="nil"/>
            </w:tcBorders>
            <w:shd w:val="clear" w:color="000000" w:fill="FFFFFF"/>
            <w:noWrap/>
            <w:tcMar>
              <w:top w:w="15" w:type="dxa"/>
              <w:left w:w="15" w:type="dxa"/>
              <w:bottom w:w="0" w:type="dxa"/>
              <w:right w:w="15" w:type="dxa"/>
            </w:tcMar>
            <w:vAlign w:val="center"/>
            <w:hideMark/>
          </w:tcPr>
          <w:p w14:paraId="03CDC609"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28.8</w:t>
            </w:r>
          </w:p>
        </w:tc>
        <w:tc>
          <w:tcPr>
            <w:tcW w:w="391" w:type="dxa"/>
            <w:gridSpan w:val="2"/>
            <w:tcBorders>
              <w:top w:val="nil"/>
              <w:left w:val="single" w:sz="4" w:space="0" w:color="F2F2F2"/>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0832F295"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29.7</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590F128"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47.6</w:t>
            </w:r>
          </w:p>
        </w:tc>
        <w:tc>
          <w:tcPr>
            <w:tcW w:w="391" w:type="dxa"/>
            <w:gridSpan w:val="2"/>
            <w:tcBorders>
              <w:top w:val="nil"/>
              <w:left w:val="nil"/>
              <w:bottom w:val="single" w:sz="4" w:space="0" w:color="F2F2F2"/>
              <w:right w:val="single" w:sz="4" w:space="0" w:color="auto"/>
            </w:tcBorders>
            <w:shd w:val="clear" w:color="000000" w:fill="FFFFFF"/>
            <w:noWrap/>
            <w:tcMar>
              <w:top w:w="15" w:type="dxa"/>
              <w:left w:w="15" w:type="dxa"/>
              <w:bottom w:w="0" w:type="dxa"/>
              <w:right w:w="15" w:type="dxa"/>
            </w:tcMar>
            <w:vAlign w:val="center"/>
            <w:hideMark/>
          </w:tcPr>
          <w:p w14:paraId="448059C2"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48.2</w:t>
            </w:r>
          </w:p>
        </w:tc>
      </w:tr>
      <w:tr w:rsidR="001E1859" w:rsidRPr="00E22E6E" w14:paraId="54B6A391" w14:textId="77777777" w:rsidTr="001403AC">
        <w:trPr>
          <w:trHeight w:hRule="exact" w:val="227"/>
        </w:trPr>
        <w:tc>
          <w:tcPr>
            <w:tcW w:w="1859" w:type="dxa"/>
            <w:tcBorders>
              <w:top w:val="nil"/>
              <w:left w:val="single" w:sz="4" w:space="0" w:color="auto"/>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1BA2A6A" w14:textId="77777777" w:rsidR="00520D1C" w:rsidRPr="00E22E6E" w:rsidRDefault="00520D1C" w:rsidP="001403AC">
            <w:pPr>
              <w:spacing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7DF9DF06"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65.9</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75EDE40F"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74.6</w:t>
            </w:r>
          </w:p>
        </w:tc>
        <w:tc>
          <w:tcPr>
            <w:tcW w:w="391"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2530F75"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68.6</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0784C6A9"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63.9</w:t>
            </w:r>
          </w:p>
        </w:tc>
        <w:tc>
          <w:tcPr>
            <w:tcW w:w="391"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0BC5FBFE"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56.4</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560F466"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64.6</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38CBE94"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73.6</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977FF38"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69.3</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B86DDD0"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57.7</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0FF83F92"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71.6</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1AB70B2"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67.1</w:t>
            </w:r>
          </w:p>
        </w:tc>
        <w:tc>
          <w:tcPr>
            <w:tcW w:w="391"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690F4064"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53.6</w:t>
            </w:r>
          </w:p>
        </w:tc>
        <w:tc>
          <w:tcPr>
            <w:tcW w:w="390"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09263378"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71.8</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19912EBB"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71.0</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71BA6EE2"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72.5</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183CC1B9"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64.0</w:t>
            </w:r>
          </w:p>
        </w:tc>
        <w:tc>
          <w:tcPr>
            <w:tcW w:w="390" w:type="dxa"/>
            <w:gridSpan w:val="2"/>
            <w:tcBorders>
              <w:top w:val="nil"/>
              <w:left w:val="nil"/>
              <w:bottom w:val="single" w:sz="4" w:space="0" w:color="F2F2F2"/>
              <w:right w:val="nil"/>
            </w:tcBorders>
            <w:shd w:val="clear" w:color="000000" w:fill="FFFFFF"/>
            <w:noWrap/>
            <w:tcMar>
              <w:top w:w="15" w:type="dxa"/>
              <w:left w:w="15" w:type="dxa"/>
              <w:bottom w:w="0" w:type="dxa"/>
              <w:right w:w="15" w:type="dxa"/>
            </w:tcMar>
            <w:vAlign w:val="center"/>
            <w:hideMark/>
          </w:tcPr>
          <w:p w14:paraId="6DE0A627"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50.0</w:t>
            </w:r>
          </w:p>
        </w:tc>
        <w:tc>
          <w:tcPr>
            <w:tcW w:w="391" w:type="dxa"/>
            <w:gridSpan w:val="2"/>
            <w:tcBorders>
              <w:top w:val="nil"/>
              <w:left w:val="single" w:sz="4" w:space="0" w:color="F2F2F2"/>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5E531F1A"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50.9</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5DD08E1"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64.1</w:t>
            </w:r>
          </w:p>
        </w:tc>
        <w:tc>
          <w:tcPr>
            <w:tcW w:w="391" w:type="dxa"/>
            <w:gridSpan w:val="2"/>
            <w:tcBorders>
              <w:top w:val="nil"/>
              <w:left w:val="nil"/>
              <w:bottom w:val="single" w:sz="4" w:space="0" w:color="F2F2F2"/>
              <w:right w:val="single" w:sz="4" w:space="0" w:color="auto"/>
            </w:tcBorders>
            <w:shd w:val="clear" w:color="000000" w:fill="FFFFFF"/>
            <w:noWrap/>
            <w:tcMar>
              <w:top w:w="15" w:type="dxa"/>
              <w:left w:w="15" w:type="dxa"/>
              <w:bottom w:w="0" w:type="dxa"/>
              <w:right w:w="15" w:type="dxa"/>
            </w:tcMar>
            <w:vAlign w:val="center"/>
            <w:hideMark/>
          </w:tcPr>
          <w:p w14:paraId="7BAA70CF"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68.4</w:t>
            </w:r>
          </w:p>
        </w:tc>
      </w:tr>
      <w:tr w:rsidR="001E1859" w:rsidRPr="00E22E6E" w14:paraId="1D80C0B4" w14:textId="77777777" w:rsidTr="001403AC">
        <w:trPr>
          <w:trHeight w:hRule="exact" w:val="227"/>
        </w:trPr>
        <w:tc>
          <w:tcPr>
            <w:tcW w:w="1859" w:type="dxa"/>
            <w:tcBorders>
              <w:top w:val="nil"/>
              <w:left w:val="single" w:sz="4" w:space="0" w:color="auto"/>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7DADE0F1" w14:textId="77777777" w:rsidR="00520D1C" w:rsidRPr="00E22E6E" w:rsidRDefault="00520D1C" w:rsidP="001403AC">
            <w:pPr>
              <w:spacing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AFFORDABILITY</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129B73A4"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70B0183E"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1"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E9EEF2C"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24A2D26"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1"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12B2CD32"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7076A817"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131B6BA6"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1DFD8B5C"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2D809E9"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5501000B"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26B7C04"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1"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10816D03"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0"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503FD179"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B53F070"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1E3BDE98"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79D721E4"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0" w:type="dxa"/>
            <w:gridSpan w:val="2"/>
            <w:tcBorders>
              <w:top w:val="nil"/>
              <w:left w:val="nil"/>
              <w:bottom w:val="single" w:sz="4" w:space="0" w:color="F2F2F2"/>
              <w:right w:val="nil"/>
            </w:tcBorders>
            <w:shd w:val="clear" w:color="000000" w:fill="FFFFFF"/>
            <w:noWrap/>
            <w:tcMar>
              <w:top w:w="15" w:type="dxa"/>
              <w:left w:w="15" w:type="dxa"/>
              <w:bottom w:w="0" w:type="dxa"/>
              <w:right w:w="15" w:type="dxa"/>
            </w:tcMar>
            <w:vAlign w:val="center"/>
            <w:hideMark/>
          </w:tcPr>
          <w:p w14:paraId="4D3C1C44"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1" w:type="dxa"/>
            <w:gridSpan w:val="2"/>
            <w:tcBorders>
              <w:top w:val="nil"/>
              <w:left w:val="single" w:sz="4" w:space="0" w:color="F2F2F2"/>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16154109"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86CB210"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1" w:type="dxa"/>
            <w:gridSpan w:val="2"/>
            <w:tcBorders>
              <w:top w:val="nil"/>
              <w:left w:val="nil"/>
              <w:bottom w:val="single" w:sz="4" w:space="0" w:color="F2F2F2"/>
              <w:right w:val="single" w:sz="4" w:space="0" w:color="auto"/>
            </w:tcBorders>
            <w:shd w:val="clear" w:color="000000" w:fill="FFFFFF"/>
            <w:noWrap/>
            <w:tcMar>
              <w:top w:w="15" w:type="dxa"/>
              <w:left w:w="15" w:type="dxa"/>
              <w:bottom w:w="0" w:type="dxa"/>
              <w:right w:w="15" w:type="dxa"/>
            </w:tcMar>
            <w:vAlign w:val="center"/>
            <w:hideMark/>
          </w:tcPr>
          <w:p w14:paraId="0CF7E7B5"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r>
      <w:tr w:rsidR="001E1859" w:rsidRPr="00E22E6E" w14:paraId="2E1E417C" w14:textId="77777777" w:rsidTr="001403AC">
        <w:trPr>
          <w:trHeight w:hRule="exact" w:val="227"/>
        </w:trPr>
        <w:tc>
          <w:tcPr>
            <w:tcW w:w="1859" w:type="dxa"/>
            <w:tcBorders>
              <w:top w:val="nil"/>
              <w:left w:val="single" w:sz="4" w:space="0" w:color="auto"/>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6F6D8AD6" w14:textId="77777777" w:rsidR="00520D1C" w:rsidRPr="00E22E6E" w:rsidRDefault="00520D1C" w:rsidP="001403AC">
            <w:pPr>
              <w:spacing w:line="240" w:lineRule="auto"/>
              <w:rPr>
                <w:rFonts w:ascii="Calibri" w:eastAsia="Times New Roman" w:hAnsi="Calibri" w:cs="Times New Roman"/>
                <w:sz w:val="14"/>
                <w:szCs w:val="14"/>
              </w:rPr>
            </w:pPr>
            <w:r w:rsidRPr="00E22E6E">
              <w:rPr>
                <w:rFonts w:ascii="Calibri" w:eastAsia="Times New Roman" w:hAnsi="Calibri" w:cs="Times New Roman"/>
                <w:sz w:val="14"/>
                <w:szCs w:val="14"/>
              </w:rPr>
              <w:t>Relative Expenditure</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58741E97"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49.0</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79C66197"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58.1</w:t>
            </w:r>
          </w:p>
        </w:tc>
        <w:tc>
          <w:tcPr>
            <w:tcW w:w="391"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A9ADCC9"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46.3</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214D978"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43.3</w:t>
            </w:r>
          </w:p>
        </w:tc>
        <w:tc>
          <w:tcPr>
            <w:tcW w:w="391"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64E7B140"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42.1</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787CA3B"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51.7</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1F65F514"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52.2</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577CA39"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47.9</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7F95AAE5"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46.6</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BCA0A41"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49.5</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00F82B38"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45.5</w:t>
            </w:r>
          </w:p>
        </w:tc>
        <w:tc>
          <w:tcPr>
            <w:tcW w:w="391"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B9EC162"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51.5</w:t>
            </w:r>
          </w:p>
        </w:tc>
        <w:tc>
          <w:tcPr>
            <w:tcW w:w="390"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46DB5BB"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50.2</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1FE17FCE"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41.6</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8F0D682"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50.2</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A61F672"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50.6</w:t>
            </w:r>
          </w:p>
        </w:tc>
        <w:tc>
          <w:tcPr>
            <w:tcW w:w="390" w:type="dxa"/>
            <w:gridSpan w:val="2"/>
            <w:tcBorders>
              <w:top w:val="nil"/>
              <w:left w:val="nil"/>
              <w:bottom w:val="single" w:sz="4" w:space="0" w:color="F2F2F2"/>
              <w:right w:val="nil"/>
            </w:tcBorders>
            <w:shd w:val="clear" w:color="000000" w:fill="FFFFFF"/>
            <w:noWrap/>
            <w:tcMar>
              <w:top w:w="15" w:type="dxa"/>
              <w:left w:w="15" w:type="dxa"/>
              <w:bottom w:w="0" w:type="dxa"/>
              <w:right w:w="15" w:type="dxa"/>
            </w:tcMar>
            <w:vAlign w:val="center"/>
            <w:hideMark/>
          </w:tcPr>
          <w:p w14:paraId="5B383640"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51.1</w:t>
            </w:r>
          </w:p>
        </w:tc>
        <w:tc>
          <w:tcPr>
            <w:tcW w:w="391" w:type="dxa"/>
            <w:gridSpan w:val="2"/>
            <w:tcBorders>
              <w:top w:val="nil"/>
              <w:left w:val="single" w:sz="4" w:space="0" w:color="F2F2F2"/>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16860FFE"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36.4</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020357A"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41.9</w:t>
            </w:r>
          </w:p>
        </w:tc>
        <w:tc>
          <w:tcPr>
            <w:tcW w:w="391" w:type="dxa"/>
            <w:gridSpan w:val="2"/>
            <w:tcBorders>
              <w:top w:val="nil"/>
              <w:left w:val="nil"/>
              <w:bottom w:val="single" w:sz="4" w:space="0" w:color="F2F2F2"/>
              <w:right w:val="single" w:sz="4" w:space="0" w:color="auto"/>
            </w:tcBorders>
            <w:shd w:val="clear" w:color="000000" w:fill="FFFFFF"/>
            <w:noWrap/>
            <w:tcMar>
              <w:top w:w="15" w:type="dxa"/>
              <w:left w:w="15" w:type="dxa"/>
              <w:bottom w:w="0" w:type="dxa"/>
              <w:right w:w="15" w:type="dxa"/>
            </w:tcMar>
            <w:vAlign w:val="center"/>
            <w:hideMark/>
          </w:tcPr>
          <w:p w14:paraId="5EB0579E"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51.2</w:t>
            </w:r>
          </w:p>
        </w:tc>
      </w:tr>
      <w:tr w:rsidR="001E1859" w:rsidRPr="00E22E6E" w14:paraId="4925AA3D" w14:textId="77777777" w:rsidTr="001403AC">
        <w:trPr>
          <w:trHeight w:hRule="exact" w:val="227"/>
        </w:trPr>
        <w:tc>
          <w:tcPr>
            <w:tcW w:w="1859" w:type="dxa"/>
            <w:tcBorders>
              <w:top w:val="nil"/>
              <w:left w:val="single" w:sz="4" w:space="0" w:color="auto"/>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59C2F9E7" w14:textId="77777777" w:rsidR="00520D1C" w:rsidRPr="00E22E6E" w:rsidRDefault="00520D1C" w:rsidP="001403AC">
            <w:pPr>
              <w:spacing w:line="240" w:lineRule="auto"/>
              <w:rPr>
                <w:rFonts w:ascii="Calibri" w:eastAsia="Times New Roman" w:hAnsi="Calibri" w:cs="Times New Roman"/>
                <w:sz w:val="14"/>
                <w:szCs w:val="14"/>
              </w:rPr>
            </w:pPr>
            <w:r w:rsidRPr="00E22E6E">
              <w:rPr>
                <w:rFonts w:ascii="Calibri" w:eastAsia="Times New Roman" w:hAnsi="Calibri" w:cs="Times New Roman"/>
                <w:sz w:val="14"/>
                <w:szCs w:val="14"/>
              </w:rPr>
              <w:t>Value of Expenditure</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7F9F42D"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55.9</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B193359"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63.3</w:t>
            </w:r>
          </w:p>
        </w:tc>
        <w:tc>
          <w:tcPr>
            <w:tcW w:w="391"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50D39E5E"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59.3</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616F6F76"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54.3</w:t>
            </w:r>
          </w:p>
        </w:tc>
        <w:tc>
          <w:tcPr>
            <w:tcW w:w="391"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0B13F09D"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45.1</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17027C59"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56.3</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5569167B"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63.2</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B9056B5"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56.3</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B5B386B"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49.1</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65903277"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61.2</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67ECF803"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58.2</w:t>
            </w:r>
          </w:p>
        </w:tc>
        <w:tc>
          <w:tcPr>
            <w:tcW w:w="391"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08F383CE"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43.3</w:t>
            </w:r>
          </w:p>
        </w:tc>
        <w:tc>
          <w:tcPr>
            <w:tcW w:w="390"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01141ADB"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60.7</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7B56ECB1"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56.4</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50C337CA"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62.7</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6C401E91"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54.9</w:t>
            </w:r>
          </w:p>
        </w:tc>
        <w:tc>
          <w:tcPr>
            <w:tcW w:w="390" w:type="dxa"/>
            <w:gridSpan w:val="2"/>
            <w:tcBorders>
              <w:top w:val="nil"/>
              <w:left w:val="nil"/>
              <w:bottom w:val="single" w:sz="4" w:space="0" w:color="F2F2F2"/>
              <w:right w:val="nil"/>
            </w:tcBorders>
            <w:shd w:val="clear" w:color="000000" w:fill="FFFFFF"/>
            <w:noWrap/>
            <w:tcMar>
              <w:top w:w="15" w:type="dxa"/>
              <w:left w:w="15" w:type="dxa"/>
              <w:bottom w:w="0" w:type="dxa"/>
              <w:right w:w="15" w:type="dxa"/>
            </w:tcMar>
            <w:vAlign w:val="center"/>
            <w:hideMark/>
          </w:tcPr>
          <w:p w14:paraId="72E186E0"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43.1</w:t>
            </w:r>
          </w:p>
        </w:tc>
        <w:tc>
          <w:tcPr>
            <w:tcW w:w="391" w:type="dxa"/>
            <w:gridSpan w:val="2"/>
            <w:tcBorders>
              <w:top w:val="nil"/>
              <w:left w:val="single" w:sz="4" w:space="0" w:color="F2F2F2"/>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51003649"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41.8</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102F728D"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46.1</w:t>
            </w:r>
          </w:p>
        </w:tc>
        <w:tc>
          <w:tcPr>
            <w:tcW w:w="391" w:type="dxa"/>
            <w:gridSpan w:val="2"/>
            <w:tcBorders>
              <w:top w:val="nil"/>
              <w:left w:val="nil"/>
              <w:bottom w:val="single" w:sz="4" w:space="0" w:color="F2F2F2"/>
              <w:right w:val="single" w:sz="4" w:space="0" w:color="auto"/>
            </w:tcBorders>
            <w:shd w:val="clear" w:color="000000" w:fill="FFFFFF"/>
            <w:noWrap/>
            <w:tcMar>
              <w:top w:w="15" w:type="dxa"/>
              <w:left w:w="15" w:type="dxa"/>
              <w:bottom w:w="0" w:type="dxa"/>
              <w:right w:w="15" w:type="dxa"/>
            </w:tcMar>
            <w:vAlign w:val="center"/>
            <w:hideMark/>
          </w:tcPr>
          <w:p w14:paraId="074A5182"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61.0</w:t>
            </w:r>
          </w:p>
        </w:tc>
      </w:tr>
      <w:tr w:rsidR="001E1859" w:rsidRPr="00E22E6E" w14:paraId="55CBBBB7" w14:textId="77777777" w:rsidTr="001403AC">
        <w:trPr>
          <w:trHeight w:hRule="exact" w:val="227"/>
        </w:trPr>
        <w:tc>
          <w:tcPr>
            <w:tcW w:w="1859" w:type="dxa"/>
            <w:tcBorders>
              <w:top w:val="nil"/>
              <w:left w:val="single" w:sz="4" w:space="0" w:color="auto"/>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500C0F9" w14:textId="77777777" w:rsidR="00520D1C" w:rsidRPr="00E22E6E" w:rsidRDefault="00520D1C" w:rsidP="001403AC">
            <w:pPr>
              <w:spacing w:line="240" w:lineRule="auto"/>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8F7EFFE"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52.5</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6ABEAD73"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60.7</w:t>
            </w:r>
          </w:p>
        </w:tc>
        <w:tc>
          <w:tcPr>
            <w:tcW w:w="391"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0110E3D"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52.8</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195BFE7F"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48.8</w:t>
            </w:r>
          </w:p>
        </w:tc>
        <w:tc>
          <w:tcPr>
            <w:tcW w:w="391"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793F1AC9"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43.6</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04F38A42"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54.0</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0E0BB58F"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57.7</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7240EF89"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52.1</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0324AA3"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47.9</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64663065"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55.3</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F5B8316"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51.8</w:t>
            </w:r>
          </w:p>
        </w:tc>
        <w:tc>
          <w:tcPr>
            <w:tcW w:w="391"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4C0A827"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47.4</w:t>
            </w:r>
          </w:p>
        </w:tc>
        <w:tc>
          <w:tcPr>
            <w:tcW w:w="390"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5DFFACBE"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55.4</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492E74A"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49.0</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02BFDBCD"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56.4</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155FF9C1"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52.7</w:t>
            </w:r>
          </w:p>
        </w:tc>
        <w:tc>
          <w:tcPr>
            <w:tcW w:w="390" w:type="dxa"/>
            <w:gridSpan w:val="2"/>
            <w:tcBorders>
              <w:top w:val="nil"/>
              <w:left w:val="nil"/>
              <w:bottom w:val="single" w:sz="4" w:space="0" w:color="F2F2F2"/>
              <w:right w:val="nil"/>
            </w:tcBorders>
            <w:shd w:val="clear" w:color="000000" w:fill="FFFFFF"/>
            <w:noWrap/>
            <w:tcMar>
              <w:top w:w="15" w:type="dxa"/>
              <w:left w:w="15" w:type="dxa"/>
              <w:bottom w:w="0" w:type="dxa"/>
              <w:right w:w="15" w:type="dxa"/>
            </w:tcMar>
            <w:vAlign w:val="center"/>
            <w:hideMark/>
          </w:tcPr>
          <w:p w14:paraId="1DFD1006"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47.1</w:t>
            </w:r>
          </w:p>
        </w:tc>
        <w:tc>
          <w:tcPr>
            <w:tcW w:w="391" w:type="dxa"/>
            <w:gridSpan w:val="2"/>
            <w:tcBorders>
              <w:top w:val="nil"/>
              <w:left w:val="single" w:sz="4" w:space="0" w:color="F2F2F2"/>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105C756C"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39.1</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6116F66"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44.0</w:t>
            </w:r>
          </w:p>
        </w:tc>
        <w:tc>
          <w:tcPr>
            <w:tcW w:w="391" w:type="dxa"/>
            <w:gridSpan w:val="2"/>
            <w:tcBorders>
              <w:top w:val="nil"/>
              <w:left w:val="nil"/>
              <w:bottom w:val="single" w:sz="4" w:space="0" w:color="F2F2F2"/>
              <w:right w:val="single" w:sz="4" w:space="0" w:color="auto"/>
            </w:tcBorders>
            <w:shd w:val="clear" w:color="000000" w:fill="FFFFFF"/>
            <w:noWrap/>
            <w:tcMar>
              <w:top w:w="15" w:type="dxa"/>
              <w:left w:w="15" w:type="dxa"/>
              <w:bottom w:w="0" w:type="dxa"/>
              <w:right w:w="15" w:type="dxa"/>
            </w:tcMar>
            <w:vAlign w:val="center"/>
            <w:hideMark/>
          </w:tcPr>
          <w:p w14:paraId="25EB7A9E"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56.1</w:t>
            </w:r>
          </w:p>
        </w:tc>
      </w:tr>
      <w:tr w:rsidR="001E1859" w:rsidRPr="00E22E6E" w14:paraId="05B01B84" w14:textId="77777777" w:rsidTr="001403AC">
        <w:trPr>
          <w:trHeight w:hRule="exact" w:val="227"/>
        </w:trPr>
        <w:tc>
          <w:tcPr>
            <w:tcW w:w="1859" w:type="dxa"/>
            <w:tcBorders>
              <w:top w:val="nil"/>
              <w:left w:val="single" w:sz="4" w:space="0" w:color="auto"/>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03ED3DCA" w14:textId="77777777" w:rsidR="00520D1C" w:rsidRPr="00E22E6E" w:rsidRDefault="00520D1C" w:rsidP="001403AC">
            <w:pPr>
              <w:spacing w:line="240" w:lineRule="auto"/>
              <w:rPr>
                <w:rFonts w:ascii="Calibri" w:eastAsia="Times New Roman" w:hAnsi="Calibri" w:cs="Times New Roman"/>
                <w:b/>
                <w:bCs/>
                <w:sz w:val="14"/>
                <w:szCs w:val="14"/>
              </w:rPr>
            </w:pPr>
            <w:r w:rsidRPr="00E22E6E">
              <w:rPr>
                <w:rFonts w:ascii="Calibri" w:eastAsia="Times New Roman" w:hAnsi="Calibri" w:cs="Times New Roman"/>
                <w:b/>
                <w:bCs/>
                <w:sz w:val="14"/>
                <w:szCs w:val="14"/>
              </w:rPr>
              <w:t>DIGITAL ABILITY</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F682DD9"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1AB3B1E7"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1"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7ABCBD1C"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5AFE557"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1"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7FE1259"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912AEB5"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CC52F71"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3B9EC26"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EA54F70"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6E5492A"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1534A30E"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1"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1F601EEA"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0"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58EADC8"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0DADA308"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5954276C"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0C7938F2"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0" w:type="dxa"/>
            <w:gridSpan w:val="2"/>
            <w:tcBorders>
              <w:top w:val="nil"/>
              <w:left w:val="nil"/>
              <w:bottom w:val="single" w:sz="4" w:space="0" w:color="F2F2F2"/>
              <w:right w:val="nil"/>
            </w:tcBorders>
            <w:shd w:val="clear" w:color="000000" w:fill="FFFFFF"/>
            <w:noWrap/>
            <w:tcMar>
              <w:top w:w="15" w:type="dxa"/>
              <w:left w:w="15" w:type="dxa"/>
              <w:bottom w:w="0" w:type="dxa"/>
              <w:right w:w="15" w:type="dxa"/>
            </w:tcMar>
            <w:vAlign w:val="center"/>
            <w:hideMark/>
          </w:tcPr>
          <w:p w14:paraId="218A662C"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1" w:type="dxa"/>
            <w:gridSpan w:val="2"/>
            <w:tcBorders>
              <w:top w:val="nil"/>
              <w:left w:val="single" w:sz="4" w:space="0" w:color="F2F2F2"/>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557E59AF"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6B437526"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c>
          <w:tcPr>
            <w:tcW w:w="391" w:type="dxa"/>
            <w:gridSpan w:val="2"/>
            <w:tcBorders>
              <w:top w:val="nil"/>
              <w:left w:val="nil"/>
              <w:bottom w:val="single" w:sz="4" w:space="0" w:color="F2F2F2"/>
              <w:right w:val="single" w:sz="4" w:space="0" w:color="auto"/>
            </w:tcBorders>
            <w:shd w:val="clear" w:color="000000" w:fill="FFFFFF"/>
            <w:noWrap/>
            <w:tcMar>
              <w:top w:w="15" w:type="dxa"/>
              <w:left w:w="15" w:type="dxa"/>
              <w:bottom w:w="0" w:type="dxa"/>
              <w:right w:w="15" w:type="dxa"/>
            </w:tcMar>
            <w:vAlign w:val="center"/>
            <w:hideMark/>
          </w:tcPr>
          <w:p w14:paraId="15F22632"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 </w:t>
            </w:r>
          </w:p>
        </w:tc>
      </w:tr>
      <w:tr w:rsidR="001E1859" w:rsidRPr="00E22E6E" w14:paraId="7D326AD6" w14:textId="77777777" w:rsidTr="001403AC">
        <w:trPr>
          <w:trHeight w:hRule="exact" w:val="227"/>
        </w:trPr>
        <w:tc>
          <w:tcPr>
            <w:tcW w:w="1859" w:type="dxa"/>
            <w:tcBorders>
              <w:top w:val="nil"/>
              <w:left w:val="single" w:sz="4" w:space="0" w:color="auto"/>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501C5824" w14:textId="77777777" w:rsidR="00520D1C" w:rsidRPr="00E22E6E" w:rsidRDefault="00520D1C" w:rsidP="001403AC">
            <w:pPr>
              <w:spacing w:line="240" w:lineRule="auto"/>
              <w:rPr>
                <w:rFonts w:ascii="Calibri" w:eastAsia="Times New Roman" w:hAnsi="Calibri" w:cs="Times New Roman"/>
                <w:sz w:val="14"/>
                <w:szCs w:val="14"/>
              </w:rPr>
            </w:pPr>
            <w:r w:rsidRPr="00E22E6E">
              <w:rPr>
                <w:rFonts w:ascii="Calibri" w:eastAsia="Times New Roman" w:hAnsi="Calibri" w:cs="Times New Roman"/>
                <w:sz w:val="14"/>
                <w:szCs w:val="14"/>
              </w:rPr>
              <w:t>Attitudes</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6A6E37F7"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50.0</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165E53C"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56.8</w:t>
            </w:r>
          </w:p>
        </w:tc>
        <w:tc>
          <w:tcPr>
            <w:tcW w:w="391"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5D17F4DA"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48.9</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7B194907"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47.4</w:t>
            </w:r>
          </w:p>
        </w:tc>
        <w:tc>
          <w:tcPr>
            <w:tcW w:w="391"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141378B9"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41.9</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A0B0954"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53.9</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471B73B"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54.9</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98F127F"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53.5</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0C57797"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44.0</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7289B372"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55.1</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7B60338"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50.7</w:t>
            </w:r>
          </w:p>
        </w:tc>
        <w:tc>
          <w:tcPr>
            <w:tcW w:w="391"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0CA636EA"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39.3</w:t>
            </w:r>
          </w:p>
        </w:tc>
        <w:tc>
          <w:tcPr>
            <w:tcW w:w="390"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5F9571FE"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67.4</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034305F4"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59.6</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D480B9A"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52.1</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0FF1E200"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41.8</w:t>
            </w:r>
          </w:p>
        </w:tc>
        <w:tc>
          <w:tcPr>
            <w:tcW w:w="390" w:type="dxa"/>
            <w:gridSpan w:val="2"/>
            <w:tcBorders>
              <w:top w:val="nil"/>
              <w:left w:val="nil"/>
              <w:bottom w:val="single" w:sz="4" w:space="0" w:color="F2F2F2"/>
              <w:right w:val="nil"/>
            </w:tcBorders>
            <w:shd w:val="clear" w:color="000000" w:fill="FFFFFF"/>
            <w:noWrap/>
            <w:tcMar>
              <w:top w:w="15" w:type="dxa"/>
              <w:left w:w="15" w:type="dxa"/>
              <w:bottom w:w="0" w:type="dxa"/>
              <w:right w:w="15" w:type="dxa"/>
            </w:tcMar>
            <w:vAlign w:val="center"/>
            <w:hideMark/>
          </w:tcPr>
          <w:p w14:paraId="4D77D651"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32.5</w:t>
            </w:r>
          </w:p>
        </w:tc>
        <w:tc>
          <w:tcPr>
            <w:tcW w:w="391" w:type="dxa"/>
            <w:gridSpan w:val="2"/>
            <w:tcBorders>
              <w:top w:val="nil"/>
              <w:left w:val="single" w:sz="4" w:space="0" w:color="F2F2F2"/>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0965C3BC"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41.9</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012C2C3"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48.0</w:t>
            </w:r>
          </w:p>
        </w:tc>
        <w:tc>
          <w:tcPr>
            <w:tcW w:w="391" w:type="dxa"/>
            <w:gridSpan w:val="2"/>
            <w:tcBorders>
              <w:top w:val="nil"/>
              <w:left w:val="nil"/>
              <w:bottom w:val="single" w:sz="4" w:space="0" w:color="F2F2F2"/>
              <w:right w:val="single" w:sz="4" w:space="0" w:color="auto"/>
            </w:tcBorders>
            <w:shd w:val="clear" w:color="000000" w:fill="FFFFFF"/>
            <w:noWrap/>
            <w:tcMar>
              <w:top w:w="15" w:type="dxa"/>
              <w:left w:w="15" w:type="dxa"/>
              <w:bottom w:w="0" w:type="dxa"/>
              <w:right w:w="15" w:type="dxa"/>
            </w:tcMar>
            <w:vAlign w:val="center"/>
            <w:hideMark/>
          </w:tcPr>
          <w:p w14:paraId="0AC686EA"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58.6</w:t>
            </w:r>
          </w:p>
        </w:tc>
      </w:tr>
      <w:tr w:rsidR="001E1859" w:rsidRPr="00E22E6E" w14:paraId="7472199D" w14:textId="77777777" w:rsidTr="001403AC">
        <w:trPr>
          <w:trHeight w:hRule="exact" w:val="227"/>
        </w:trPr>
        <w:tc>
          <w:tcPr>
            <w:tcW w:w="1859" w:type="dxa"/>
            <w:tcBorders>
              <w:top w:val="nil"/>
              <w:left w:val="single" w:sz="4" w:space="0" w:color="auto"/>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12399DEA" w14:textId="77777777" w:rsidR="00520D1C" w:rsidRPr="00E22E6E" w:rsidRDefault="00520D1C" w:rsidP="001403AC">
            <w:pPr>
              <w:spacing w:line="240" w:lineRule="auto"/>
              <w:rPr>
                <w:rFonts w:ascii="Calibri" w:eastAsia="Times New Roman" w:hAnsi="Calibri" w:cs="Times New Roman"/>
                <w:sz w:val="14"/>
                <w:szCs w:val="14"/>
              </w:rPr>
            </w:pPr>
            <w:r w:rsidRPr="00E22E6E">
              <w:rPr>
                <w:rFonts w:ascii="Calibri" w:eastAsia="Times New Roman" w:hAnsi="Calibri" w:cs="Times New Roman"/>
                <w:sz w:val="14"/>
                <w:szCs w:val="14"/>
              </w:rPr>
              <w:t>Basic Skills</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76BCB63"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51.4</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0D666358"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65.6</w:t>
            </w:r>
          </w:p>
        </w:tc>
        <w:tc>
          <w:tcPr>
            <w:tcW w:w="391"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BFDDA4C"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54.8</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4AC5958"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49.3</w:t>
            </w:r>
          </w:p>
        </w:tc>
        <w:tc>
          <w:tcPr>
            <w:tcW w:w="391"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2EC669A"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38.6</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6228EF6B"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45.8</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5775D507"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62.4</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5E7A62BB"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57.3</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182A7D12"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38.8</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10CECEA"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61.6</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57E98A86"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51.6</w:t>
            </w:r>
          </w:p>
        </w:tc>
        <w:tc>
          <w:tcPr>
            <w:tcW w:w="391"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5741564"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31.0</w:t>
            </w:r>
          </w:p>
        </w:tc>
        <w:tc>
          <w:tcPr>
            <w:tcW w:w="390"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1656795"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54.4</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6A439931"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62.8</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E58D361"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61.9</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70B1FD43"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47.7</w:t>
            </w:r>
          </w:p>
        </w:tc>
        <w:tc>
          <w:tcPr>
            <w:tcW w:w="390" w:type="dxa"/>
            <w:gridSpan w:val="2"/>
            <w:tcBorders>
              <w:top w:val="nil"/>
              <w:left w:val="nil"/>
              <w:bottom w:val="single" w:sz="4" w:space="0" w:color="F2F2F2"/>
              <w:right w:val="nil"/>
            </w:tcBorders>
            <w:shd w:val="clear" w:color="000000" w:fill="FFFFFF"/>
            <w:noWrap/>
            <w:tcMar>
              <w:top w:w="15" w:type="dxa"/>
              <w:left w:w="15" w:type="dxa"/>
              <w:bottom w:w="0" w:type="dxa"/>
              <w:right w:w="15" w:type="dxa"/>
            </w:tcMar>
            <w:vAlign w:val="center"/>
            <w:hideMark/>
          </w:tcPr>
          <w:p w14:paraId="774DE90D"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29.1</w:t>
            </w:r>
          </w:p>
        </w:tc>
        <w:tc>
          <w:tcPr>
            <w:tcW w:w="391" w:type="dxa"/>
            <w:gridSpan w:val="2"/>
            <w:tcBorders>
              <w:top w:val="nil"/>
              <w:left w:val="single" w:sz="4" w:space="0" w:color="F2F2F2"/>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02F27F5A"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33.8</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C0C5B44"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43.2</w:t>
            </w:r>
          </w:p>
        </w:tc>
        <w:tc>
          <w:tcPr>
            <w:tcW w:w="391" w:type="dxa"/>
            <w:gridSpan w:val="2"/>
            <w:tcBorders>
              <w:top w:val="nil"/>
              <w:left w:val="nil"/>
              <w:bottom w:val="single" w:sz="4" w:space="0" w:color="F2F2F2"/>
              <w:right w:val="single" w:sz="4" w:space="0" w:color="auto"/>
            </w:tcBorders>
            <w:shd w:val="clear" w:color="000000" w:fill="FFFFFF"/>
            <w:noWrap/>
            <w:tcMar>
              <w:top w:w="15" w:type="dxa"/>
              <w:left w:w="15" w:type="dxa"/>
              <w:bottom w:w="0" w:type="dxa"/>
              <w:right w:w="15" w:type="dxa"/>
            </w:tcMar>
            <w:vAlign w:val="center"/>
            <w:hideMark/>
          </w:tcPr>
          <w:p w14:paraId="711602B0"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54.4</w:t>
            </w:r>
          </w:p>
        </w:tc>
      </w:tr>
      <w:tr w:rsidR="001E1859" w:rsidRPr="00E22E6E" w14:paraId="4C07CEBB" w14:textId="77777777" w:rsidTr="001403AC">
        <w:trPr>
          <w:trHeight w:hRule="exact" w:val="227"/>
        </w:trPr>
        <w:tc>
          <w:tcPr>
            <w:tcW w:w="1859" w:type="dxa"/>
            <w:tcBorders>
              <w:top w:val="nil"/>
              <w:left w:val="single" w:sz="4" w:space="0" w:color="auto"/>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584D89A7" w14:textId="77777777" w:rsidR="00520D1C" w:rsidRPr="00E22E6E" w:rsidRDefault="00520D1C" w:rsidP="001403AC">
            <w:pPr>
              <w:spacing w:line="240" w:lineRule="auto"/>
              <w:rPr>
                <w:rFonts w:ascii="Calibri" w:eastAsia="Times New Roman" w:hAnsi="Calibri" w:cs="Times New Roman"/>
                <w:color w:val="000000"/>
                <w:sz w:val="14"/>
                <w:szCs w:val="14"/>
              </w:rPr>
            </w:pPr>
            <w:r w:rsidRPr="00E22E6E">
              <w:rPr>
                <w:rFonts w:ascii="Calibri" w:eastAsia="Times New Roman" w:hAnsi="Calibri" w:cs="Times New Roman"/>
                <w:color w:val="000000"/>
                <w:sz w:val="14"/>
                <w:szCs w:val="14"/>
              </w:rPr>
              <w:t>Activities</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1A6C1FB"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37.4</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656C8CC1"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48.9</w:t>
            </w:r>
          </w:p>
        </w:tc>
        <w:tc>
          <w:tcPr>
            <w:tcW w:w="391"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1060A866"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39.9</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67291430"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34.3</w:t>
            </w:r>
          </w:p>
        </w:tc>
        <w:tc>
          <w:tcPr>
            <w:tcW w:w="391"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DF86C0D"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28.2</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E55F6CE"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33.2</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2EA0CA3"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46.6</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57F38DD9"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41.9</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595A65C"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27.3</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91BD9CF"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47.1</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C7FB17E"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35.3</w:t>
            </w:r>
          </w:p>
        </w:tc>
        <w:tc>
          <w:tcPr>
            <w:tcW w:w="391"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59C8F9B3"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20.9</w:t>
            </w:r>
          </w:p>
        </w:tc>
        <w:tc>
          <w:tcPr>
            <w:tcW w:w="390"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0E203A72"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40.2</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056EE8E8"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49.6</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0AE9B652"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44.8</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3041772"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32.8</w:t>
            </w:r>
          </w:p>
        </w:tc>
        <w:tc>
          <w:tcPr>
            <w:tcW w:w="390" w:type="dxa"/>
            <w:gridSpan w:val="2"/>
            <w:tcBorders>
              <w:top w:val="nil"/>
              <w:left w:val="nil"/>
              <w:bottom w:val="single" w:sz="4" w:space="0" w:color="F2F2F2"/>
              <w:right w:val="nil"/>
            </w:tcBorders>
            <w:shd w:val="clear" w:color="000000" w:fill="FFFFFF"/>
            <w:noWrap/>
            <w:tcMar>
              <w:top w:w="15" w:type="dxa"/>
              <w:left w:w="15" w:type="dxa"/>
              <w:bottom w:w="0" w:type="dxa"/>
              <w:right w:w="15" w:type="dxa"/>
            </w:tcMar>
            <w:vAlign w:val="center"/>
            <w:hideMark/>
          </w:tcPr>
          <w:p w14:paraId="0F0437F9"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19.9</w:t>
            </w:r>
          </w:p>
        </w:tc>
        <w:tc>
          <w:tcPr>
            <w:tcW w:w="391" w:type="dxa"/>
            <w:gridSpan w:val="2"/>
            <w:tcBorders>
              <w:top w:val="nil"/>
              <w:left w:val="single" w:sz="4" w:space="0" w:color="F2F2F2"/>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FE410D8"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21.3</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5B66E996"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31.5</w:t>
            </w:r>
          </w:p>
        </w:tc>
        <w:tc>
          <w:tcPr>
            <w:tcW w:w="391" w:type="dxa"/>
            <w:gridSpan w:val="2"/>
            <w:tcBorders>
              <w:top w:val="nil"/>
              <w:left w:val="nil"/>
              <w:bottom w:val="single" w:sz="4" w:space="0" w:color="F2F2F2"/>
              <w:right w:val="single" w:sz="4" w:space="0" w:color="auto"/>
            </w:tcBorders>
            <w:shd w:val="clear" w:color="000000" w:fill="FFFFFF"/>
            <w:noWrap/>
            <w:tcMar>
              <w:top w:w="15" w:type="dxa"/>
              <w:left w:w="15" w:type="dxa"/>
              <w:bottom w:w="0" w:type="dxa"/>
              <w:right w:w="15" w:type="dxa"/>
            </w:tcMar>
            <w:vAlign w:val="center"/>
            <w:hideMark/>
          </w:tcPr>
          <w:p w14:paraId="161C0566" w14:textId="77777777" w:rsidR="00520D1C" w:rsidRPr="00E22E6E" w:rsidRDefault="00520D1C" w:rsidP="001403AC">
            <w:pPr>
              <w:spacing w:line="240" w:lineRule="auto"/>
              <w:jc w:val="center"/>
              <w:rPr>
                <w:rFonts w:ascii="Calibri" w:eastAsia="Times New Roman" w:hAnsi="Calibri" w:cs="Times New Roman"/>
                <w:sz w:val="14"/>
                <w:szCs w:val="14"/>
              </w:rPr>
            </w:pPr>
            <w:r w:rsidRPr="00E22E6E">
              <w:rPr>
                <w:rFonts w:ascii="Calibri" w:eastAsia="Times New Roman" w:hAnsi="Calibri" w:cs="Times New Roman"/>
                <w:sz w:val="14"/>
                <w:szCs w:val="14"/>
              </w:rPr>
              <w:t>43.4</w:t>
            </w:r>
          </w:p>
        </w:tc>
      </w:tr>
      <w:tr w:rsidR="001E1859" w:rsidRPr="00E22E6E" w14:paraId="04900598" w14:textId="77777777" w:rsidTr="001403AC">
        <w:trPr>
          <w:trHeight w:hRule="exact" w:val="227"/>
        </w:trPr>
        <w:tc>
          <w:tcPr>
            <w:tcW w:w="1859" w:type="dxa"/>
            <w:tcBorders>
              <w:top w:val="nil"/>
              <w:left w:val="single" w:sz="4" w:space="0" w:color="auto"/>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6292AA02" w14:textId="77777777" w:rsidR="00520D1C" w:rsidRPr="00E22E6E" w:rsidRDefault="00520D1C" w:rsidP="001403AC">
            <w:pPr>
              <w:spacing w:line="240" w:lineRule="auto"/>
              <w:rPr>
                <w:rFonts w:ascii="Calibri" w:eastAsia="Times New Roman" w:hAnsi="Calibri" w:cs="Times New Roman"/>
                <w:color w:val="000000"/>
                <w:sz w:val="14"/>
                <w:szCs w:val="14"/>
              </w:rPr>
            </w:pPr>
            <w:r w:rsidRPr="00E22E6E">
              <w:rPr>
                <w:rFonts w:ascii="Calibri" w:eastAsia="Times New Roman" w:hAnsi="Calibri" w:cs="Times New Roman"/>
                <w:color w:val="000000"/>
                <w:sz w:val="14"/>
                <w:szCs w:val="14"/>
              </w:rPr>
              <w:t> </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F90F2E8"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46.3</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66C38280"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57.1</w:t>
            </w:r>
          </w:p>
        </w:tc>
        <w:tc>
          <w:tcPr>
            <w:tcW w:w="391"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757248A1"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47.9</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C594A6A"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43.7</w:t>
            </w:r>
          </w:p>
        </w:tc>
        <w:tc>
          <w:tcPr>
            <w:tcW w:w="391"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8889D26"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36.2</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C019013"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44.3</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300F781"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54.6</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7723D817"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50.9</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525EE74"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36.7</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0B39BAF9"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54.6</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0C6AC56"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45.9</w:t>
            </w:r>
          </w:p>
        </w:tc>
        <w:tc>
          <w:tcPr>
            <w:tcW w:w="391"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0CE3CD4"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30.4</w:t>
            </w:r>
          </w:p>
        </w:tc>
        <w:tc>
          <w:tcPr>
            <w:tcW w:w="390" w:type="dxa"/>
            <w:gridSpan w:val="3"/>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230065D6"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54.0</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614F8DE5"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57.3</w:t>
            </w:r>
          </w:p>
        </w:tc>
        <w:tc>
          <w:tcPr>
            <w:tcW w:w="390"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44036B26"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52.9</w:t>
            </w:r>
          </w:p>
        </w:tc>
        <w:tc>
          <w:tcPr>
            <w:tcW w:w="391" w:type="dxa"/>
            <w:gridSpan w:val="2"/>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52326C4B"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40.8</w:t>
            </w:r>
          </w:p>
        </w:tc>
        <w:tc>
          <w:tcPr>
            <w:tcW w:w="390" w:type="dxa"/>
            <w:gridSpan w:val="2"/>
            <w:tcBorders>
              <w:top w:val="nil"/>
              <w:left w:val="nil"/>
              <w:bottom w:val="single" w:sz="4" w:space="0" w:color="F2F2F2"/>
              <w:right w:val="nil"/>
            </w:tcBorders>
            <w:shd w:val="clear" w:color="000000" w:fill="FFFFFF"/>
            <w:noWrap/>
            <w:tcMar>
              <w:top w:w="15" w:type="dxa"/>
              <w:left w:w="15" w:type="dxa"/>
              <w:bottom w:w="0" w:type="dxa"/>
              <w:right w:w="15" w:type="dxa"/>
            </w:tcMar>
            <w:vAlign w:val="center"/>
            <w:hideMark/>
          </w:tcPr>
          <w:p w14:paraId="73714AC4"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27.2</w:t>
            </w:r>
          </w:p>
        </w:tc>
        <w:tc>
          <w:tcPr>
            <w:tcW w:w="391" w:type="dxa"/>
            <w:gridSpan w:val="2"/>
            <w:tcBorders>
              <w:top w:val="nil"/>
              <w:left w:val="single" w:sz="4" w:space="0" w:color="F2F2F2"/>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5C4E3305"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32.3</w:t>
            </w:r>
          </w:p>
        </w:tc>
        <w:tc>
          <w:tcPr>
            <w:tcW w:w="390" w:type="dxa"/>
            <w:tcBorders>
              <w:top w:val="nil"/>
              <w:left w:val="nil"/>
              <w:bottom w:val="single" w:sz="4" w:space="0" w:color="F2F2F2"/>
              <w:right w:val="single" w:sz="4" w:space="0" w:color="F2F2F2"/>
            </w:tcBorders>
            <w:shd w:val="clear" w:color="000000" w:fill="FFFFFF"/>
            <w:noWrap/>
            <w:tcMar>
              <w:top w:w="15" w:type="dxa"/>
              <w:left w:w="15" w:type="dxa"/>
              <w:bottom w:w="0" w:type="dxa"/>
              <w:right w:w="15" w:type="dxa"/>
            </w:tcMar>
            <w:vAlign w:val="center"/>
            <w:hideMark/>
          </w:tcPr>
          <w:p w14:paraId="3F081D5C"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40.9</w:t>
            </w:r>
          </w:p>
        </w:tc>
        <w:tc>
          <w:tcPr>
            <w:tcW w:w="391" w:type="dxa"/>
            <w:gridSpan w:val="2"/>
            <w:tcBorders>
              <w:top w:val="nil"/>
              <w:left w:val="nil"/>
              <w:bottom w:val="single" w:sz="4" w:space="0" w:color="F2F2F2"/>
              <w:right w:val="single" w:sz="4" w:space="0" w:color="auto"/>
            </w:tcBorders>
            <w:shd w:val="clear" w:color="000000" w:fill="FFFFFF"/>
            <w:noWrap/>
            <w:tcMar>
              <w:top w:w="15" w:type="dxa"/>
              <w:left w:w="15" w:type="dxa"/>
              <w:bottom w:w="0" w:type="dxa"/>
              <w:right w:w="15" w:type="dxa"/>
            </w:tcMar>
            <w:vAlign w:val="center"/>
            <w:hideMark/>
          </w:tcPr>
          <w:p w14:paraId="355B2465" w14:textId="77777777" w:rsidR="00520D1C" w:rsidRPr="00E22E6E" w:rsidRDefault="00520D1C" w:rsidP="001403AC">
            <w:pPr>
              <w:spacing w:line="240" w:lineRule="auto"/>
              <w:jc w:val="center"/>
              <w:rPr>
                <w:rFonts w:ascii="Calibri" w:eastAsia="Times New Roman" w:hAnsi="Calibri" w:cs="Times New Roman"/>
                <w:b/>
                <w:bCs/>
                <w:sz w:val="14"/>
                <w:szCs w:val="14"/>
              </w:rPr>
            </w:pPr>
            <w:r w:rsidRPr="00E22E6E">
              <w:rPr>
                <w:rFonts w:ascii="Calibri" w:eastAsia="Times New Roman" w:hAnsi="Calibri" w:cs="Times New Roman"/>
                <w:b/>
                <w:bCs/>
                <w:sz w:val="14"/>
                <w:szCs w:val="14"/>
              </w:rPr>
              <w:t>52.1</w:t>
            </w:r>
          </w:p>
        </w:tc>
      </w:tr>
      <w:tr w:rsidR="001E1859" w:rsidRPr="00E22E6E" w14:paraId="4DB92A5F" w14:textId="77777777" w:rsidTr="001403AC">
        <w:trPr>
          <w:trHeight w:hRule="exact" w:val="227"/>
        </w:trPr>
        <w:tc>
          <w:tcPr>
            <w:tcW w:w="1859" w:type="dxa"/>
            <w:tcBorders>
              <w:top w:val="single" w:sz="4" w:space="0" w:color="auto"/>
              <w:left w:val="single" w:sz="4" w:space="0" w:color="auto"/>
              <w:bottom w:val="single" w:sz="4" w:space="0" w:color="auto"/>
              <w:right w:val="nil"/>
            </w:tcBorders>
            <w:shd w:val="clear" w:color="000000" w:fill="000000"/>
            <w:noWrap/>
            <w:tcMar>
              <w:top w:w="15" w:type="dxa"/>
              <w:left w:w="15" w:type="dxa"/>
              <w:bottom w:w="0" w:type="dxa"/>
              <w:right w:w="15" w:type="dxa"/>
            </w:tcMar>
            <w:vAlign w:val="center"/>
            <w:hideMark/>
          </w:tcPr>
          <w:p w14:paraId="243355F6" w14:textId="77777777" w:rsidR="00520D1C" w:rsidRPr="00E22E6E" w:rsidRDefault="00520D1C" w:rsidP="001403AC">
            <w:pPr>
              <w:spacing w:line="240" w:lineRule="auto"/>
              <w:rPr>
                <w:rFonts w:ascii="Calibri" w:eastAsia="Times New Roman" w:hAnsi="Calibri" w:cs="Times New Roman"/>
                <w:b/>
                <w:bCs/>
                <w:color w:val="FFFFFF"/>
                <w:sz w:val="14"/>
                <w:szCs w:val="14"/>
              </w:rPr>
            </w:pPr>
            <w:r w:rsidRPr="00E22E6E">
              <w:rPr>
                <w:rFonts w:ascii="Calibri" w:eastAsia="Times New Roman" w:hAnsi="Calibri" w:cs="Times New Roman"/>
                <w:b/>
                <w:bCs/>
                <w:color w:val="FFFFFF"/>
                <w:sz w:val="14"/>
                <w:szCs w:val="14"/>
              </w:rPr>
              <w:t>DIGITAL INCLUSION INDEX</w:t>
            </w:r>
          </w:p>
        </w:tc>
        <w:tc>
          <w:tcPr>
            <w:tcW w:w="390" w:type="dxa"/>
            <w:tcBorders>
              <w:top w:val="single" w:sz="4" w:space="0" w:color="auto"/>
              <w:left w:val="nil"/>
              <w:bottom w:val="single" w:sz="4" w:space="0" w:color="auto"/>
              <w:right w:val="nil"/>
            </w:tcBorders>
            <w:shd w:val="clear" w:color="auto" w:fill="FDE9D9" w:themeFill="accent6" w:themeFillTint="33"/>
            <w:noWrap/>
            <w:tcMar>
              <w:top w:w="15" w:type="dxa"/>
              <w:left w:w="15" w:type="dxa"/>
              <w:bottom w:w="0" w:type="dxa"/>
              <w:right w:w="15" w:type="dxa"/>
            </w:tcMar>
            <w:vAlign w:val="center"/>
            <w:hideMark/>
          </w:tcPr>
          <w:p w14:paraId="60758B9E" w14:textId="77777777" w:rsidR="00520D1C" w:rsidRPr="00E22E6E" w:rsidRDefault="00520D1C" w:rsidP="001403AC">
            <w:pPr>
              <w:spacing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54.9</w:t>
            </w:r>
          </w:p>
        </w:tc>
        <w:tc>
          <w:tcPr>
            <w:tcW w:w="390" w:type="dxa"/>
            <w:gridSpan w:val="2"/>
            <w:tcBorders>
              <w:top w:val="single" w:sz="4" w:space="0" w:color="auto"/>
              <w:left w:val="nil"/>
              <w:bottom w:val="single" w:sz="4" w:space="0" w:color="auto"/>
              <w:right w:val="nil"/>
            </w:tcBorders>
            <w:shd w:val="clear" w:color="auto" w:fill="FDE9D9" w:themeFill="accent6" w:themeFillTint="33"/>
            <w:noWrap/>
            <w:tcMar>
              <w:top w:w="15" w:type="dxa"/>
              <w:left w:w="15" w:type="dxa"/>
              <w:bottom w:w="0" w:type="dxa"/>
              <w:right w:w="15" w:type="dxa"/>
            </w:tcMar>
            <w:vAlign w:val="center"/>
            <w:hideMark/>
          </w:tcPr>
          <w:p w14:paraId="187A10A8" w14:textId="77777777" w:rsidR="00520D1C" w:rsidRPr="00E22E6E" w:rsidRDefault="00520D1C" w:rsidP="001403AC">
            <w:pPr>
              <w:spacing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64.1</w:t>
            </w:r>
          </w:p>
        </w:tc>
        <w:tc>
          <w:tcPr>
            <w:tcW w:w="391" w:type="dxa"/>
            <w:gridSpan w:val="3"/>
            <w:tcBorders>
              <w:top w:val="single" w:sz="4" w:space="0" w:color="auto"/>
              <w:left w:val="nil"/>
              <w:bottom w:val="single" w:sz="4" w:space="0" w:color="auto"/>
              <w:right w:val="nil"/>
            </w:tcBorders>
            <w:shd w:val="clear" w:color="auto" w:fill="FDE9D9" w:themeFill="accent6" w:themeFillTint="33"/>
            <w:noWrap/>
            <w:tcMar>
              <w:top w:w="15" w:type="dxa"/>
              <w:left w:w="15" w:type="dxa"/>
              <w:bottom w:w="0" w:type="dxa"/>
              <w:right w:w="15" w:type="dxa"/>
            </w:tcMar>
            <w:vAlign w:val="center"/>
            <w:hideMark/>
          </w:tcPr>
          <w:p w14:paraId="1DDDB1DC" w14:textId="77777777" w:rsidR="00520D1C" w:rsidRPr="00E22E6E" w:rsidRDefault="00520D1C" w:rsidP="001403AC">
            <w:pPr>
              <w:spacing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56.4</w:t>
            </w:r>
          </w:p>
        </w:tc>
        <w:tc>
          <w:tcPr>
            <w:tcW w:w="390" w:type="dxa"/>
            <w:gridSpan w:val="2"/>
            <w:tcBorders>
              <w:top w:val="single" w:sz="4" w:space="0" w:color="auto"/>
              <w:left w:val="nil"/>
              <w:bottom w:val="single" w:sz="4" w:space="0" w:color="auto"/>
              <w:right w:val="nil"/>
            </w:tcBorders>
            <w:shd w:val="clear" w:color="auto" w:fill="FDE9D9" w:themeFill="accent6" w:themeFillTint="33"/>
            <w:noWrap/>
            <w:tcMar>
              <w:top w:w="15" w:type="dxa"/>
              <w:left w:w="15" w:type="dxa"/>
              <w:bottom w:w="0" w:type="dxa"/>
              <w:right w:w="15" w:type="dxa"/>
            </w:tcMar>
            <w:vAlign w:val="center"/>
            <w:hideMark/>
          </w:tcPr>
          <w:p w14:paraId="5CFCFA92" w14:textId="77777777" w:rsidR="00520D1C" w:rsidRPr="00E22E6E" w:rsidRDefault="00520D1C" w:rsidP="001403AC">
            <w:pPr>
              <w:spacing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52.1</w:t>
            </w:r>
          </w:p>
        </w:tc>
        <w:tc>
          <w:tcPr>
            <w:tcW w:w="391" w:type="dxa"/>
            <w:gridSpan w:val="3"/>
            <w:tcBorders>
              <w:top w:val="single" w:sz="4" w:space="0" w:color="auto"/>
              <w:left w:val="nil"/>
              <w:bottom w:val="single" w:sz="4" w:space="0" w:color="auto"/>
              <w:right w:val="nil"/>
            </w:tcBorders>
            <w:shd w:val="clear" w:color="auto" w:fill="FDE9D9" w:themeFill="accent6" w:themeFillTint="33"/>
            <w:noWrap/>
            <w:tcMar>
              <w:top w:w="15" w:type="dxa"/>
              <w:left w:w="15" w:type="dxa"/>
              <w:bottom w:w="0" w:type="dxa"/>
              <w:right w:w="15" w:type="dxa"/>
            </w:tcMar>
            <w:vAlign w:val="center"/>
            <w:hideMark/>
          </w:tcPr>
          <w:p w14:paraId="70258EF9" w14:textId="77777777" w:rsidR="00520D1C" w:rsidRPr="00E22E6E" w:rsidRDefault="00520D1C" w:rsidP="001403AC">
            <w:pPr>
              <w:spacing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45.4</w:t>
            </w:r>
          </w:p>
        </w:tc>
        <w:tc>
          <w:tcPr>
            <w:tcW w:w="390" w:type="dxa"/>
            <w:tcBorders>
              <w:top w:val="single" w:sz="4" w:space="0" w:color="auto"/>
              <w:left w:val="nil"/>
              <w:bottom w:val="single" w:sz="4" w:space="0" w:color="auto"/>
              <w:right w:val="nil"/>
            </w:tcBorders>
            <w:shd w:val="clear" w:color="auto" w:fill="FDE9D9" w:themeFill="accent6" w:themeFillTint="33"/>
            <w:noWrap/>
            <w:tcMar>
              <w:top w:w="15" w:type="dxa"/>
              <w:left w:w="15" w:type="dxa"/>
              <w:bottom w:w="0" w:type="dxa"/>
              <w:right w:w="15" w:type="dxa"/>
            </w:tcMar>
            <w:vAlign w:val="center"/>
            <w:hideMark/>
          </w:tcPr>
          <w:p w14:paraId="6BEAE1C9" w14:textId="77777777" w:rsidR="00520D1C" w:rsidRPr="00E22E6E" w:rsidRDefault="00520D1C" w:rsidP="001403AC">
            <w:pPr>
              <w:spacing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54.3</w:t>
            </w:r>
          </w:p>
        </w:tc>
        <w:tc>
          <w:tcPr>
            <w:tcW w:w="391" w:type="dxa"/>
            <w:gridSpan w:val="2"/>
            <w:tcBorders>
              <w:top w:val="single" w:sz="4" w:space="0" w:color="auto"/>
              <w:left w:val="nil"/>
              <w:bottom w:val="single" w:sz="4" w:space="0" w:color="auto"/>
              <w:right w:val="nil"/>
            </w:tcBorders>
            <w:shd w:val="clear" w:color="auto" w:fill="FDE9D9" w:themeFill="accent6" w:themeFillTint="33"/>
            <w:noWrap/>
            <w:tcMar>
              <w:top w:w="15" w:type="dxa"/>
              <w:left w:w="15" w:type="dxa"/>
              <w:bottom w:w="0" w:type="dxa"/>
              <w:right w:w="15" w:type="dxa"/>
            </w:tcMar>
            <w:vAlign w:val="center"/>
            <w:hideMark/>
          </w:tcPr>
          <w:p w14:paraId="2CE4DBA0" w14:textId="77777777" w:rsidR="00520D1C" w:rsidRPr="00E22E6E" w:rsidRDefault="00520D1C" w:rsidP="001403AC">
            <w:pPr>
              <w:spacing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62.0</w:t>
            </w:r>
          </w:p>
        </w:tc>
        <w:tc>
          <w:tcPr>
            <w:tcW w:w="390" w:type="dxa"/>
            <w:gridSpan w:val="2"/>
            <w:tcBorders>
              <w:top w:val="single" w:sz="4" w:space="0" w:color="auto"/>
              <w:left w:val="nil"/>
              <w:bottom w:val="single" w:sz="4" w:space="0" w:color="auto"/>
              <w:right w:val="nil"/>
            </w:tcBorders>
            <w:shd w:val="clear" w:color="auto" w:fill="FDE9D9" w:themeFill="accent6" w:themeFillTint="33"/>
            <w:noWrap/>
            <w:tcMar>
              <w:top w:w="15" w:type="dxa"/>
              <w:left w:w="15" w:type="dxa"/>
              <w:bottom w:w="0" w:type="dxa"/>
              <w:right w:w="15" w:type="dxa"/>
            </w:tcMar>
            <w:vAlign w:val="center"/>
            <w:hideMark/>
          </w:tcPr>
          <w:p w14:paraId="62CA497D" w14:textId="77777777" w:rsidR="00520D1C" w:rsidRPr="00E22E6E" w:rsidRDefault="00520D1C" w:rsidP="001403AC">
            <w:pPr>
              <w:spacing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57.4</w:t>
            </w:r>
          </w:p>
        </w:tc>
        <w:tc>
          <w:tcPr>
            <w:tcW w:w="391" w:type="dxa"/>
            <w:gridSpan w:val="2"/>
            <w:tcBorders>
              <w:top w:val="single" w:sz="4" w:space="0" w:color="auto"/>
              <w:left w:val="nil"/>
              <w:bottom w:val="single" w:sz="4" w:space="0" w:color="auto"/>
              <w:right w:val="nil"/>
            </w:tcBorders>
            <w:shd w:val="clear" w:color="auto" w:fill="FDE9D9" w:themeFill="accent6" w:themeFillTint="33"/>
            <w:noWrap/>
            <w:tcMar>
              <w:top w:w="15" w:type="dxa"/>
              <w:left w:w="15" w:type="dxa"/>
              <w:bottom w:w="0" w:type="dxa"/>
              <w:right w:w="15" w:type="dxa"/>
            </w:tcMar>
            <w:vAlign w:val="center"/>
            <w:hideMark/>
          </w:tcPr>
          <w:p w14:paraId="05721B61" w14:textId="77777777" w:rsidR="00520D1C" w:rsidRPr="00E22E6E" w:rsidRDefault="00520D1C" w:rsidP="001403AC">
            <w:pPr>
              <w:spacing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47.4</w:t>
            </w:r>
          </w:p>
        </w:tc>
        <w:tc>
          <w:tcPr>
            <w:tcW w:w="390" w:type="dxa"/>
            <w:gridSpan w:val="2"/>
            <w:tcBorders>
              <w:top w:val="single" w:sz="4" w:space="0" w:color="auto"/>
              <w:left w:val="nil"/>
              <w:bottom w:val="single" w:sz="4" w:space="0" w:color="auto"/>
              <w:right w:val="nil"/>
            </w:tcBorders>
            <w:shd w:val="clear" w:color="auto" w:fill="FDE9D9" w:themeFill="accent6" w:themeFillTint="33"/>
            <w:noWrap/>
            <w:tcMar>
              <w:top w:w="15" w:type="dxa"/>
              <w:left w:w="15" w:type="dxa"/>
              <w:bottom w:w="0" w:type="dxa"/>
              <w:right w:w="15" w:type="dxa"/>
            </w:tcMar>
            <w:vAlign w:val="center"/>
            <w:hideMark/>
          </w:tcPr>
          <w:p w14:paraId="0590F8FC" w14:textId="77777777" w:rsidR="00520D1C" w:rsidRPr="00E22E6E" w:rsidRDefault="00520D1C" w:rsidP="001403AC">
            <w:pPr>
              <w:spacing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60.5</w:t>
            </w:r>
          </w:p>
        </w:tc>
        <w:tc>
          <w:tcPr>
            <w:tcW w:w="390" w:type="dxa"/>
            <w:gridSpan w:val="2"/>
            <w:tcBorders>
              <w:top w:val="single" w:sz="4" w:space="0" w:color="auto"/>
              <w:left w:val="nil"/>
              <w:bottom w:val="single" w:sz="4" w:space="0" w:color="auto"/>
              <w:right w:val="nil"/>
            </w:tcBorders>
            <w:shd w:val="clear" w:color="auto" w:fill="FDE9D9" w:themeFill="accent6" w:themeFillTint="33"/>
            <w:noWrap/>
            <w:tcMar>
              <w:top w:w="15" w:type="dxa"/>
              <w:left w:w="15" w:type="dxa"/>
              <w:bottom w:w="0" w:type="dxa"/>
              <w:right w:w="15" w:type="dxa"/>
            </w:tcMar>
            <w:vAlign w:val="center"/>
            <w:hideMark/>
          </w:tcPr>
          <w:p w14:paraId="25AC9D7C" w14:textId="77777777" w:rsidR="00520D1C" w:rsidRPr="00E22E6E" w:rsidRDefault="00520D1C" w:rsidP="001403AC">
            <w:pPr>
              <w:spacing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54.9</w:t>
            </w:r>
          </w:p>
        </w:tc>
        <w:tc>
          <w:tcPr>
            <w:tcW w:w="391" w:type="dxa"/>
            <w:tcBorders>
              <w:top w:val="single" w:sz="4" w:space="0" w:color="auto"/>
              <w:left w:val="nil"/>
              <w:bottom w:val="single" w:sz="4" w:space="0" w:color="auto"/>
              <w:right w:val="nil"/>
            </w:tcBorders>
            <w:shd w:val="clear" w:color="auto" w:fill="FDE9D9" w:themeFill="accent6" w:themeFillTint="33"/>
            <w:noWrap/>
            <w:tcMar>
              <w:top w:w="15" w:type="dxa"/>
              <w:left w:w="15" w:type="dxa"/>
              <w:bottom w:w="0" w:type="dxa"/>
              <w:right w:w="15" w:type="dxa"/>
            </w:tcMar>
            <w:vAlign w:val="center"/>
            <w:hideMark/>
          </w:tcPr>
          <w:p w14:paraId="6A2271E4" w14:textId="77777777" w:rsidR="00520D1C" w:rsidRPr="00E22E6E" w:rsidRDefault="00520D1C" w:rsidP="001403AC">
            <w:pPr>
              <w:spacing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43.8</w:t>
            </w:r>
          </w:p>
        </w:tc>
        <w:tc>
          <w:tcPr>
            <w:tcW w:w="390" w:type="dxa"/>
            <w:gridSpan w:val="3"/>
            <w:tcBorders>
              <w:top w:val="single" w:sz="4" w:space="0" w:color="auto"/>
              <w:left w:val="nil"/>
              <w:bottom w:val="single" w:sz="4" w:space="0" w:color="auto"/>
              <w:right w:val="nil"/>
            </w:tcBorders>
            <w:shd w:val="clear" w:color="auto" w:fill="FDE9D9" w:themeFill="accent6" w:themeFillTint="33"/>
            <w:noWrap/>
            <w:tcMar>
              <w:top w:w="15" w:type="dxa"/>
              <w:left w:w="15" w:type="dxa"/>
              <w:bottom w:w="0" w:type="dxa"/>
              <w:right w:w="15" w:type="dxa"/>
            </w:tcMar>
            <w:vAlign w:val="center"/>
            <w:hideMark/>
          </w:tcPr>
          <w:p w14:paraId="46781B7C" w14:textId="77777777" w:rsidR="00520D1C" w:rsidRPr="00E22E6E" w:rsidRDefault="00520D1C" w:rsidP="001403AC">
            <w:pPr>
              <w:spacing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60.4</w:t>
            </w:r>
          </w:p>
        </w:tc>
        <w:tc>
          <w:tcPr>
            <w:tcW w:w="391" w:type="dxa"/>
            <w:gridSpan w:val="2"/>
            <w:tcBorders>
              <w:top w:val="single" w:sz="4" w:space="0" w:color="auto"/>
              <w:left w:val="nil"/>
              <w:bottom w:val="single" w:sz="4" w:space="0" w:color="auto"/>
              <w:right w:val="nil"/>
            </w:tcBorders>
            <w:shd w:val="clear" w:color="auto" w:fill="FDE9D9" w:themeFill="accent6" w:themeFillTint="33"/>
            <w:noWrap/>
            <w:tcMar>
              <w:top w:w="15" w:type="dxa"/>
              <w:left w:w="15" w:type="dxa"/>
              <w:bottom w:w="0" w:type="dxa"/>
              <w:right w:w="15" w:type="dxa"/>
            </w:tcMar>
            <w:vAlign w:val="center"/>
            <w:hideMark/>
          </w:tcPr>
          <w:p w14:paraId="08C32DDB" w14:textId="77777777" w:rsidR="00520D1C" w:rsidRPr="00E22E6E" w:rsidRDefault="00520D1C" w:rsidP="001403AC">
            <w:pPr>
              <w:spacing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59.1</w:t>
            </w:r>
          </w:p>
        </w:tc>
        <w:tc>
          <w:tcPr>
            <w:tcW w:w="390" w:type="dxa"/>
            <w:gridSpan w:val="2"/>
            <w:tcBorders>
              <w:top w:val="single" w:sz="4" w:space="0" w:color="auto"/>
              <w:left w:val="nil"/>
              <w:bottom w:val="single" w:sz="4" w:space="0" w:color="auto"/>
              <w:right w:val="nil"/>
            </w:tcBorders>
            <w:shd w:val="clear" w:color="auto" w:fill="FDE9D9" w:themeFill="accent6" w:themeFillTint="33"/>
            <w:noWrap/>
            <w:tcMar>
              <w:top w:w="15" w:type="dxa"/>
              <w:left w:w="15" w:type="dxa"/>
              <w:bottom w:w="0" w:type="dxa"/>
              <w:right w:w="15" w:type="dxa"/>
            </w:tcMar>
            <w:vAlign w:val="center"/>
            <w:hideMark/>
          </w:tcPr>
          <w:p w14:paraId="42C2DAD0" w14:textId="77777777" w:rsidR="00520D1C" w:rsidRPr="00E22E6E" w:rsidRDefault="00520D1C" w:rsidP="001403AC">
            <w:pPr>
              <w:spacing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60.6</w:t>
            </w:r>
          </w:p>
        </w:tc>
        <w:tc>
          <w:tcPr>
            <w:tcW w:w="391" w:type="dxa"/>
            <w:gridSpan w:val="2"/>
            <w:tcBorders>
              <w:top w:val="single" w:sz="4" w:space="0" w:color="auto"/>
              <w:left w:val="nil"/>
              <w:bottom w:val="single" w:sz="4" w:space="0" w:color="auto"/>
              <w:right w:val="nil"/>
            </w:tcBorders>
            <w:shd w:val="clear" w:color="auto" w:fill="FDE9D9" w:themeFill="accent6" w:themeFillTint="33"/>
            <w:noWrap/>
            <w:tcMar>
              <w:top w:w="15" w:type="dxa"/>
              <w:left w:w="15" w:type="dxa"/>
              <w:bottom w:w="0" w:type="dxa"/>
              <w:right w:w="15" w:type="dxa"/>
            </w:tcMar>
            <w:vAlign w:val="center"/>
            <w:hideMark/>
          </w:tcPr>
          <w:p w14:paraId="48513681" w14:textId="77777777" w:rsidR="00520D1C" w:rsidRPr="00E22E6E" w:rsidRDefault="00520D1C" w:rsidP="001403AC">
            <w:pPr>
              <w:spacing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52.5</w:t>
            </w:r>
          </w:p>
        </w:tc>
        <w:tc>
          <w:tcPr>
            <w:tcW w:w="390" w:type="dxa"/>
            <w:gridSpan w:val="2"/>
            <w:tcBorders>
              <w:top w:val="single" w:sz="4" w:space="0" w:color="auto"/>
              <w:left w:val="nil"/>
              <w:bottom w:val="single" w:sz="4" w:space="0" w:color="auto"/>
              <w:right w:val="nil"/>
            </w:tcBorders>
            <w:shd w:val="clear" w:color="auto" w:fill="FDE9D9" w:themeFill="accent6" w:themeFillTint="33"/>
            <w:noWrap/>
            <w:tcMar>
              <w:top w:w="15" w:type="dxa"/>
              <w:left w:w="15" w:type="dxa"/>
              <w:bottom w:w="0" w:type="dxa"/>
              <w:right w:w="15" w:type="dxa"/>
            </w:tcMar>
            <w:vAlign w:val="center"/>
            <w:hideMark/>
          </w:tcPr>
          <w:p w14:paraId="6EA4BDA4" w14:textId="77777777" w:rsidR="00520D1C" w:rsidRPr="00E22E6E" w:rsidRDefault="00520D1C" w:rsidP="001403AC">
            <w:pPr>
              <w:spacing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41.4</w:t>
            </w:r>
          </w:p>
        </w:tc>
        <w:tc>
          <w:tcPr>
            <w:tcW w:w="391" w:type="dxa"/>
            <w:gridSpan w:val="2"/>
            <w:tcBorders>
              <w:top w:val="single" w:sz="4" w:space="0" w:color="auto"/>
              <w:left w:val="nil"/>
              <w:bottom w:val="single" w:sz="4" w:space="0" w:color="auto"/>
              <w:right w:val="nil"/>
            </w:tcBorders>
            <w:shd w:val="clear" w:color="auto" w:fill="FDE9D9" w:themeFill="accent6" w:themeFillTint="33"/>
            <w:noWrap/>
            <w:tcMar>
              <w:top w:w="15" w:type="dxa"/>
              <w:left w:w="15" w:type="dxa"/>
              <w:bottom w:w="0" w:type="dxa"/>
              <w:right w:w="15" w:type="dxa"/>
            </w:tcMar>
            <w:vAlign w:val="center"/>
            <w:hideMark/>
          </w:tcPr>
          <w:p w14:paraId="410C210F" w14:textId="77777777" w:rsidR="00520D1C" w:rsidRPr="00E22E6E" w:rsidRDefault="00520D1C" w:rsidP="001403AC">
            <w:pPr>
              <w:spacing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40.8</w:t>
            </w:r>
          </w:p>
        </w:tc>
        <w:tc>
          <w:tcPr>
            <w:tcW w:w="390" w:type="dxa"/>
            <w:tcBorders>
              <w:top w:val="single" w:sz="4" w:space="0" w:color="auto"/>
              <w:left w:val="nil"/>
              <w:bottom w:val="single" w:sz="4" w:space="0" w:color="auto"/>
              <w:right w:val="nil"/>
            </w:tcBorders>
            <w:shd w:val="clear" w:color="auto" w:fill="FDE9D9" w:themeFill="accent6" w:themeFillTint="33"/>
            <w:noWrap/>
            <w:tcMar>
              <w:top w:w="15" w:type="dxa"/>
              <w:left w:w="15" w:type="dxa"/>
              <w:bottom w:w="0" w:type="dxa"/>
              <w:right w:w="15" w:type="dxa"/>
            </w:tcMar>
            <w:vAlign w:val="center"/>
            <w:hideMark/>
          </w:tcPr>
          <w:p w14:paraId="095D0642" w14:textId="77777777" w:rsidR="00520D1C" w:rsidRPr="00E22E6E" w:rsidRDefault="00520D1C" w:rsidP="001403AC">
            <w:pPr>
              <w:spacing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49.7</w:t>
            </w:r>
          </w:p>
        </w:tc>
        <w:tc>
          <w:tcPr>
            <w:tcW w:w="391" w:type="dxa"/>
            <w:gridSpan w:val="2"/>
            <w:tcBorders>
              <w:top w:val="single" w:sz="4" w:space="0" w:color="auto"/>
              <w:left w:val="nil"/>
              <w:bottom w:val="single" w:sz="4" w:space="0" w:color="auto"/>
              <w:right w:val="single" w:sz="4" w:space="0" w:color="auto"/>
            </w:tcBorders>
            <w:shd w:val="clear" w:color="auto" w:fill="FDE9D9" w:themeFill="accent6" w:themeFillTint="33"/>
            <w:noWrap/>
            <w:tcMar>
              <w:top w:w="15" w:type="dxa"/>
              <w:left w:w="15" w:type="dxa"/>
              <w:bottom w:w="0" w:type="dxa"/>
              <w:right w:w="15" w:type="dxa"/>
            </w:tcMar>
            <w:vAlign w:val="center"/>
            <w:hideMark/>
          </w:tcPr>
          <w:p w14:paraId="50C5C23B" w14:textId="77777777" w:rsidR="00520D1C" w:rsidRPr="00E22E6E" w:rsidRDefault="00520D1C" w:rsidP="001403AC">
            <w:pPr>
              <w:spacing w:line="240" w:lineRule="auto"/>
              <w:jc w:val="center"/>
              <w:rPr>
                <w:rFonts w:ascii="Calibri" w:eastAsia="Times New Roman" w:hAnsi="Calibri" w:cs="Times New Roman"/>
                <w:b/>
                <w:bCs/>
                <w:color w:val="000000"/>
                <w:sz w:val="14"/>
                <w:szCs w:val="14"/>
              </w:rPr>
            </w:pPr>
            <w:r w:rsidRPr="00E22E6E">
              <w:rPr>
                <w:rFonts w:ascii="Calibri" w:eastAsia="Times New Roman" w:hAnsi="Calibri" w:cs="Times New Roman"/>
                <w:b/>
                <w:bCs/>
                <w:color w:val="000000"/>
                <w:sz w:val="14"/>
                <w:szCs w:val="14"/>
              </w:rPr>
              <w:t>58.9</w:t>
            </w:r>
          </w:p>
        </w:tc>
      </w:tr>
    </w:tbl>
    <w:p w14:paraId="2A786087" w14:textId="539B6FA7" w:rsidR="00A511E1" w:rsidRPr="00126065" w:rsidRDefault="00520D1C" w:rsidP="00C60562">
      <w:pPr>
        <w:rPr>
          <w:b/>
          <w:lang w:eastAsia="en-AU"/>
        </w:rPr>
      </w:pPr>
      <w:r w:rsidRPr="00126065">
        <w:rPr>
          <w:b/>
        </w:rPr>
        <w:t xml:space="preserve"> </w:t>
      </w:r>
      <w:r w:rsidR="00A511E1" w:rsidRPr="00126065">
        <w:rPr>
          <w:b/>
        </w:rPr>
        <w:br w:type="page"/>
      </w:r>
    </w:p>
    <w:p w14:paraId="671BD410" w14:textId="4A640C31" w:rsidR="005162D1" w:rsidRPr="00126065" w:rsidRDefault="001F6683" w:rsidP="00130949">
      <w:pPr>
        <w:pStyle w:val="Heading1"/>
      </w:pPr>
      <w:r w:rsidRPr="00126065">
        <w:lastRenderedPageBreak/>
        <w:t>Case Study 1</w:t>
      </w:r>
    </w:p>
    <w:p w14:paraId="31A34C6B" w14:textId="29E47487" w:rsidR="005162D1" w:rsidRPr="00126065" w:rsidRDefault="00130949" w:rsidP="00130949">
      <w:pPr>
        <w:pStyle w:val="Heading2"/>
      </w:pPr>
      <w:r w:rsidRPr="00126065">
        <w:t xml:space="preserve">Connected </w:t>
      </w:r>
      <w:r>
        <w:t>and Included: Stories o</w:t>
      </w:r>
      <w:r w:rsidRPr="00126065">
        <w:t>f Digital Inclusion</w:t>
      </w:r>
    </w:p>
    <w:p w14:paraId="7ABE5B33" w14:textId="36956CD9" w:rsidR="005162D1" w:rsidRPr="00126065" w:rsidRDefault="00130949" w:rsidP="00130949">
      <w:pPr>
        <w:pStyle w:val="Heading3"/>
      </w:pPr>
      <w:r w:rsidRPr="00126065">
        <w:t xml:space="preserve">The Digital Age Project: Helping older social housing residents use the </w:t>
      </w:r>
      <w:proofErr w:type="gramStart"/>
      <w:r w:rsidRPr="00126065">
        <w:t>internet</w:t>
      </w:r>
      <w:proofErr w:type="gramEnd"/>
    </w:p>
    <w:p w14:paraId="73BDAD95" w14:textId="43B1D8DE" w:rsidR="005162D1" w:rsidRPr="00130949" w:rsidRDefault="00130949" w:rsidP="00746C52">
      <w:pPr>
        <w:rPr>
          <w:i/>
        </w:rPr>
      </w:pPr>
      <w:r w:rsidRPr="00126065">
        <w:rPr>
          <w:i/>
          <w:iCs/>
        </w:rPr>
        <w:t>‘I want to live for another 10 years. This is so exciting!’ –</w:t>
      </w:r>
      <w:r w:rsidRPr="00126065">
        <w:t xml:space="preserve"> </w:t>
      </w:r>
      <w:r w:rsidRPr="00ED79E8">
        <w:rPr>
          <w:b/>
        </w:rPr>
        <w:t>Participant (86), Digital Age Project</w:t>
      </w:r>
      <w:r w:rsidRPr="00126065">
        <w:rPr>
          <w:i/>
        </w:rPr>
        <w:t xml:space="preserve"> </w:t>
      </w:r>
    </w:p>
    <w:p w14:paraId="3071AE9C" w14:textId="66095C7B" w:rsidR="005162D1" w:rsidRPr="00130949" w:rsidRDefault="005162D1" w:rsidP="00130949">
      <w:pPr>
        <w:pStyle w:val="Heading3"/>
      </w:pPr>
      <w:r w:rsidRPr="00126065">
        <w:t>W</w:t>
      </w:r>
      <w:r w:rsidR="00130949">
        <w:t>ho</w:t>
      </w:r>
      <w:r w:rsidRPr="00126065">
        <w:t>?</w:t>
      </w:r>
    </w:p>
    <w:p w14:paraId="41D1A86F" w14:textId="77777777" w:rsidR="00130949" w:rsidRPr="00130949" w:rsidRDefault="00130949" w:rsidP="00130949">
      <w:pPr>
        <w:rPr>
          <w:lang w:val="en-US"/>
        </w:rPr>
      </w:pPr>
      <w:r w:rsidRPr="00130949">
        <w:rPr>
          <w:lang w:val="en-US"/>
        </w:rPr>
        <w:t>The Digital Age Project focused on improving the digital skills and confidence of older people living in social housing. The project team asked: what are the best strategies to increase digital know-how within these communities? And what kinds of benefits might flow from these new skills?</w:t>
      </w:r>
    </w:p>
    <w:p w14:paraId="23378A29" w14:textId="77777777" w:rsidR="00130949" w:rsidRPr="00130949" w:rsidRDefault="00130949" w:rsidP="00130949">
      <w:pPr>
        <w:rPr>
          <w:lang w:val="en-US"/>
        </w:rPr>
      </w:pPr>
      <w:r w:rsidRPr="00130949">
        <w:rPr>
          <w:lang w:val="en-US"/>
        </w:rPr>
        <w:t xml:space="preserve">The project took place within three communities of older social housing tenants in Coffs </w:t>
      </w:r>
      <w:proofErr w:type="spellStart"/>
      <w:r w:rsidRPr="00130949">
        <w:rPr>
          <w:lang w:val="en-US"/>
        </w:rPr>
        <w:t>Harbour</w:t>
      </w:r>
      <w:proofErr w:type="spellEnd"/>
      <w:r w:rsidRPr="00130949">
        <w:rPr>
          <w:lang w:val="en-US"/>
        </w:rPr>
        <w:t>, a town in regional NSW. Most participants were aged over 55, and the eldest was 86. Researchers at Southern Cross University worked with staff from Housing NSW, and the project was supported by a grant from the Australian Communications Consumer Action Network (ACCAN).</w:t>
      </w:r>
    </w:p>
    <w:p w14:paraId="24BC0696" w14:textId="77777777" w:rsidR="00130949" w:rsidRPr="00130949" w:rsidRDefault="00130949" w:rsidP="00130949">
      <w:pPr>
        <w:pStyle w:val="Heading3"/>
        <w:rPr>
          <w:lang w:val="en-GB"/>
        </w:rPr>
      </w:pPr>
      <w:r w:rsidRPr="00130949">
        <w:rPr>
          <w:lang w:val="en-GB"/>
        </w:rPr>
        <w:t>Why?</w:t>
      </w:r>
    </w:p>
    <w:p w14:paraId="5C556B1A" w14:textId="77777777" w:rsidR="00130949" w:rsidRPr="00130949" w:rsidRDefault="00130949" w:rsidP="00130949">
      <w:pPr>
        <w:rPr>
          <w:lang w:val="en-US"/>
        </w:rPr>
      </w:pPr>
      <w:r w:rsidRPr="00130949">
        <w:rPr>
          <w:lang w:val="en-US"/>
        </w:rPr>
        <w:t>Public and social housing tenants tend to be older, less wealthy and more likely to have a disability than the general population. Internet use amongst older Australians remains relatively low and people with disabilities may face a range of challenges in using digital technologies. Past research has found that improving digital skills can combat social isolation and help people make more informed decisions.</w:t>
      </w:r>
    </w:p>
    <w:p w14:paraId="53FAB0A4" w14:textId="77777777" w:rsidR="00130949" w:rsidRPr="00130949" w:rsidRDefault="00130949" w:rsidP="00130949">
      <w:pPr>
        <w:pStyle w:val="Heading3"/>
        <w:rPr>
          <w:lang w:val="en-GB"/>
        </w:rPr>
      </w:pPr>
      <w:r w:rsidRPr="00130949">
        <w:rPr>
          <w:lang w:val="en-GB"/>
        </w:rPr>
        <w:t>How?</w:t>
      </w:r>
    </w:p>
    <w:p w14:paraId="53576881" w14:textId="49C5CD0D" w:rsidR="00130949" w:rsidRPr="00130949" w:rsidRDefault="00130949" w:rsidP="00130949">
      <w:pPr>
        <w:rPr>
          <w:lang w:val="en-US"/>
        </w:rPr>
      </w:pPr>
      <w:r w:rsidRPr="00130949">
        <w:rPr>
          <w:lang w:val="en-US"/>
        </w:rPr>
        <w:t xml:space="preserve">Running over an 18-month period in 2014–2015, the Digital Age Project used a range of strategies to encourage older residents to build their digital skills and confidence. Strategies included a community website with a simplified online portal, 24-hour </w:t>
      </w:r>
      <w:proofErr w:type="gramStart"/>
      <w:r w:rsidRPr="00130949">
        <w:rPr>
          <w:lang w:val="en-US"/>
        </w:rPr>
        <w:t>internet</w:t>
      </w:r>
      <w:proofErr w:type="gramEnd"/>
      <w:r w:rsidRPr="00130949">
        <w:rPr>
          <w:lang w:val="en-US"/>
        </w:rPr>
        <w:t xml:space="preserve"> access, onsite training and support, and accessible materials. The project also encouraged informal learning and </w:t>
      </w:r>
      <w:proofErr w:type="gramStart"/>
      <w:r w:rsidRPr="00130949">
        <w:rPr>
          <w:lang w:val="en-US"/>
        </w:rPr>
        <w:t>knowledge-sharing</w:t>
      </w:r>
      <w:proofErr w:type="gramEnd"/>
      <w:r w:rsidRPr="00130949">
        <w:rPr>
          <w:lang w:val="en-US"/>
        </w:rPr>
        <w:t xml:space="preserve"> amongst residents.</w:t>
      </w:r>
    </w:p>
    <w:p w14:paraId="5B511067" w14:textId="77777777" w:rsidR="00130949" w:rsidRPr="00130949" w:rsidRDefault="00130949" w:rsidP="00130949">
      <w:pPr>
        <w:rPr>
          <w:lang w:val="en-US"/>
        </w:rPr>
      </w:pPr>
      <w:r w:rsidRPr="00130949">
        <w:rPr>
          <w:lang w:val="en-US"/>
        </w:rPr>
        <w:t xml:space="preserve">A traditional community </w:t>
      </w:r>
      <w:proofErr w:type="gramStart"/>
      <w:r w:rsidRPr="00130949">
        <w:rPr>
          <w:lang w:val="en-US"/>
        </w:rPr>
        <w:t>common-room</w:t>
      </w:r>
      <w:proofErr w:type="gramEnd"/>
      <w:r w:rsidRPr="00130949">
        <w:rPr>
          <w:lang w:val="en-US"/>
        </w:rPr>
        <w:t xml:space="preserve"> was fitted out with a high speed broadband connection, two recycled desktop computers, a scanner and a printer. Tablet computers were provided on loan for participants to share and take home, and training was combined with collaborative online games and social activities, including ‘tea and scones’ events.</w:t>
      </w:r>
    </w:p>
    <w:p w14:paraId="4FEF1CB4" w14:textId="77777777" w:rsidR="00130949" w:rsidRPr="00130949" w:rsidRDefault="00130949" w:rsidP="00130949">
      <w:pPr>
        <w:rPr>
          <w:lang w:val="en-US"/>
        </w:rPr>
      </w:pPr>
      <w:r w:rsidRPr="00130949">
        <w:rPr>
          <w:lang w:val="en-US"/>
        </w:rPr>
        <w:t xml:space="preserve">At the project’s outset, a baseline survey measured the participants’ existing digital skills and confidence, including their attitudes to technology. Initially residents reported low and infrequent levels of digital engagement, with many citing lack of confidence as the reason they didn’t use the </w:t>
      </w:r>
      <w:proofErr w:type="gramStart"/>
      <w:r w:rsidRPr="00130949">
        <w:rPr>
          <w:lang w:val="en-US"/>
        </w:rPr>
        <w:t>internet</w:t>
      </w:r>
      <w:proofErr w:type="gramEnd"/>
      <w:r w:rsidRPr="00130949">
        <w:rPr>
          <w:lang w:val="en-US"/>
        </w:rPr>
        <w:t>. Later surveys tracked people’s progress and the success of the strategies used. Data about computer and tablet usage was also tracked, and this will continue until April 2017.</w:t>
      </w:r>
    </w:p>
    <w:p w14:paraId="495790B9" w14:textId="2EAA5EB7" w:rsidR="005162D1" w:rsidRPr="00130949" w:rsidRDefault="00130949" w:rsidP="00130949">
      <w:pPr>
        <w:pStyle w:val="Heading3"/>
      </w:pPr>
      <w:r w:rsidRPr="00126065">
        <w:t>Outcomes</w:t>
      </w:r>
    </w:p>
    <w:p w14:paraId="0DF2778F" w14:textId="77777777" w:rsidR="00130949" w:rsidRPr="00130949" w:rsidRDefault="00130949" w:rsidP="00130949">
      <w:pPr>
        <w:rPr>
          <w:lang w:val="en-US"/>
        </w:rPr>
      </w:pPr>
      <w:r w:rsidRPr="00130949">
        <w:rPr>
          <w:lang w:val="en-US"/>
        </w:rPr>
        <w:t>Residents reported strong improvements in their use and understanding of digital technology and said they felt more confident of their own digital skills and abilities. The project broadened their horizons and offered social benefits, including better connection to family and friends and more social interactions with fellow residents.</w:t>
      </w:r>
    </w:p>
    <w:p w14:paraId="2FE851BD" w14:textId="29A8F369" w:rsidR="005162D1" w:rsidRPr="00126065" w:rsidRDefault="00130949" w:rsidP="00130949">
      <w:pPr>
        <w:rPr>
          <w:smallCaps/>
          <w:spacing w:val="5"/>
        </w:rPr>
      </w:pPr>
      <w:r w:rsidRPr="00130949">
        <w:rPr>
          <w:lang w:val="en-US"/>
        </w:rPr>
        <w:t xml:space="preserve">While preliminary, the results also suggest that projects of this type can help create a shared sense of purpose and renewed feeling of community. </w:t>
      </w:r>
      <w:proofErr w:type="gramStart"/>
      <w:r w:rsidRPr="00130949">
        <w:rPr>
          <w:lang w:val="en-US"/>
        </w:rPr>
        <w:t>Staff from Housing NSW have</w:t>
      </w:r>
      <w:proofErr w:type="gramEnd"/>
      <w:r w:rsidRPr="00130949">
        <w:rPr>
          <w:lang w:val="en-US"/>
        </w:rPr>
        <w:t xml:space="preserve"> also reported an increased use of the common room. Two years after the project began, participants still meet every Thursday, and continue to include other residents in ongoing ‘tea and scones’ gatherings. </w:t>
      </w:r>
    </w:p>
    <w:p w14:paraId="39A075B6" w14:textId="7DDB2857" w:rsidR="00130949" w:rsidRPr="00A17FBE" w:rsidRDefault="00130949" w:rsidP="00130949">
      <w:pPr>
        <w:rPr>
          <w:smallCaps/>
          <w:spacing w:val="5"/>
        </w:rPr>
      </w:pPr>
      <w:r w:rsidRPr="00130949">
        <w:rPr>
          <w:rStyle w:val="Heading3Char"/>
        </w:rPr>
        <w:t>Find out more:</w:t>
      </w:r>
      <w:r w:rsidR="005162D1" w:rsidRPr="00126065">
        <w:rPr>
          <w:smallCaps/>
          <w:spacing w:val="5"/>
        </w:rPr>
        <w:t xml:space="preserve"> </w:t>
      </w:r>
      <w:hyperlink r:id="rId29" w:history="1">
        <w:r w:rsidRPr="003E68FA">
          <w:rPr>
            <w:rStyle w:val="Hyperlink"/>
            <w:lang w:val="en-US"/>
          </w:rPr>
          <w:t>www.accan.org.au/files/Grants/Digital_Age_final-web-accessible.pdf</w:t>
        </w:r>
      </w:hyperlink>
    </w:p>
    <w:p w14:paraId="7CFA667F" w14:textId="58EBC4C1" w:rsidR="00130949" w:rsidRPr="00126065" w:rsidRDefault="001F6683" w:rsidP="00130949">
      <w:pPr>
        <w:pStyle w:val="Heading1"/>
      </w:pPr>
      <w:r>
        <w:lastRenderedPageBreak/>
        <w:t>Case Study 2</w:t>
      </w:r>
    </w:p>
    <w:p w14:paraId="2D3B0901" w14:textId="77777777" w:rsidR="00130949" w:rsidRPr="00126065" w:rsidRDefault="00130949" w:rsidP="00130949">
      <w:pPr>
        <w:pStyle w:val="Heading2"/>
      </w:pPr>
      <w:r w:rsidRPr="00126065">
        <w:t xml:space="preserve">Connected </w:t>
      </w:r>
      <w:r>
        <w:t>and Included: Stories o</w:t>
      </w:r>
      <w:r w:rsidRPr="00126065">
        <w:t>f Digital Inclusion</w:t>
      </w:r>
    </w:p>
    <w:p w14:paraId="43F24C4E" w14:textId="5F1C1276" w:rsidR="00AB4DED" w:rsidRPr="00126065" w:rsidRDefault="00130949" w:rsidP="00130949">
      <w:pPr>
        <w:pStyle w:val="Heading3"/>
      </w:pPr>
      <w:r>
        <w:t xml:space="preserve">Wired </w:t>
      </w:r>
      <w:proofErr w:type="spellStart"/>
      <w:r>
        <w:t>Community@Collingwood</w:t>
      </w:r>
      <w:proofErr w:type="spellEnd"/>
      <w:r>
        <w:t>: U</w:t>
      </w:r>
      <w:r w:rsidRPr="00126065">
        <w:t>sing connectivity to improve the lives of public housing residents</w:t>
      </w:r>
    </w:p>
    <w:p w14:paraId="41661F6F" w14:textId="660442CF" w:rsidR="00AB4DED" w:rsidRPr="00126065" w:rsidRDefault="00130949" w:rsidP="00130949">
      <w:r w:rsidRPr="00ED79E8">
        <w:rPr>
          <w:i/>
          <w:lang w:val="en-US"/>
        </w:rPr>
        <w:t xml:space="preserve">‘The computer has been fantastic, because I am so isolated… The </w:t>
      </w:r>
      <w:proofErr w:type="gramStart"/>
      <w:r w:rsidRPr="00ED79E8">
        <w:rPr>
          <w:i/>
          <w:lang w:val="en-US"/>
        </w:rPr>
        <w:t>internet</w:t>
      </w:r>
      <w:proofErr w:type="gramEnd"/>
      <w:r w:rsidRPr="00ED79E8">
        <w:rPr>
          <w:i/>
          <w:lang w:val="en-US"/>
        </w:rPr>
        <w:t xml:space="preserve"> keeps me in touch with what is happening. I feel included in the world.’</w:t>
      </w:r>
      <w:r w:rsidR="00ED79E8">
        <w:rPr>
          <w:i/>
          <w:lang w:val="en-US"/>
        </w:rPr>
        <w:t xml:space="preserve"> - </w:t>
      </w:r>
      <w:r w:rsidRPr="00130949">
        <w:rPr>
          <w:b/>
          <w:bCs/>
          <w:lang w:val="en-US"/>
        </w:rPr>
        <w:t xml:space="preserve">Participant, Wired </w:t>
      </w:r>
      <w:proofErr w:type="spellStart"/>
      <w:r w:rsidRPr="00130949">
        <w:rPr>
          <w:b/>
          <w:bCs/>
          <w:lang w:val="en-US"/>
        </w:rPr>
        <w:t>Community@Collingwood</w:t>
      </w:r>
      <w:proofErr w:type="spellEnd"/>
    </w:p>
    <w:p w14:paraId="4D5006B0" w14:textId="77777777" w:rsidR="00B60DAA" w:rsidRPr="00B60DAA" w:rsidRDefault="00B60DAA" w:rsidP="00B60DAA">
      <w:pPr>
        <w:pStyle w:val="Heading3"/>
        <w:rPr>
          <w:lang w:val="en-GB"/>
        </w:rPr>
      </w:pPr>
      <w:r w:rsidRPr="00B60DAA">
        <w:rPr>
          <w:lang w:val="en-GB"/>
        </w:rPr>
        <w:t>Who?</w:t>
      </w:r>
    </w:p>
    <w:p w14:paraId="121D7D95" w14:textId="77777777" w:rsidR="00B60DAA" w:rsidRPr="00B60DAA" w:rsidRDefault="00B60DAA" w:rsidP="00B60DAA">
      <w:pPr>
        <w:rPr>
          <w:lang w:val="en-US"/>
        </w:rPr>
      </w:pPr>
      <w:r w:rsidRPr="00B60DAA">
        <w:rPr>
          <w:lang w:val="en-US"/>
        </w:rPr>
        <w:t xml:space="preserve">Launched in August 2008, Wired </w:t>
      </w:r>
      <w:proofErr w:type="spellStart"/>
      <w:r w:rsidRPr="00B60DAA">
        <w:rPr>
          <w:lang w:val="en-US"/>
        </w:rPr>
        <w:t>Community@Collingwood</w:t>
      </w:r>
      <w:proofErr w:type="spellEnd"/>
      <w:r w:rsidRPr="00B60DAA">
        <w:rPr>
          <w:lang w:val="en-US"/>
        </w:rPr>
        <w:t xml:space="preserve"> began life as a three-year project aimed at improving the digital skills and online access of 620 households in a Collingwood public housing estate, in inner Melbourne.</w:t>
      </w:r>
    </w:p>
    <w:p w14:paraId="10678956" w14:textId="67452EFE" w:rsidR="00B60DAA" w:rsidRPr="00B60DAA" w:rsidRDefault="00B60DAA" w:rsidP="00B60DAA">
      <w:pPr>
        <w:rPr>
          <w:lang w:val="en-US"/>
        </w:rPr>
      </w:pPr>
      <w:r w:rsidRPr="00B60DAA">
        <w:rPr>
          <w:lang w:val="en-US"/>
        </w:rPr>
        <w:t>The estate provides low-cost housing to a diverse mix of communities who face many social and economic challenges, including recent migrants and refugees. Residents speak over 30 languages, including Vietnamese, Cantonese, Somali, Greek and Turkish. Before the project began, just over 50 per cent of households had access to telephone services.</w:t>
      </w:r>
    </w:p>
    <w:p w14:paraId="6F0C514D" w14:textId="0497F08C" w:rsidR="00B60DAA" w:rsidRPr="00B60DAA" w:rsidRDefault="00B60DAA" w:rsidP="00B60DAA">
      <w:pPr>
        <w:rPr>
          <w:lang w:val="en-US"/>
        </w:rPr>
      </w:pPr>
      <w:r w:rsidRPr="00B60DAA">
        <w:rPr>
          <w:lang w:val="en-US"/>
        </w:rPr>
        <w:t xml:space="preserve">The project sought to improve the community’s circumstances by providing access to digital technologies, along with education and employment opportunities. </w:t>
      </w:r>
      <w:proofErr w:type="gramStart"/>
      <w:r w:rsidRPr="00B60DAA">
        <w:rPr>
          <w:lang w:val="en-US"/>
        </w:rPr>
        <w:t xml:space="preserve">It was initiated by </w:t>
      </w:r>
      <w:proofErr w:type="spellStart"/>
      <w:r w:rsidRPr="00B60DAA">
        <w:rPr>
          <w:lang w:val="en-US"/>
        </w:rPr>
        <w:t>Infoxchange</w:t>
      </w:r>
      <w:proofErr w:type="spellEnd"/>
      <w:r w:rsidRPr="00B60DAA">
        <w:rPr>
          <w:lang w:val="en-US"/>
        </w:rPr>
        <w:t xml:space="preserve">, a not-for-profit social enterprise delivering technology for social justice, working with the Victorian government, </w:t>
      </w:r>
      <w:proofErr w:type="spellStart"/>
      <w:r w:rsidRPr="00B60DAA">
        <w:rPr>
          <w:lang w:val="en-US"/>
        </w:rPr>
        <w:t>Yarra</w:t>
      </w:r>
      <w:proofErr w:type="spellEnd"/>
      <w:r w:rsidRPr="00B60DAA">
        <w:rPr>
          <w:lang w:val="en-US"/>
        </w:rPr>
        <w:t xml:space="preserve"> City Council and supporters including Microsoft, ANZ, Telstra and National Australia Bank</w:t>
      </w:r>
      <w:proofErr w:type="gramEnd"/>
      <w:r w:rsidRPr="00B60DAA">
        <w:rPr>
          <w:lang w:val="en-US"/>
        </w:rPr>
        <w:t>.</w:t>
      </w:r>
    </w:p>
    <w:p w14:paraId="4697E57E" w14:textId="77777777" w:rsidR="00B60DAA" w:rsidRPr="00B60DAA" w:rsidRDefault="00B60DAA" w:rsidP="00B60DAA">
      <w:pPr>
        <w:pStyle w:val="Heading3"/>
        <w:rPr>
          <w:lang w:val="en-GB"/>
        </w:rPr>
      </w:pPr>
      <w:r w:rsidRPr="00B60DAA">
        <w:rPr>
          <w:lang w:val="en-GB"/>
        </w:rPr>
        <w:t>Why?</w:t>
      </w:r>
    </w:p>
    <w:p w14:paraId="4C4BE99D" w14:textId="6C8402B1" w:rsidR="00B60DAA" w:rsidRPr="00B60DAA" w:rsidRDefault="00B60DAA" w:rsidP="00B60DAA">
      <w:pPr>
        <w:rPr>
          <w:lang w:val="en-US"/>
        </w:rPr>
      </w:pPr>
      <w:r w:rsidRPr="00B60DAA">
        <w:rPr>
          <w:lang w:val="en-US"/>
        </w:rPr>
        <w:t xml:space="preserve">In 2002 the Collingwood estate became part of the </w:t>
      </w:r>
      <w:hyperlink r:id="rId30" w:history="1">
        <w:proofErr w:type="spellStart"/>
        <w:r w:rsidRPr="006B0EAB">
          <w:rPr>
            <w:rStyle w:val="Hyperlink"/>
            <w:lang w:val="en-US"/>
          </w:rPr>
          <w:t>Neighbourhood</w:t>
        </w:r>
        <w:proofErr w:type="spellEnd"/>
        <w:r w:rsidRPr="006B0EAB">
          <w:rPr>
            <w:rStyle w:val="Hyperlink"/>
            <w:lang w:val="en-US"/>
          </w:rPr>
          <w:t xml:space="preserve"> Renewal</w:t>
        </w:r>
      </w:hyperlink>
      <w:r w:rsidRPr="00B60DAA">
        <w:rPr>
          <w:lang w:val="en-US"/>
        </w:rPr>
        <w:t xml:space="preserve"> program. An initiative of the Victorian government at the time, </w:t>
      </w:r>
      <w:proofErr w:type="spellStart"/>
      <w:r w:rsidRPr="00B60DAA">
        <w:rPr>
          <w:lang w:val="en-US"/>
        </w:rPr>
        <w:t>Neighbourhood</w:t>
      </w:r>
      <w:proofErr w:type="spellEnd"/>
      <w:r w:rsidRPr="00B60DAA">
        <w:rPr>
          <w:lang w:val="en-US"/>
        </w:rPr>
        <w:t xml:space="preserve"> Renewal was designed to rally the resources and ideas of residents, governments, businesses and community groups to tackle disadvantage in areas with high concentrations of public housing. </w:t>
      </w:r>
    </w:p>
    <w:p w14:paraId="174E19E2" w14:textId="77777777" w:rsidR="00B60DAA" w:rsidRPr="00B60DAA" w:rsidRDefault="00B60DAA" w:rsidP="00B60DAA">
      <w:pPr>
        <w:rPr>
          <w:lang w:val="en-US"/>
        </w:rPr>
      </w:pPr>
      <w:proofErr w:type="spellStart"/>
      <w:r w:rsidRPr="00B60DAA">
        <w:rPr>
          <w:lang w:val="en-US"/>
        </w:rPr>
        <w:t>Recognising</w:t>
      </w:r>
      <w:proofErr w:type="spellEnd"/>
      <w:r w:rsidRPr="00B60DAA">
        <w:rPr>
          <w:lang w:val="en-US"/>
        </w:rPr>
        <w:t xml:space="preserve"> that many public housing residents cannot afford a computer, </w:t>
      </w:r>
      <w:proofErr w:type="gramStart"/>
      <w:r w:rsidRPr="00B60DAA">
        <w:rPr>
          <w:lang w:val="en-US"/>
        </w:rPr>
        <w:t>internet</w:t>
      </w:r>
      <w:proofErr w:type="gramEnd"/>
      <w:r w:rsidRPr="00B60DAA">
        <w:rPr>
          <w:lang w:val="en-US"/>
        </w:rPr>
        <w:t xml:space="preserve"> services or computer training, </w:t>
      </w:r>
      <w:proofErr w:type="spellStart"/>
      <w:r w:rsidRPr="00B60DAA">
        <w:rPr>
          <w:lang w:val="en-US"/>
        </w:rPr>
        <w:t>Neighbourhood</w:t>
      </w:r>
      <w:proofErr w:type="spellEnd"/>
      <w:r w:rsidRPr="00B60DAA">
        <w:rPr>
          <w:lang w:val="en-US"/>
        </w:rPr>
        <w:t xml:space="preserve"> Renewal projects often focused on providing these communities with digital infrastructure and access to technology, education and employment opportunities. Wired </w:t>
      </w:r>
      <w:proofErr w:type="spellStart"/>
      <w:r w:rsidRPr="00B60DAA">
        <w:rPr>
          <w:lang w:val="en-US"/>
        </w:rPr>
        <w:t>Community@Collingwood</w:t>
      </w:r>
      <w:proofErr w:type="spellEnd"/>
      <w:r w:rsidRPr="00B60DAA">
        <w:rPr>
          <w:lang w:val="en-US"/>
        </w:rPr>
        <w:t xml:space="preserve"> was one such project.</w:t>
      </w:r>
    </w:p>
    <w:p w14:paraId="2A43B185" w14:textId="77777777" w:rsidR="00B60DAA" w:rsidRPr="00B60DAA" w:rsidRDefault="00B60DAA" w:rsidP="00B60DAA">
      <w:pPr>
        <w:pStyle w:val="Heading3"/>
        <w:rPr>
          <w:lang w:val="en-GB"/>
        </w:rPr>
      </w:pPr>
      <w:r w:rsidRPr="00B60DAA">
        <w:rPr>
          <w:lang w:val="en-GB"/>
        </w:rPr>
        <w:t>How?</w:t>
      </w:r>
    </w:p>
    <w:p w14:paraId="01FDFA8F" w14:textId="74366C93" w:rsidR="00B60DAA" w:rsidRPr="00B60DAA" w:rsidRDefault="00B60DAA" w:rsidP="00B60DAA">
      <w:pPr>
        <w:rPr>
          <w:lang w:val="en-US"/>
        </w:rPr>
      </w:pPr>
      <w:r w:rsidRPr="00B60DAA">
        <w:rPr>
          <w:lang w:val="en-US"/>
        </w:rPr>
        <w:t xml:space="preserve">This project took a ‘whole-of-community’ approach to digital inclusion, giving residents access to computer hardware, software, low-cost </w:t>
      </w:r>
      <w:proofErr w:type="gramStart"/>
      <w:r w:rsidRPr="00B60DAA">
        <w:rPr>
          <w:lang w:val="en-US"/>
        </w:rPr>
        <w:t>internet</w:t>
      </w:r>
      <w:proofErr w:type="gramEnd"/>
      <w:r w:rsidRPr="00B60DAA">
        <w:rPr>
          <w:lang w:val="en-US"/>
        </w:rPr>
        <w:t xml:space="preserve"> and technical support. A free, network-ready computer was installed in each apartment, and residents could use a community website and estate-wide intranet. Internet service fees were used to fund the Wired Office, an on-site social enterprise that provided direct employment and volunteering opportunities.</w:t>
      </w:r>
    </w:p>
    <w:p w14:paraId="04D25D0B" w14:textId="77777777" w:rsidR="001F6683" w:rsidRPr="001F6683" w:rsidRDefault="001F6683" w:rsidP="001F6683">
      <w:pPr>
        <w:pStyle w:val="Heading3"/>
        <w:rPr>
          <w:lang w:val="en-GB"/>
        </w:rPr>
      </w:pPr>
      <w:r w:rsidRPr="001F6683">
        <w:rPr>
          <w:lang w:val="en-GB"/>
        </w:rPr>
        <w:t>Outcomes</w:t>
      </w:r>
    </w:p>
    <w:p w14:paraId="15481B5C" w14:textId="0A2C0F76" w:rsidR="001F6683" w:rsidRPr="001F6683" w:rsidRDefault="001F6683" w:rsidP="001F6683">
      <w:pPr>
        <w:rPr>
          <w:lang w:val="en-GB"/>
        </w:rPr>
      </w:pPr>
      <w:r w:rsidRPr="001F6683">
        <w:rPr>
          <w:lang w:val="en-GB"/>
        </w:rPr>
        <w:t xml:space="preserve">A two-year independent evaluation found the project was very successful in increasing the community’s access to and use of technology. Around 54 per cent of residents used computers for the first time, while around 60 per cent used the low-cost </w:t>
      </w:r>
      <w:proofErr w:type="gramStart"/>
      <w:r w:rsidRPr="001F6683">
        <w:rPr>
          <w:lang w:val="en-GB"/>
        </w:rPr>
        <w:t>internet</w:t>
      </w:r>
      <w:proofErr w:type="gramEnd"/>
      <w:r w:rsidRPr="001F6683">
        <w:rPr>
          <w:lang w:val="en-GB"/>
        </w:rPr>
        <w:t xml:space="preserve"> service.</w:t>
      </w:r>
    </w:p>
    <w:p w14:paraId="0A4E456A" w14:textId="77777777" w:rsidR="001F6683" w:rsidRPr="001F6683" w:rsidRDefault="001F6683" w:rsidP="001F6683">
      <w:pPr>
        <w:rPr>
          <w:lang w:val="en-GB"/>
        </w:rPr>
      </w:pPr>
      <w:r w:rsidRPr="001F6683">
        <w:rPr>
          <w:lang w:val="en-GB"/>
        </w:rPr>
        <w:t>The project also made a real difference to people’s lives. The social enterprise employed residents in paid administration and help-desk roles, while others worked as volunteers, updating intranet content and promoting the project to fellow residents. Staff became familiar local faces, offering real-time support and training.</w:t>
      </w:r>
    </w:p>
    <w:p w14:paraId="77C9B56C" w14:textId="5759CD8D" w:rsidR="001F6683" w:rsidRPr="001F6683" w:rsidRDefault="001F6683" w:rsidP="001F6683">
      <w:pPr>
        <w:rPr>
          <w:lang w:val="en-GB"/>
        </w:rPr>
      </w:pPr>
      <w:r w:rsidRPr="001F6683">
        <w:rPr>
          <w:lang w:val="en-GB"/>
        </w:rPr>
        <w:t>Being able to use email, online news and social networking sites made residents feel more connected with the world, while culturally and linguistically diverse (CALD) participants used email and Facebook to connect with distant family and friends.</w:t>
      </w:r>
    </w:p>
    <w:p w14:paraId="1041F24B" w14:textId="55EC0256" w:rsidR="001F6683" w:rsidRPr="001F6683" w:rsidRDefault="001F6683" w:rsidP="001F6683">
      <w:pPr>
        <w:rPr>
          <w:lang w:val="en-GB"/>
        </w:rPr>
      </w:pPr>
      <w:r w:rsidRPr="001F6683">
        <w:rPr>
          <w:lang w:val="en-GB"/>
        </w:rPr>
        <w:lastRenderedPageBreak/>
        <w:t xml:space="preserve">Wired </w:t>
      </w:r>
      <w:proofErr w:type="spellStart"/>
      <w:r w:rsidRPr="001F6683">
        <w:rPr>
          <w:lang w:val="en-GB"/>
        </w:rPr>
        <w:t>Community@Collingwood</w:t>
      </w:r>
      <w:proofErr w:type="spellEnd"/>
      <w:r w:rsidRPr="001F6683">
        <w:rPr>
          <w:lang w:val="en-GB"/>
        </w:rPr>
        <w:t>, in collaboration with Drummond Street Services and Spirit Telecom, continues to enable residents to connect with their own community, with other housing estate residents in nearby Richmond and Fitzroy, and with the world beyond.</w:t>
      </w:r>
    </w:p>
    <w:p w14:paraId="4CF8EF40" w14:textId="77777777" w:rsidR="001F6683" w:rsidRPr="001F6683" w:rsidRDefault="001F6683" w:rsidP="001F6683">
      <w:pPr>
        <w:pStyle w:val="Heading3"/>
        <w:rPr>
          <w:lang w:val="en-GB"/>
        </w:rPr>
      </w:pPr>
      <w:r w:rsidRPr="001F6683">
        <w:rPr>
          <w:lang w:val="en-GB"/>
        </w:rPr>
        <w:t xml:space="preserve">Find out more: </w:t>
      </w:r>
    </w:p>
    <w:p w14:paraId="04FF5973" w14:textId="670F01A7" w:rsidR="001F6683" w:rsidRDefault="00F37105" w:rsidP="001F6683">
      <w:pPr>
        <w:rPr>
          <w:lang w:val="en-US"/>
        </w:rPr>
      </w:pPr>
      <w:hyperlink r:id="rId31" w:history="1">
        <w:r w:rsidR="001F6683" w:rsidRPr="003E68FA">
          <w:rPr>
            <w:rStyle w:val="Hyperlink"/>
            <w:lang w:val="en-US"/>
          </w:rPr>
          <w:t>www.apo.org.au/resource/wiredcommunitycollingwood-final-evaluation-report</w:t>
        </w:r>
      </w:hyperlink>
    </w:p>
    <w:p w14:paraId="7E917A9D" w14:textId="77777777" w:rsidR="00F40F73" w:rsidRPr="00126065" w:rsidRDefault="00F40F73" w:rsidP="00746C52">
      <w:pPr>
        <w:rPr>
          <w:rFonts w:eastAsia="Times New Roman" w:cs="Times New Roman"/>
          <w:b/>
          <w:sz w:val="24"/>
          <w:szCs w:val="24"/>
          <w:lang w:eastAsia="en-AU"/>
        </w:rPr>
      </w:pPr>
      <w:r w:rsidRPr="00126065">
        <w:rPr>
          <w:b/>
        </w:rPr>
        <w:br w:type="page"/>
      </w:r>
    </w:p>
    <w:p w14:paraId="4BEB7784" w14:textId="18B32866" w:rsidR="00E54DD9" w:rsidRPr="00126065" w:rsidRDefault="00E54DD9" w:rsidP="00E54DD9">
      <w:pPr>
        <w:pStyle w:val="Heading1"/>
        <w:rPr>
          <w:lang w:val="en-US"/>
        </w:rPr>
      </w:pPr>
      <w:r w:rsidRPr="00126065">
        <w:rPr>
          <w:lang w:val="en-US"/>
        </w:rPr>
        <w:lastRenderedPageBreak/>
        <w:t>Victoria</w:t>
      </w:r>
    </w:p>
    <w:p w14:paraId="2E19D438" w14:textId="1F1BF360" w:rsidR="00BB68D0" w:rsidRPr="00126065" w:rsidRDefault="00E54DD9" w:rsidP="00E54DD9">
      <w:pPr>
        <w:pStyle w:val="Heading2"/>
        <w:rPr>
          <w:lang w:val="en-US"/>
        </w:rPr>
      </w:pPr>
      <w:r w:rsidRPr="00126065">
        <w:rPr>
          <w:lang w:val="en-US"/>
        </w:rPr>
        <w:t>Findings</w:t>
      </w:r>
    </w:p>
    <w:p w14:paraId="6C1BA0D6" w14:textId="1DBFAE4D" w:rsidR="00E54DD9" w:rsidRPr="00E54DD9" w:rsidRDefault="00E54DD9" w:rsidP="00E54DD9">
      <w:pPr>
        <w:rPr>
          <w:lang w:val="en-US"/>
        </w:rPr>
      </w:pPr>
      <w:r w:rsidRPr="00E54DD9">
        <w:rPr>
          <w:lang w:val="en-US"/>
        </w:rPr>
        <w:t>For the year ending March 2016, the ADII score for Victoria is 55.9. This is the second-highest score of any state and territory in Australia, behind the ACT (59.7).</w:t>
      </w:r>
    </w:p>
    <w:p w14:paraId="7AF61C5D" w14:textId="77777777" w:rsidR="00E54DD9" w:rsidRPr="00E54DD9" w:rsidRDefault="00E54DD9" w:rsidP="00E54DD9">
      <w:pPr>
        <w:rPr>
          <w:lang w:val="en-US"/>
        </w:rPr>
      </w:pPr>
      <w:r w:rsidRPr="00E54DD9">
        <w:rPr>
          <w:lang w:val="en-US"/>
        </w:rPr>
        <w:t>Over the three years measured to date, digital inclusion in Victoria has increased more than in any other state or territory, rising from 53.3 in 2014, to 55.9 today. This is a 2.6-point increase over three years, against a national increase of 1.8 points.</w:t>
      </w:r>
    </w:p>
    <w:p w14:paraId="4EAB07E8" w14:textId="77777777" w:rsidR="00E54DD9" w:rsidRPr="00E54DD9" w:rsidRDefault="00E54DD9" w:rsidP="00E54DD9">
      <w:pPr>
        <w:rPr>
          <w:lang w:val="en-US"/>
        </w:rPr>
      </w:pPr>
      <w:r w:rsidRPr="00E54DD9">
        <w:rPr>
          <w:lang w:val="en-US"/>
        </w:rPr>
        <w:t>Looking at our three dimensions, Victoria’s Access and Digital Ability scores remained relatively high over time. For the first two years, its Affordability index number was slightly below the Australian average, but it is now 52 (against 51.2 nationally).</w:t>
      </w:r>
    </w:p>
    <w:p w14:paraId="125B2D52" w14:textId="77777777" w:rsidR="00E54DD9" w:rsidRPr="00E54DD9" w:rsidRDefault="00E54DD9" w:rsidP="00E54DD9">
      <w:pPr>
        <w:pStyle w:val="Heading3"/>
        <w:rPr>
          <w:lang w:val="en-US"/>
        </w:rPr>
      </w:pPr>
      <w:r w:rsidRPr="00E54DD9">
        <w:rPr>
          <w:lang w:val="en-US"/>
        </w:rPr>
        <w:t>Geography</w:t>
      </w:r>
    </w:p>
    <w:p w14:paraId="4EE654B1" w14:textId="77777777" w:rsidR="00E54DD9" w:rsidRPr="00E54DD9" w:rsidRDefault="00E54DD9" w:rsidP="00E54DD9">
      <w:pPr>
        <w:rPr>
          <w:lang w:val="en-US"/>
        </w:rPr>
      </w:pPr>
      <w:r w:rsidRPr="00E54DD9">
        <w:rPr>
          <w:lang w:val="en-US"/>
        </w:rPr>
        <w:t>Within Victoria, Melbourne had the highest score, with 58.5 (4 points above the national average, and one point above Sydney).</w:t>
      </w:r>
    </w:p>
    <w:p w14:paraId="754BE316" w14:textId="5D8E93D1" w:rsidR="00E54DD9" w:rsidRPr="00E54DD9" w:rsidRDefault="00E54DD9" w:rsidP="00E54DD9">
      <w:pPr>
        <w:rPr>
          <w:lang w:val="en-US"/>
        </w:rPr>
      </w:pPr>
      <w:r w:rsidRPr="00E54DD9">
        <w:rPr>
          <w:lang w:val="en-US"/>
        </w:rPr>
        <w:t>The most digitally included part of regional Victoria is Geelong (51.5), the state’s second-biggest city. Geelong’s score is lower than both the national (54.5) and Victorian (55.9) averages, but well above the average for Country Victoria (47.8). Geelong compares closely to Newcastle in NSW (51.8), but scores considerably lower than Wollongong (56.3), also in NSW.</w:t>
      </w:r>
    </w:p>
    <w:p w14:paraId="7B53CC8F" w14:textId="5E4D015A" w:rsidR="00E54DD9" w:rsidRPr="00E54DD9" w:rsidRDefault="00E54DD9" w:rsidP="00E54DD9">
      <w:pPr>
        <w:rPr>
          <w:lang w:val="en-US"/>
        </w:rPr>
      </w:pPr>
      <w:r w:rsidRPr="00E54DD9">
        <w:rPr>
          <w:lang w:val="en-US"/>
        </w:rPr>
        <w:t>Regionally, Northern Victoria recorded the state’s lowest score (43.8), followed by Eastern Victoria (46.7). This places Northern Victoria within the least digitally included regions in Australia, along with the Hunter region in NSW (41.2), North West Queensland (43.4), Eyre in South Australia (45.6), and much of regional WA (‘Other WA’, 47.4). Northern Victoria scored well below the Victorian Country average across all three sub-indices. The contrast with Melbourne is particularly stark, with Northern Victoria scoring 56 for Access (against Melbourne’s 70.7), 41.1 on the Affordability measure (against Melbourne’s 54.3), and 34.3 for Digital Ability (against Melbourne’s 50.4).</w:t>
      </w:r>
    </w:p>
    <w:p w14:paraId="58DB76AB" w14:textId="77777777" w:rsidR="00E54DD9" w:rsidRPr="00E54DD9" w:rsidRDefault="00E54DD9" w:rsidP="00E54DD9">
      <w:pPr>
        <w:pStyle w:val="Heading3"/>
        <w:rPr>
          <w:lang w:val="en-US"/>
        </w:rPr>
      </w:pPr>
      <w:r w:rsidRPr="00E54DD9">
        <w:rPr>
          <w:lang w:val="en-US"/>
        </w:rPr>
        <w:t>Demographics</w:t>
      </w:r>
    </w:p>
    <w:p w14:paraId="76646D89" w14:textId="7F58E40F" w:rsidR="00E54DD9" w:rsidRPr="00E54DD9" w:rsidRDefault="00E54DD9" w:rsidP="00E54DD9">
      <w:pPr>
        <w:rPr>
          <w:lang w:val="en-US"/>
        </w:rPr>
      </w:pPr>
      <w:r w:rsidRPr="00E54DD9">
        <w:rPr>
          <w:lang w:val="en-US"/>
        </w:rPr>
        <w:t>Reflecting the national patterns, digital inclusion in Victoria tends to increase as income rises. Again, an exception is seen in the lowest income bracket (Q5), which includes teenagers and young adults who live with their parents and don’t work full-time, and so enjoy greater connectivity.</w:t>
      </w:r>
    </w:p>
    <w:p w14:paraId="05CB24CC" w14:textId="77777777" w:rsidR="00E54DD9" w:rsidRPr="00E54DD9" w:rsidRDefault="00E54DD9" w:rsidP="00E54DD9">
      <w:pPr>
        <w:rPr>
          <w:lang w:val="en-US"/>
        </w:rPr>
      </w:pPr>
      <w:r w:rsidRPr="00E54DD9">
        <w:rPr>
          <w:lang w:val="en-US"/>
        </w:rPr>
        <w:t>Over the three years, Victorians in the top income bracket (Q1) consistently scored well above both the Victorian and Australian averages (with 61.7, 61.9, and 62.9). This was true across all three sub-indices, or dimensions, of the Index.</w:t>
      </w:r>
    </w:p>
    <w:p w14:paraId="5D4F5BAF" w14:textId="10321381" w:rsidR="00E54DD9" w:rsidRPr="00E54DD9" w:rsidRDefault="00E54DD9" w:rsidP="00E54DD9">
      <w:pPr>
        <w:rPr>
          <w:lang w:val="en-US"/>
        </w:rPr>
      </w:pPr>
      <w:r w:rsidRPr="00E54DD9">
        <w:rPr>
          <w:lang w:val="en-US"/>
        </w:rPr>
        <w:t>Scores for those in the second-lowest income bracket (Q4) remain well below both the Victorian and Australian averages, but they did rise over three years: from 46.2, to 47.3, to 49.7. Victorians in the top income bracket (Q1) scored 56.4 for Digital Ability, while the Q4 earners had a score of just 40.</w:t>
      </w:r>
    </w:p>
    <w:p w14:paraId="487D1D8B" w14:textId="77777777" w:rsidR="00E54DD9" w:rsidRPr="00E54DD9" w:rsidRDefault="00E54DD9" w:rsidP="00E54DD9">
      <w:pPr>
        <w:rPr>
          <w:lang w:val="en-US"/>
        </w:rPr>
      </w:pPr>
      <w:r w:rsidRPr="00E54DD9">
        <w:rPr>
          <w:lang w:val="en-US"/>
        </w:rPr>
        <w:t>Again reflecting national patterns, digital inclusion in Victoria is clearly linked to employment, education and age. Over three years, the scores for Victorians working full-time rose steadily (from 58.4, to 58.9, to 61.4), while people not in paid employment had significantly lower scores (47, 48.2, and 49.4).</w:t>
      </w:r>
    </w:p>
    <w:p w14:paraId="02E33697" w14:textId="6C22FFAC" w:rsidR="00E54DD9" w:rsidRPr="00E54DD9" w:rsidRDefault="00E54DD9" w:rsidP="00E54DD9">
      <w:pPr>
        <w:rPr>
          <w:lang w:val="en-US"/>
        </w:rPr>
      </w:pPr>
      <w:r w:rsidRPr="00E54DD9">
        <w:rPr>
          <w:lang w:val="en-US"/>
        </w:rPr>
        <w:t>In 2016 Victorians with a tertiary education scored 61.3 (against 60 nationally for that cohort), while those with less than secondary education scored 46.1 (against 44.6 nationally for this cohort). On Digital Ability, tertiary-educated Victorians scored 55.8, while those with less than secondary education scored just 32.1.</w:t>
      </w:r>
    </w:p>
    <w:p w14:paraId="61B1F135" w14:textId="77777777" w:rsidR="00E54DD9" w:rsidRPr="00E54DD9" w:rsidRDefault="00E54DD9" w:rsidP="00E54DD9">
      <w:pPr>
        <w:rPr>
          <w:lang w:val="en-US"/>
        </w:rPr>
      </w:pPr>
      <w:r w:rsidRPr="00E54DD9">
        <w:rPr>
          <w:lang w:val="en-US"/>
        </w:rPr>
        <w:t xml:space="preserve">The 2016 figure for Victorians in the two youngest age brackets, 14–24 and 25–34 years, is 60 and 62.6 respectively (against a state average of 55.9). On Digital Ability, Victorians aged 25–34 ranked highest of any </w:t>
      </w:r>
      <w:proofErr w:type="gramStart"/>
      <w:r w:rsidRPr="00E54DD9">
        <w:rPr>
          <w:lang w:val="en-US"/>
        </w:rPr>
        <w:t>age-group</w:t>
      </w:r>
      <w:proofErr w:type="gramEnd"/>
      <w:r w:rsidRPr="00E54DD9">
        <w:rPr>
          <w:lang w:val="en-US"/>
        </w:rPr>
        <w:t xml:space="preserve"> (61.5), well above the state’s highest income earners (on 56.4).</w:t>
      </w:r>
    </w:p>
    <w:p w14:paraId="027F5A7F" w14:textId="15B75216" w:rsidR="00E54DD9" w:rsidRPr="00E54DD9" w:rsidRDefault="00E54DD9" w:rsidP="00E54DD9">
      <w:pPr>
        <w:rPr>
          <w:lang w:val="en-US"/>
        </w:rPr>
      </w:pPr>
      <w:r w:rsidRPr="00E54DD9">
        <w:rPr>
          <w:lang w:val="en-US"/>
        </w:rPr>
        <w:t xml:space="preserve">Echoing national trends, the Victorian data points to several groups of people who are the least digitally included in their state. In ascending order, they are: people aged 65+ (on 42.5), people with less than </w:t>
      </w:r>
      <w:r w:rsidRPr="00E54DD9">
        <w:rPr>
          <w:lang w:val="en-US"/>
        </w:rPr>
        <w:lastRenderedPageBreak/>
        <w:t>secondary education (46.1), people with disability (47.9), and people not in paid employment (49.4). All these scores fall well below Victoria’s average of 55.9.</w:t>
      </w:r>
    </w:p>
    <w:p w14:paraId="6ABF7541" w14:textId="65892C80" w:rsidR="00E54DD9" w:rsidRPr="00E54DD9" w:rsidRDefault="00E54DD9" w:rsidP="00E54DD9">
      <w:pPr>
        <w:rPr>
          <w:lang w:val="en-US"/>
        </w:rPr>
      </w:pPr>
      <w:r w:rsidRPr="00E54DD9">
        <w:rPr>
          <w:lang w:val="en-US"/>
        </w:rPr>
        <w:t xml:space="preserve">For Victorian seniors, both their Access score (52.2) and Affordability index number (48.1) are low (against 68.2 and 52 statewide, respectively). This group’s Digital Ability score is particularly low: just 27 (against 47.6 statewide). </w:t>
      </w:r>
    </w:p>
    <w:p w14:paraId="4E022484" w14:textId="5A7D1C2A" w:rsidR="00E54DD9" w:rsidRPr="00E54DD9" w:rsidRDefault="00E54DD9" w:rsidP="00E54DD9">
      <w:pPr>
        <w:rPr>
          <w:lang w:val="en-US"/>
        </w:rPr>
      </w:pPr>
      <w:r w:rsidRPr="00E54DD9">
        <w:rPr>
          <w:lang w:val="en-US"/>
        </w:rPr>
        <w:t>The 2016 score for Victorians with disability is 47.9, which is 3.5 points higher than the national disability score (44.4). From 2014 to 2015 this group’s score rose 5.3 points, a significant increase.</w:t>
      </w:r>
    </w:p>
    <w:p w14:paraId="433FCDFE" w14:textId="6B71F9CB" w:rsidR="00E54DD9" w:rsidRPr="00E54DD9" w:rsidRDefault="00E54DD9" w:rsidP="00E54DD9">
      <w:pPr>
        <w:rPr>
          <w:lang w:val="en-US"/>
        </w:rPr>
      </w:pPr>
      <w:r w:rsidRPr="00E54DD9">
        <w:rPr>
          <w:lang w:val="en-US"/>
        </w:rPr>
        <w:t>The 2016 score for Indigenous Victorians is 51.1, below both the Victorian (55.9) and national (54.5) averages, but above the national indigenous score (46.6). Over three years this group’s score has risen 3.7 points. It should be noted that the ADII score for Indigenous Victorians is based on a small sample size (&lt;20), so our results may not be an accurate reflection of this group’s digital inclusion.</w:t>
      </w:r>
    </w:p>
    <w:p w14:paraId="01CE74A6" w14:textId="77777777" w:rsidR="00E54DD9" w:rsidRPr="00E54DD9" w:rsidRDefault="00E54DD9" w:rsidP="00E54DD9">
      <w:pPr>
        <w:rPr>
          <w:lang w:val="en-US"/>
        </w:rPr>
      </w:pPr>
      <w:r w:rsidRPr="00E54DD9">
        <w:rPr>
          <w:lang w:val="en-US"/>
        </w:rPr>
        <w:t>Victorians from a LOTE background scored 58.8, well above both the Victorian (55.9) and Australian (54.5) averages, and slightly above the LOTE national average of 57.9. Scores for this group rose 1.6 points over the three years. The LOTE community is a highly diverse group, and care should be taken in interpreting findings.</w:t>
      </w:r>
    </w:p>
    <w:p w14:paraId="112F240D" w14:textId="36BE5600" w:rsidR="00FA6107" w:rsidRPr="00FA6107" w:rsidRDefault="00FA6107" w:rsidP="00FA6107">
      <w:pPr>
        <w:pStyle w:val="Heading3"/>
        <w:rPr>
          <w:lang w:val="en-GB"/>
        </w:rPr>
      </w:pPr>
      <w:r>
        <w:rPr>
          <w:lang w:val="en-GB"/>
        </w:rPr>
        <w:t>VIC</w:t>
      </w:r>
      <w:r w:rsidRPr="00FA6107">
        <w:rPr>
          <w:lang w:val="en-GB"/>
        </w:rPr>
        <w:t>: Digital inclusion by geography</w:t>
      </w:r>
    </w:p>
    <w:tbl>
      <w:tblPr>
        <w:tblW w:w="0" w:type="auto"/>
        <w:tblLayout w:type="fixed"/>
        <w:tblCellMar>
          <w:left w:w="0" w:type="dxa"/>
          <w:right w:w="0" w:type="dxa"/>
        </w:tblCellMar>
        <w:tblLook w:val="04A0" w:firstRow="1" w:lastRow="0" w:firstColumn="1" w:lastColumn="0" w:noHBand="0" w:noVBand="1"/>
      </w:tblPr>
      <w:tblGrid>
        <w:gridCol w:w="1820"/>
        <w:gridCol w:w="615"/>
        <w:gridCol w:w="408"/>
        <w:gridCol w:w="712"/>
        <w:gridCol w:w="571"/>
        <w:gridCol w:w="447"/>
        <w:gridCol w:w="477"/>
        <w:gridCol w:w="647"/>
        <w:gridCol w:w="539"/>
        <w:gridCol w:w="622"/>
        <w:gridCol w:w="602"/>
        <w:gridCol w:w="447"/>
        <w:gridCol w:w="477"/>
        <w:gridCol w:w="477"/>
        <w:gridCol w:w="408"/>
        <w:gridCol w:w="585"/>
      </w:tblGrid>
      <w:tr w:rsidR="00937629" w:rsidRPr="00303035" w14:paraId="40F1204D" w14:textId="77777777" w:rsidTr="00303035">
        <w:trPr>
          <w:trHeight w:val="280"/>
        </w:trPr>
        <w:tc>
          <w:tcPr>
            <w:tcW w:w="1820" w:type="dxa"/>
            <w:tcBorders>
              <w:top w:val="single" w:sz="4" w:space="0" w:color="auto"/>
              <w:left w:val="single" w:sz="4" w:space="0" w:color="auto"/>
              <w:bottom w:val="nil"/>
              <w:right w:val="nil"/>
            </w:tcBorders>
            <w:shd w:val="clear" w:color="000000" w:fill="7F7F7F" w:themeFill="text1" w:themeFillTint="80"/>
            <w:noWrap/>
            <w:vAlign w:val="center"/>
            <w:hideMark/>
          </w:tcPr>
          <w:p w14:paraId="43DEB043" w14:textId="77777777" w:rsidR="00937629" w:rsidRPr="00303035" w:rsidRDefault="00937629" w:rsidP="00937629">
            <w:pPr>
              <w:spacing w:after="0" w:line="240" w:lineRule="auto"/>
              <w:rPr>
                <w:rFonts w:ascii="Calibri" w:eastAsia="Times New Roman" w:hAnsi="Calibri" w:cs="Times New Roman"/>
                <w:b/>
                <w:bCs/>
                <w:color w:val="FFFFFF"/>
                <w:sz w:val="14"/>
                <w:szCs w:val="14"/>
              </w:rPr>
            </w:pPr>
            <w:r w:rsidRPr="00303035">
              <w:rPr>
                <w:rFonts w:ascii="Calibri" w:eastAsia="Times New Roman" w:hAnsi="Calibri" w:cs="Times New Roman"/>
                <w:b/>
                <w:bCs/>
                <w:color w:val="FFFFFF"/>
                <w:sz w:val="14"/>
                <w:szCs w:val="14"/>
              </w:rPr>
              <w:t>DIGITAL INCLUSION BY GEOGRAPHY</w:t>
            </w:r>
          </w:p>
        </w:tc>
        <w:tc>
          <w:tcPr>
            <w:tcW w:w="615" w:type="dxa"/>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511CCF3C" w14:textId="77777777" w:rsidR="00937629" w:rsidRPr="00303035" w:rsidRDefault="00937629" w:rsidP="00937629">
            <w:pPr>
              <w:spacing w:after="0" w:line="240" w:lineRule="auto"/>
              <w:jc w:val="center"/>
              <w:rPr>
                <w:rFonts w:ascii="Calibri" w:eastAsia="Times New Roman" w:hAnsi="Calibri" w:cs="Times New Roman"/>
                <w:b/>
                <w:bCs/>
                <w:color w:val="FFFFFF"/>
                <w:sz w:val="14"/>
                <w:szCs w:val="14"/>
              </w:rPr>
            </w:pPr>
            <w:r w:rsidRPr="00303035">
              <w:rPr>
                <w:rFonts w:ascii="Calibri" w:eastAsia="Times New Roman" w:hAnsi="Calibri" w:cs="Times New Roman"/>
                <w:b/>
                <w:bCs/>
                <w:color w:val="FFFFFF"/>
                <w:sz w:val="14"/>
                <w:szCs w:val="14"/>
              </w:rPr>
              <w:t>Australia</w:t>
            </w:r>
          </w:p>
        </w:tc>
        <w:tc>
          <w:tcPr>
            <w:tcW w:w="408" w:type="dxa"/>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594702EB" w14:textId="77777777" w:rsidR="00937629" w:rsidRPr="00303035" w:rsidRDefault="00937629" w:rsidP="00937629">
            <w:pPr>
              <w:spacing w:after="0" w:line="240" w:lineRule="auto"/>
              <w:jc w:val="center"/>
              <w:rPr>
                <w:rFonts w:ascii="Calibri" w:eastAsia="Times New Roman" w:hAnsi="Calibri" w:cs="Times New Roman"/>
                <w:b/>
                <w:bCs/>
                <w:color w:val="FFFFFF"/>
                <w:sz w:val="14"/>
                <w:szCs w:val="14"/>
              </w:rPr>
            </w:pPr>
            <w:r w:rsidRPr="00303035">
              <w:rPr>
                <w:rFonts w:ascii="Calibri" w:eastAsia="Times New Roman" w:hAnsi="Calibri" w:cs="Times New Roman"/>
                <w:b/>
                <w:bCs/>
                <w:color w:val="FFFFFF"/>
                <w:sz w:val="14"/>
                <w:szCs w:val="14"/>
              </w:rPr>
              <w:t>VIC</w:t>
            </w:r>
          </w:p>
        </w:tc>
        <w:tc>
          <w:tcPr>
            <w:tcW w:w="712" w:type="dxa"/>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1447CE36" w14:textId="77777777" w:rsidR="00937629" w:rsidRPr="00303035" w:rsidRDefault="00937629" w:rsidP="00937629">
            <w:pPr>
              <w:spacing w:after="0" w:line="240" w:lineRule="auto"/>
              <w:jc w:val="center"/>
              <w:rPr>
                <w:rFonts w:ascii="Calibri" w:eastAsia="Times New Roman" w:hAnsi="Calibri" w:cs="Times New Roman"/>
                <w:b/>
                <w:bCs/>
                <w:color w:val="FFFFFF"/>
                <w:sz w:val="14"/>
                <w:szCs w:val="14"/>
              </w:rPr>
            </w:pPr>
            <w:r w:rsidRPr="00303035">
              <w:rPr>
                <w:rFonts w:ascii="Calibri" w:eastAsia="Times New Roman" w:hAnsi="Calibri" w:cs="Times New Roman"/>
                <w:b/>
                <w:bCs/>
                <w:color w:val="FFFFFF"/>
                <w:sz w:val="14"/>
                <w:szCs w:val="14"/>
              </w:rPr>
              <w:t>Melbourne</w:t>
            </w:r>
          </w:p>
        </w:tc>
        <w:tc>
          <w:tcPr>
            <w:tcW w:w="571" w:type="dxa"/>
            <w:vMerge w:val="restart"/>
            <w:tcBorders>
              <w:top w:val="single" w:sz="4" w:space="0" w:color="auto"/>
              <w:left w:val="nil"/>
              <w:bottom w:val="single" w:sz="4" w:space="0" w:color="F2F2F2"/>
              <w:right w:val="nil"/>
            </w:tcBorders>
            <w:shd w:val="clear" w:color="000000" w:fill="7F7F7F" w:themeFill="text1" w:themeFillTint="80"/>
            <w:vAlign w:val="center"/>
            <w:hideMark/>
          </w:tcPr>
          <w:p w14:paraId="21BEA31E" w14:textId="77777777" w:rsidR="00937629" w:rsidRPr="00303035" w:rsidRDefault="00937629" w:rsidP="00937629">
            <w:pPr>
              <w:spacing w:after="0" w:line="240" w:lineRule="auto"/>
              <w:jc w:val="center"/>
              <w:rPr>
                <w:rFonts w:ascii="Calibri" w:eastAsia="Times New Roman" w:hAnsi="Calibri" w:cs="Times New Roman"/>
                <w:b/>
                <w:bCs/>
                <w:color w:val="FFFFFF"/>
                <w:sz w:val="14"/>
                <w:szCs w:val="14"/>
              </w:rPr>
            </w:pPr>
            <w:r w:rsidRPr="00303035">
              <w:rPr>
                <w:rFonts w:ascii="Calibri" w:eastAsia="Times New Roman" w:hAnsi="Calibri" w:cs="Times New Roman"/>
                <w:b/>
                <w:bCs/>
                <w:color w:val="FFFFFF"/>
                <w:sz w:val="14"/>
                <w:szCs w:val="14"/>
              </w:rPr>
              <w:t>VIC Country</w:t>
            </w:r>
          </w:p>
        </w:tc>
        <w:tc>
          <w:tcPr>
            <w:tcW w:w="3334" w:type="dxa"/>
            <w:gridSpan w:val="6"/>
            <w:tcBorders>
              <w:top w:val="single" w:sz="4" w:space="0" w:color="auto"/>
              <w:left w:val="nil"/>
              <w:bottom w:val="nil"/>
              <w:right w:val="nil"/>
            </w:tcBorders>
            <w:shd w:val="clear" w:color="000000" w:fill="7F7F7F" w:themeFill="text1" w:themeFillTint="80"/>
            <w:noWrap/>
            <w:vAlign w:val="center"/>
            <w:hideMark/>
          </w:tcPr>
          <w:p w14:paraId="298483E7" w14:textId="77777777" w:rsidR="00937629" w:rsidRPr="00303035" w:rsidRDefault="00937629" w:rsidP="00937629">
            <w:pPr>
              <w:spacing w:after="0" w:line="240" w:lineRule="auto"/>
              <w:jc w:val="center"/>
              <w:rPr>
                <w:rFonts w:ascii="Calibri" w:eastAsia="Times New Roman" w:hAnsi="Calibri" w:cs="Times New Roman"/>
                <w:b/>
                <w:bCs/>
                <w:color w:val="FFFFFF"/>
                <w:sz w:val="14"/>
                <w:szCs w:val="14"/>
              </w:rPr>
            </w:pPr>
            <w:r w:rsidRPr="00303035">
              <w:rPr>
                <w:rFonts w:ascii="Calibri" w:eastAsia="Times New Roman" w:hAnsi="Calibri" w:cs="Times New Roman"/>
                <w:b/>
                <w:bCs/>
                <w:color w:val="FFFFFF"/>
                <w:sz w:val="14"/>
                <w:szCs w:val="14"/>
              </w:rPr>
              <w:t>Melbourne Regions</w:t>
            </w:r>
          </w:p>
        </w:tc>
        <w:tc>
          <w:tcPr>
            <w:tcW w:w="447" w:type="dxa"/>
            <w:vMerge w:val="restart"/>
            <w:tcBorders>
              <w:top w:val="single" w:sz="4" w:space="0" w:color="auto"/>
              <w:left w:val="nil"/>
              <w:bottom w:val="single" w:sz="4" w:space="0" w:color="F2F2F2"/>
              <w:right w:val="nil"/>
            </w:tcBorders>
            <w:shd w:val="clear" w:color="000000" w:fill="7F7F7F" w:themeFill="text1" w:themeFillTint="80"/>
            <w:vAlign w:val="center"/>
            <w:hideMark/>
          </w:tcPr>
          <w:p w14:paraId="5BC4EBC4" w14:textId="77777777" w:rsidR="00937629" w:rsidRPr="00303035" w:rsidRDefault="00937629" w:rsidP="00937629">
            <w:pPr>
              <w:spacing w:after="0" w:line="240" w:lineRule="auto"/>
              <w:jc w:val="center"/>
              <w:rPr>
                <w:rFonts w:ascii="Calibri" w:eastAsia="Times New Roman" w:hAnsi="Calibri" w:cs="Times New Roman"/>
                <w:b/>
                <w:bCs/>
                <w:color w:val="FFFFFF"/>
                <w:sz w:val="14"/>
                <w:szCs w:val="14"/>
              </w:rPr>
            </w:pPr>
            <w:r w:rsidRPr="00303035">
              <w:rPr>
                <w:rFonts w:ascii="Calibri" w:eastAsia="Times New Roman" w:hAnsi="Calibri" w:cs="Times New Roman"/>
                <w:b/>
                <w:bCs/>
                <w:color w:val="FFFFFF"/>
                <w:sz w:val="14"/>
                <w:szCs w:val="14"/>
              </w:rPr>
              <w:t>West VIC</w:t>
            </w:r>
          </w:p>
        </w:tc>
        <w:tc>
          <w:tcPr>
            <w:tcW w:w="477" w:type="dxa"/>
            <w:vMerge w:val="restart"/>
            <w:tcBorders>
              <w:top w:val="single" w:sz="4" w:space="0" w:color="auto"/>
              <w:left w:val="nil"/>
              <w:bottom w:val="single" w:sz="4" w:space="0" w:color="F2F2F2"/>
              <w:right w:val="nil"/>
            </w:tcBorders>
            <w:shd w:val="clear" w:color="000000" w:fill="7F7F7F" w:themeFill="text1" w:themeFillTint="80"/>
            <w:vAlign w:val="center"/>
            <w:hideMark/>
          </w:tcPr>
          <w:p w14:paraId="2C95968C" w14:textId="77777777" w:rsidR="00937629" w:rsidRPr="00303035" w:rsidRDefault="00937629" w:rsidP="00937629">
            <w:pPr>
              <w:spacing w:after="0" w:line="240" w:lineRule="auto"/>
              <w:jc w:val="center"/>
              <w:rPr>
                <w:rFonts w:ascii="Calibri" w:eastAsia="Times New Roman" w:hAnsi="Calibri" w:cs="Times New Roman"/>
                <w:b/>
                <w:bCs/>
                <w:color w:val="FFFFFF"/>
                <w:sz w:val="14"/>
                <w:szCs w:val="14"/>
              </w:rPr>
            </w:pPr>
            <w:r w:rsidRPr="00303035">
              <w:rPr>
                <w:rFonts w:ascii="Calibri" w:eastAsia="Times New Roman" w:hAnsi="Calibri" w:cs="Times New Roman"/>
                <w:b/>
                <w:bCs/>
                <w:color w:val="FFFFFF"/>
                <w:sz w:val="14"/>
                <w:szCs w:val="14"/>
              </w:rPr>
              <w:t>North West VIC</w:t>
            </w:r>
          </w:p>
        </w:tc>
        <w:tc>
          <w:tcPr>
            <w:tcW w:w="477" w:type="dxa"/>
            <w:vMerge w:val="restart"/>
            <w:tcBorders>
              <w:top w:val="single" w:sz="4" w:space="0" w:color="auto"/>
              <w:left w:val="nil"/>
              <w:bottom w:val="single" w:sz="4" w:space="0" w:color="F2F2F2"/>
              <w:right w:val="nil"/>
            </w:tcBorders>
            <w:shd w:val="clear" w:color="000000" w:fill="7F7F7F" w:themeFill="text1" w:themeFillTint="80"/>
            <w:vAlign w:val="center"/>
            <w:hideMark/>
          </w:tcPr>
          <w:p w14:paraId="01BD3242" w14:textId="77777777" w:rsidR="00937629" w:rsidRPr="00303035" w:rsidRDefault="00937629" w:rsidP="00937629">
            <w:pPr>
              <w:spacing w:after="0" w:line="240" w:lineRule="auto"/>
              <w:jc w:val="center"/>
              <w:rPr>
                <w:rFonts w:ascii="Calibri" w:eastAsia="Times New Roman" w:hAnsi="Calibri" w:cs="Times New Roman"/>
                <w:b/>
                <w:bCs/>
                <w:color w:val="FFFFFF"/>
                <w:sz w:val="14"/>
                <w:szCs w:val="14"/>
              </w:rPr>
            </w:pPr>
            <w:r w:rsidRPr="00303035">
              <w:rPr>
                <w:rFonts w:ascii="Calibri" w:eastAsia="Times New Roman" w:hAnsi="Calibri" w:cs="Times New Roman"/>
                <w:b/>
                <w:bCs/>
                <w:color w:val="FFFFFF"/>
                <w:sz w:val="14"/>
                <w:szCs w:val="14"/>
              </w:rPr>
              <w:t>North VIC</w:t>
            </w:r>
          </w:p>
        </w:tc>
        <w:tc>
          <w:tcPr>
            <w:tcW w:w="408" w:type="dxa"/>
            <w:vMerge w:val="restart"/>
            <w:tcBorders>
              <w:top w:val="single" w:sz="4" w:space="0" w:color="auto"/>
              <w:left w:val="nil"/>
              <w:bottom w:val="single" w:sz="4" w:space="0" w:color="F2F2F2"/>
              <w:right w:val="nil"/>
            </w:tcBorders>
            <w:shd w:val="clear" w:color="000000" w:fill="7F7F7F" w:themeFill="text1" w:themeFillTint="80"/>
            <w:vAlign w:val="center"/>
            <w:hideMark/>
          </w:tcPr>
          <w:p w14:paraId="523DC6B2" w14:textId="77777777" w:rsidR="00937629" w:rsidRPr="00303035" w:rsidRDefault="00937629" w:rsidP="00937629">
            <w:pPr>
              <w:spacing w:after="0" w:line="240" w:lineRule="auto"/>
              <w:jc w:val="center"/>
              <w:rPr>
                <w:rFonts w:ascii="Calibri" w:eastAsia="Times New Roman" w:hAnsi="Calibri" w:cs="Times New Roman"/>
                <w:b/>
                <w:bCs/>
                <w:color w:val="FFFFFF"/>
                <w:sz w:val="14"/>
                <w:szCs w:val="14"/>
              </w:rPr>
            </w:pPr>
            <w:r w:rsidRPr="00303035">
              <w:rPr>
                <w:rFonts w:ascii="Calibri" w:eastAsia="Times New Roman" w:hAnsi="Calibri" w:cs="Times New Roman"/>
                <w:b/>
                <w:bCs/>
                <w:color w:val="FFFFFF"/>
                <w:sz w:val="14"/>
                <w:szCs w:val="14"/>
              </w:rPr>
              <w:t>East VIC</w:t>
            </w:r>
          </w:p>
        </w:tc>
        <w:tc>
          <w:tcPr>
            <w:tcW w:w="585" w:type="dxa"/>
            <w:vMerge w:val="restart"/>
            <w:tcBorders>
              <w:top w:val="single" w:sz="4" w:space="0" w:color="auto"/>
              <w:left w:val="nil"/>
              <w:bottom w:val="single" w:sz="4" w:space="0" w:color="F2F2F2"/>
              <w:right w:val="single" w:sz="4" w:space="0" w:color="auto"/>
            </w:tcBorders>
            <w:shd w:val="clear" w:color="000000" w:fill="7F7F7F" w:themeFill="text1" w:themeFillTint="80"/>
            <w:vAlign w:val="center"/>
            <w:hideMark/>
          </w:tcPr>
          <w:p w14:paraId="26FC87C4" w14:textId="77777777" w:rsidR="00937629" w:rsidRPr="00303035" w:rsidRDefault="00937629" w:rsidP="00937629">
            <w:pPr>
              <w:spacing w:after="0" w:line="240" w:lineRule="auto"/>
              <w:jc w:val="center"/>
              <w:rPr>
                <w:rFonts w:ascii="Calibri" w:eastAsia="Times New Roman" w:hAnsi="Calibri" w:cs="Times New Roman"/>
                <w:b/>
                <w:bCs/>
                <w:color w:val="FFFFFF"/>
                <w:sz w:val="14"/>
                <w:szCs w:val="14"/>
              </w:rPr>
            </w:pPr>
            <w:r w:rsidRPr="00303035">
              <w:rPr>
                <w:rFonts w:ascii="Calibri" w:eastAsia="Times New Roman" w:hAnsi="Calibri" w:cs="Times New Roman"/>
                <w:b/>
                <w:bCs/>
                <w:color w:val="FFFFFF"/>
                <w:sz w:val="14"/>
                <w:szCs w:val="14"/>
              </w:rPr>
              <w:t>Geelong</w:t>
            </w:r>
          </w:p>
        </w:tc>
      </w:tr>
      <w:tr w:rsidR="00937629" w:rsidRPr="00303035" w14:paraId="709319BC" w14:textId="77777777" w:rsidTr="00303035">
        <w:trPr>
          <w:trHeight w:val="280"/>
        </w:trPr>
        <w:tc>
          <w:tcPr>
            <w:tcW w:w="1820" w:type="dxa"/>
            <w:tcBorders>
              <w:top w:val="nil"/>
              <w:left w:val="single" w:sz="4" w:space="0" w:color="auto"/>
              <w:bottom w:val="nil"/>
              <w:right w:val="nil"/>
            </w:tcBorders>
            <w:shd w:val="clear" w:color="000000" w:fill="7F7F7F" w:themeFill="text1" w:themeFillTint="80"/>
            <w:noWrap/>
            <w:vAlign w:val="center"/>
            <w:hideMark/>
          </w:tcPr>
          <w:p w14:paraId="7D71095A" w14:textId="77777777" w:rsidR="00937629" w:rsidRPr="00303035" w:rsidRDefault="00937629" w:rsidP="00937629">
            <w:pPr>
              <w:spacing w:after="0" w:line="240" w:lineRule="auto"/>
              <w:rPr>
                <w:rFonts w:ascii="Calibri" w:eastAsia="Times New Roman" w:hAnsi="Calibri" w:cs="Times New Roman"/>
                <w:b/>
                <w:bCs/>
                <w:color w:val="FFFFFF"/>
                <w:sz w:val="14"/>
                <w:szCs w:val="14"/>
              </w:rPr>
            </w:pPr>
            <w:r w:rsidRPr="00303035">
              <w:rPr>
                <w:rFonts w:ascii="Calibri" w:eastAsia="Times New Roman" w:hAnsi="Calibri" w:cs="Times New Roman"/>
                <w:b/>
                <w:bCs/>
                <w:color w:val="FFFFFF"/>
                <w:sz w:val="14"/>
                <w:szCs w:val="14"/>
              </w:rPr>
              <w:t>Apr15 – Mar16</w:t>
            </w:r>
          </w:p>
        </w:tc>
        <w:tc>
          <w:tcPr>
            <w:tcW w:w="615" w:type="dxa"/>
            <w:vMerge/>
            <w:tcBorders>
              <w:top w:val="single" w:sz="4" w:space="0" w:color="auto"/>
              <w:left w:val="nil"/>
              <w:bottom w:val="single" w:sz="4" w:space="0" w:color="F2F2F2"/>
              <w:right w:val="nil"/>
            </w:tcBorders>
            <w:vAlign w:val="center"/>
            <w:hideMark/>
          </w:tcPr>
          <w:p w14:paraId="7480CAA9" w14:textId="77777777" w:rsidR="00937629" w:rsidRPr="00303035" w:rsidRDefault="00937629" w:rsidP="00937629">
            <w:pPr>
              <w:spacing w:after="0" w:line="240" w:lineRule="auto"/>
              <w:rPr>
                <w:rFonts w:ascii="Calibri" w:eastAsia="Times New Roman" w:hAnsi="Calibri" w:cs="Times New Roman"/>
                <w:b/>
                <w:bCs/>
                <w:color w:val="FFFFFF"/>
                <w:sz w:val="14"/>
                <w:szCs w:val="14"/>
              </w:rPr>
            </w:pPr>
          </w:p>
        </w:tc>
        <w:tc>
          <w:tcPr>
            <w:tcW w:w="408" w:type="dxa"/>
            <w:vMerge/>
            <w:tcBorders>
              <w:top w:val="single" w:sz="4" w:space="0" w:color="auto"/>
              <w:left w:val="nil"/>
              <w:bottom w:val="single" w:sz="4" w:space="0" w:color="F2F2F2"/>
              <w:right w:val="nil"/>
            </w:tcBorders>
            <w:vAlign w:val="center"/>
            <w:hideMark/>
          </w:tcPr>
          <w:p w14:paraId="0BEBB719" w14:textId="77777777" w:rsidR="00937629" w:rsidRPr="00303035" w:rsidRDefault="00937629" w:rsidP="00937629">
            <w:pPr>
              <w:spacing w:after="0" w:line="240" w:lineRule="auto"/>
              <w:rPr>
                <w:rFonts w:ascii="Calibri" w:eastAsia="Times New Roman" w:hAnsi="Calibri" w:cs="Times New Roman"/>
                <w:b/>
                <w:bCs/>
                <w:color w:val="FFFFFF"/>
                <w:sz w:val="14"/>
                <w:szCs w:val="14"/>
              </w:rPr>
            </w:pPr>
          </w:p>
        </w:tc>
        <w:tc>
          <w:tcPr>
            <w:tcW w:w="712" w:type="dxa"/>
            <w:vMerge/>
            <w:tcBorders>
              <w:top w:val="single" w:sz="4" w:space="0" w:color="auto"/>
              <w:left w:val="nil"/>
              <w:bottom w:val="single" w:sz="4" w:space="0" w:color="F2F2F2"/>
              <w:right w:val="nil"/>
            </w:tcBorders>
            <w:vAlign w:val="center"/>
            <w:hideMark/>
          </w:tcPr>
          <w:p w14:paraId="6CDBFDBD" w14:textId="77777777" w:rsidR="00937629" w:rsidRPr="00303035" w:rsidRDefault="00937629" w:rsidP="00937629">
            <w:pPr>
              <w:spacing w:after="0" w:line="240" w:lineRule="auto"/>
              <w:rPr>
                <w:rFonts w:ascii="Calibri" w:eastAsia="Times New Roman" w:hAnsi="Calibri" w:cs="Times New Roman"/>
                <w:b/>
                <w:bCs/>
                <w:color w:val="FFFFFF"/>
                <w:sz w:val="14"/>
                <w:szCs w:val="14"/>
              </w:rPr>
            </w:pPr>
          </w:p>
        </w:tc>
        <w:tc>
          <w:tcPr>
            <w:tcW w:w="571" w:type="dxa"/>
            <w:vMerge/>
            <w:tcBorders>
              <w:top w:val="single" w:sz="4" w:space="0" w:color="auto"/>
              <w:left w:val="nil"/>
              <w:bottom w:val="single" w:sz="4" w:space="0" w:color="F2F2F2"/>
              <w:right w:val="nil"/>
            </w:tcBorders>
            <w:vAlign w:val="center"/>
            <w:hideMark/>
          </w:tcPr>
          <w:p w14:paraId="4EA23CB0" w14:textId="77777777" w:rsidR="00937629" w:rsidRPr="00303035" w:rsidRDefault="00937629" w:rsidP="00937629">
            <w:pPr>
              <w:spacing w:after="0" w:line="240" w:lineRule="auto"/>
              <w:rPr>
                <w:rFonts w:ascii="Calibri" w:eastAsia="Times New Roman" w:hAnsi="Calibri" w:cs="Times New Roman"/>
                <w:b/>
                <w:bCs/>
                <w:color w:val="FFFFFF"/>
                <w:sz w:val="14"/>
                <w:szCs w:val="14"/>
              </w:rPr>
            </w:pPr>
          </w:p>
        </w:tc>
        <w:tc>
          <w:tcPr>
            <w:tcW w:w="447" w:type="dxa"/>
            <w:tcBorders>
              <w:top w:val="nil"/>
              <w:left w:val="nil"/>
              <w:bottom w:val="nil"/>
              <w:right w:val="nil"/>
            </w:tcBorders>
            <w:shd w:val="clear" w:color="000000" w:fill="7F7F7F" w:themeFill="text1" w:themeFillTint="80"/>
            <w:noWrap/>
            <w:vAlign w:val="center"/>
            <w:hideMark/>
          </w:tcPr>
          <w:p w14:paraId="40FEFDAF" w14:textId="77777777" w:rsidR="00937629" w:rsidRPr="00303035" w:rsidRDefault="00937629" w:rsidP="00937629">
            <w:pPr>
              <w:spacing w:after="0" w:line="240" w:lineRule="auto"/>
              <w:jc w:val="center"/>
              <w:rPr>
                <w:rFonts w:ascii="Calibri" w:eastAsia="Times New Roman" w:hAnsi="Calibri" w:cs="Times New Roman"/>
                <w:b/>
                <w:bCs/>
                <w:color w:val="FFFFFF"/>
                <w:sz w:val="14"/>
                <w:szCs w:val="14"/>
              </w:rPr>
            </w:pPr>
            <w:r w:rsidRPr="00303035">
              <w:rPr>
                <w:rFonts w:ascii="Calibri" w:eastAsia="Times New Roman" w:hAnsi="Calibri" w:cs="Times New Roman"/>
                <w:b/>
                <w:bCs/>
                <w:color w:val="FFFFFF"/>
                <w:sz w:val="14"/>
                <w:szCs w:val="14"/>
              </w:rPr>
              <w:t>West</w:t>
            </w:r>
          </w:p>
        </w:tc>
        <w:tc>
          <w:tcPr>
            <w:tcW w:w="477" w:type="dxa"/>
            <w:tcBorders>
              <w:top w:val="nil"/>
              <w:left w:val="nil"/>
              <w:bottom w:val="nil"/>
              <w:right w:val="nil"/>
            </w:tcBorders>
            <w:shd w:val="clear" w:color="000000" w:fill="7F7F7F" w:themeFill="text1" w:themeFillTint="80"/>
            <w:noWrap/>
            <w:vAlign w:val="center"/>
            <w:hideMark/>
          </w:tcPr>
          <w:p w14:paraId="115702EF" w14:textId="77777777" w:rsidR="00937629" w:rsidRPr="00303035" w:rsidRDefault="00937629" w:rsidP="00937629">
            <w:pPr>
              <w:spacing w:after="0" w:line="240" w:lineRule="auto"/>
              <w:jc w:val="center"/>
              <w:rPr>
                <w:rFonts w:ascii="Calibri" w:eastAsia="Times New Roman" w:hAnsi="Calibri" w:cs="Times New Roman"/>
                <w:b/>
                <w:bCs/>
                <w:color w:val="FFFFFF"/>
                <w:sz w:val="14"/>
                <w:szCs w:val="14"/>
              </w:rPr>
            </w:pPr>
            <w:r w:rsidRPr="00303035">
              <w:rPr>
                <w:rFonts w:ascii="Calibri" w:eastAsia="Times New Roman" w:hAnsi="Calibri" w:cs="Times New Roman"/>
                <w:b/>
                <w:bCs/>
                <w:color w:val="FFFFFF"/>
                <w:sz w:val="14"/>
                <w:szCs w:val="14"/>
              </w:rPr>
              <w:t>North</w:t>
            </w:r>
          </w:p>
        </w:tc>
        <w:tc>
          <w:tcPr>
            <w:tcW w:w="647" w:type="dxa"/>
            <w:tcBorders>
              <w:top w:val="nil"/>
              <w:left w:val="nil"/>
              <w:bottom w:val="nil"/>
              <w:right w:val="nil"/>
            </w:tcBorders>
            <w:shd w:val="clear" w:color="000000" w:fill="7F7F7F" w:themeFill="text1" w:themeFillTint="80"/>
            <w:noWrap/>
            <w:vAlign w:val="center"/>
            <w:hideMark/>
          </w:tcPr>
          <w:p w14:paraId="521854ED" w14:textId="77777777" w:rsidR="00937629" w:rsidRPr="00303035" w:rsidRDefault="00937629" w:rsidP="00937629">
            <w:pPr>
              <w:spacing w:after="0" w:line="240" w:lineRule="auto"/>
              <w:jc w:val="center"/>
              <w:rPr>
                <w:rFonts w:ascii="Calibri" w:eastAsia="Times New Roman" w:hAnsi="Calibri" w:cs="Times New Roman"/>
                <w:b/>
                <w:bCs/>
                <w:color w:val="FFFFFF"/>
                <w:sz w:val="14"/>
                <w:szCs w:val="14"/>
              </w:rPr>
            </w:pPr>
            <w:r w:rsidRPr="00303035">
              <w:rPr>
                <w:rFonts w:ascii="Calibri" w:eastAsia="Times New Roman" w:hAnsi="Calibri" w:cs="Times New Roman"/>
                <w:b/>
                <w:bCs/>
                <w:color w:val="FFFFFF"/>
                <w:sz w:val="14"/>
                <w:szCs w:val="14"/>
              </w:rPr>
              <w:t>Inner City</w:t>
            </w:r>
          </w:p>
        </w:tc>
        <w:tc>
          <w:tcPr>
            <w:tcW w:w="539" w:type="dxa"/>
            <w:tcBorders>
              <w:top w:val="nil"/>
              <w:left w:val="nil"/>
              <w:bottom w:val="nil"/>
              <w:right w:val="nil"/>
            </w:tcBorders>
            <w:shd w:val="clear" w:color="000000" w:fill="7F7F7F" w:themeFill="text1" w:themeFillTint="80"/>
            <w:noWrap/>
            <w:vAlign w:val="center"/>
            <w:hideMark/>
          </w:tcPr>
          <w:p w14:paraId="0A7EFA97" w14:textId="77777777" w:rsidR="00937629" w:rsidRPr="00303035" w:rsidRDefault="00937629" w:rsidP="00937629">
            <w:pPr>
              <w:spacing w:after="0" w:line="240" w:lineRule="auto"/>
              <w:jc w:val="center"/>
              <w:rPr>
                <w:rFonts w:ascii="Calibri" w:eastAsia="Times New Roman" w:hAnsi="Calibri" w:cs="Times New Roman"/>
                <w:b/>
                <w:bCs/>
                <w:color w:val="FFFFFF"/>
                <w:sz w:val="14"/>
                <w:szCs w:val="14"/>
              </w:rPr>
            </w:pPr>
            <w:r w:rsidRPr="00303035">
              <w:rPr>
                <w:rFonts w:ascii="Calibri" w:eastAsia="Times New Roman" w:hAnsi="Calibri" w:cs="Times New Roman"/>
                <w:b/>
                <w:bCs/>
                <w:color w:val="FFFFFF"/>
                <w:sz w:val="14"/>
                <w:szCs w:val="14"/>
              </w:rPr>
              <w:t>Central</w:t>
            </w:r>
          </w:p>
        </w:tc>
        <w:tc>
          <w:tcPr>
            <w:tcW w:w="622" w:type="dxa"/>
            <w:tcBorders>
              <w:top w:val="nil"/>
              <w:left w:val="nil"/>
              <w:bottom w:val="nil"/>
              <w:right w:val="nil"/>
            </w:tcBorders>
            <w:shd w:val="clear" w:color="000000" w:fill="7F7F7F" w:themeFill="text1" w:themeFillTint="80"/>
            <w:noWrap/>
            <w:vAlign w:val="center"/>
            <w:hideMark/>
          </w:tcPr>
          <w:p w14:paraId="44603B50" w14:textId="77777777" w:rsidR="00937629" w:rsidRPr="00303035" w:rsidRDefault="00937629" w:rsidP="00937629">
            <w:pPr>
              <w:spacing w:after="0" w:line="240" w:lineRule="auto"/>
              <w:jc w:val="center"/>
              <w:rPr>
                <w:rFonts w:ascii="Calibri" w:eastAsia="Times New Roman" w:hAnsi="Calibri" w:cs="Times New Roman"/>
                <w:b/>
                <w:bCs/>
                <w:color w:val="FFFFFF"/>
                <w:sz w:val="14"/>
                <w:szCs w:val="14"/>
              </w:rPr>
            </w:pPr>
            <w:r w:rsidRPr="00303035">
              <w:rPr>
                <w:rFonts w:ascii="Calibri" w:eastAsia="Times New Roman" w:hAnsi="Calibri" w:cs="Times New Roman"/>
                <w:b/>
                <w:bCs/>
                <w:color w:val="FFFFFF"/>
                <w:sz w:val="14"/>
                <w:szCs w:val="14"/>
              </w:rPr>
              <w:t>Outer NE</w:t>
            </w:r>
          </w:p>
        </w:tc>
        <w:tc>
          <w:tcPr>
            <w:tcW w:w="602" w:type="dxa"/>
            <w:tcBorders>
              <w:top w:val="nil"/>
              <w:left w:val="nil"/>
              <w:bottom w:val="nil"/>
              <w:right w:val="nil"/>
            </w:tcBorders>
            <w:shd w:val="clear" w:color="000000" w:fill="7F7F7F" w:themeFill="text1" w:themeFillTint="80"/>
            <w:noWrap/>
            <w:vAlign w:val="center"/>
            <w:hideMark/>
          </w:tcPr>
          <w:p w14:paraId="3AD03857" w14:textId="77777777" w:rsidR="00937629" w:rsidRPr="00303035" w:rsidRDefault="00937629" w:rsidP="00937629">
            <w:pPr>
              <w:spacing w:after="0" w:line="240" w:lineRule="auto"/>
              <w:jc w:val="center"/>
              <w:rPr>
                <w:rFonts w:ascii="Calibri" w:eastAsia="Times New Roman" w:hAnsi="Calibri" w:cs="Times New Roman"/>
                <w:b/>
                <w:bCs/>
                <w:color w:val="FFFFFF"/>
                <w:sz w:val="14"/>
                <w:szCs w:val="14"/>
              </w:rPr>
            </w:pPr>
            <w:r w:rsidRPr="00303035">
              <w:rPr>
                <w:rFonts w:ascii="Calibri" w:eastAsia="Times New Roman" w:hAnsi="Calibri" w:cs="Times New Roman"/>
                <w:b/>
                <w:bCs/>
                <w:color w:val="FFFFFF"/>
                <w:sz w:val="14"/>
                <w:szCs w:val="14"/>
              </w:rPr>
              <w:t>Outer SE</w:t>
            </w:r>
          </w:p>
        </w:tc>
        <w:tc>
          <w:tcPr>
            <w:tcW w:w="447" w:type="dxa"/>
            <w:vMerge/>
            <w:tcBorders>
              <w:top w:val="single" w:sz="4" w:space="0" w:color="auto"/>
              <w:left w:val="nil"/>
              <w:bottom w:val="single" w:sz="4" w:space="0" w:color="F2F2F2"/>
              <w:right w:val="nil"/>
            </w:tcBorders>
            <w:vAlign w:val="center"/>
            <w:hideMark/>
          </w:tcPr>
          <w:p w14:paraId="610E37FF" w14:textId="77777777" w:rsidR="00937629" w:rsidRPr="00303035" w:rsidRDefault="00937629" w:rsidP="00937629">
            <w:pPr>
              <w:spacing w:after="0" w:line="240" w:lineRule="auto"/>
              <w:rPr>
                <w:rFonts w:ascii="Calibri" w:eastAsia="Times New Roman" w:hAnsi="Calibri" w:cs="Times New Roman"/>
                <w:b/>
                <w:bCs/>
                <w:color w:val="FFFFFF"/>
                <w:sz w:val="14"/>
                <w:szCs w:val="14"/>
              </w:rPr>
            </w:pPr>
          </w:p>
        </w:tc>
        <w:tc>
          <w:tcPr>
            <w:tcW w:w="477" w:type="dxa"/>
            <w:vMerge/>
            <w:tcBorders>
              <w:top w:val="single" w:sz="4" w:space="0" w:color="auto"/>
              <w:left w:val="nil"/>
              <w:bottom w:val="single" w:sz="4" w:space="0" w:color="F2F2F2"/>
              <w:right w:val="nil"/>
            </w:tcBorders>
            <w:vAlign w:val="center"/>
            <w:hideMark/>
          </w:tcPr>
          <w:p w14:paraId="79871C08" w14:textId="77777777" w:rsidR="00937629" w:rsidRPr="00303035" w:rsidRDefault="00937629" w:rsidP="00937629">
            <w:pPr>
              <w:spacing w:after="0" w:line="240" w:lineRule="auto"/>
              <w:rPr>
                <w:rFonts w:ascii="Calibri" w:eastAsia="Times New Roman" w:hAnsi="Calibri" w:cs="Times New Roman"/>
                <w:b/>
                <w:bCs/>
                <w:color w:val="FFFFFF"/>
                <w:sz w:val="14"/>
                <w:szCs w:val="14"/>
              </w:rPr>
            </w:pPr>
          </w:p>
        </w:tc>
        <w:tc>
          <w:tcPr>
            <w:tcW w:w="477" w:type="dxa"/>
            <w:vMerge/>
            <w:tcBorders>
              <w:top w:val="single" w:sz="4" w:space="0" w:color="auto"/>
              <w:left w:val="nil"/>
              <w:bottom w:val="single" w:sz="4" w:space="0" w:color="F2F2F2"/>
              <w:right w:val="nil"/>
            </w:tcBorders>
            <w:vAlign w:val="center"/>
            <w:hideMark/>
          </w:tcPr>
          <w:p w14:paraId="4F4B5C69" w14:textId="77777777" w:rsidR="00937629" w:rsidRPr="00303035" w:rsidRDefault="00937629" w:rsidP="00937629">
            <w:pPr>
              <w:spacing w:after="0" w:line="240" w:lineRule="auto"/>
              <w:rPr>
                <w:rFonts w:ascii="Calibri" w:eastAsia="Times New Roman" w:hAnsi="Calibri" w:cs="Times New Roman"/>
                <w:b/>
                <w:bCs/>
                <w:color w:val="FFFFFF"/>
                <w:sz w:val="14"/>
                <w:szCs w:val="14"/>
              </w:rPr>
            </w:pPr>
          </w:p>
        </w:tc>
        <w:tc>
          <w:tcPr>
            <w:tcW w:w="408" w:type="dxa"/>
            <w:vMerge/>
            <w:tcBorders>
              <w:top w:val="single" w:sz="4" w:space="0" w:color="auto"/>
              <w:left w:val="nil"/>
              <w:bottom w:val="single" w:sz="4" w:space="0" w:color="F2F2F2"/>
              <w:right w:val="nil"/>
            </w:tcBorders>
            <w:vAlign w:val="center"/>
            <w:hideMark/>
          </w:tcPr>
          <w:p w14:paraId="19250B94" w14:textId="77777777" w:rsidR="00937629" w:rsidRPr="00303035" w:rsidRDefault="00937629" w:rsidP="00937629">
            <w:pPr>
              <w:spacing w:after="0" w:line="240" w:lineRule="auto"/>
              <w:rPr>
                <w:rFonts w:ascii="Calibri" w:eastAsia="Times New Roman" w:hAnsi="Calibri" w:cs="Times New Roman"/>
                <w:b/>
                <w:bCs/>
                <w:color w:val="FFFFFF"/>
                <w:sz w:val="14"/>
                <w:szCs w:val="14"/>
              </w:rPr>
            </w:pPr>
          </w:p>
        </w:tc>
        <w:tc>
          <w:tcPr>
            <w:tcW w:w="585" w:type="dxa"/>
            <w:vMerge/>
            <w:tcBorders>
              <w:top w:val="single" w:sz="4" w:space="0" w:color="auto"/>
              <w:left w:val="nil"/>
              <w:bottom w:val="single" w:sz="4" w:space="0" w:color="F2F2F2"/>
              <w:right w:val="single" w:sz="4" w:space="0" w:color="auto"/>
            </w:tcBorders>
            <w:vAlign w:val="center"/>
            <w:hideMark/>
          </w:tcPr>
          <w:p w14:paraId="3D39E1AA" w14:textId="77777777" w:rsidR="00937629" w:rsidRPr="00303035" w:rsidRDefault="00937629" w:rsidP="00937629">
            <w:pPr>
              <w:spacing w:after="0" w:line="240" w:lineRule="auto"/>
              <w:rPr>
                <w:rFonts w:ascii="Calibri" w:eastAsia="Times New Roman" w:hAnsi="Calibri" w:cs="Times New Roman"/>
                <w:b/>
                <w:bCs/>
                <w:color w:val="FFFFFF"/>
                <w:sz w:val="14"/>
                <w:szCs w:val="14"/>
              </w:rPr>
            </w:pPr>
          </w:p>
        </w:tc>
      </w:tr>
      <w:tr w:rsidR="00937629" w:rsidRPr="00303035" w14:paraId="1784867F" w14:textId="77777777" w:rsidTr="001403AC">
        <w:trPr>
          <w:trHeight w:hRule="exact" w:val="227"/>
        </w:trPr>
        <w:tc>
          <w:tcPr>
            <w:tcW w:w="1820" w:type="dxa"/>
            <w:tcBorders>
              <w:top w:val="single" w:sz="4" w:space="0" w:color="F2F2F2"/>
              <w:left w:val="single" w:sz="4" w:space="0" w:color="auto"/>
              <w:bottom w:val="single" w:sz="4" w:space="0" w:color="F2F2F2"/>
              <w:right w:val="single" w:sz="4" w:space="0" w:color="F2F2F2"/>
            </w:tcBorders>
            <w:shd w:val="clear" w:color="000000" w:fill="FFFFFF"/>
            <w:noWrap/>
            <w:vAlign w:val="center"/>
            <w:hideMark/>
          </w:tcPr>
          <w:p w14:paraId="564F3F7A" w14:textId="77777777" w:rsidR="00937629" w:rsidRPr="00303035" w:rsidRDefault="00937629" w:rsidP="00937629">
            <w:pPr>
              <w:spacing w:after="0" w:line="240" w:lineRule="auto"/>
              <w:rPr>
                <w:rFonts w:ascii="Calibri" w:eastAsia="Times New Roman" w:hAnsi="Calibri" w:cs="Times New Roman"/>
                <w:b/>
                <w:bCs/>
                <w:sz w:val="14"/>
                <w:szCs w:val="14"/>
              </w:rPr>
            </w:pPr>
            <w:r w:rsidRPr="00303035">
              <w:rPr>
                <w:rFonts w:ascii="Calibri" w:eastAsia="Times New Roman" w:hAnsi="Calibri" w:cs="Times New Roman"/>
                <w:b/>
                <w:bCs/>
                <w:sz w:val="14"/>
                <w:szCs w:val="14"/>
              </w:rPr>
              <w:t>ACCESS</w:t>
            </w:r>
          </w:p>
        </w:tc>
        <w:tc>
          <w:tcPr>
            <w:tcW w:w="615" w:type="dxa"/>
            <w:tcBorders>
              <w:top w:val="nil"/>
              <w:left w:val="nil"/>
              <w:bottom w:val="single" w:sz="4" w:space="0" w:color="F2F2F2"/>
              <w:right w:val="single" w:sz="4" w:space="0" w:color="F2F2F2"/>
            </w:tcBorders>
            <w:shd w:val="clear" w:color="000000" w:fill="FFFFFF"/>
            <w:noWrap/>
            <w:vAlign w:val="center"/>
            <w:hideMark/>
          </w:tcPr>
          <w:p w14:paraId="394300AA"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408" w:type="dxa"/>
            <w:tcBorders>
              <w:top w:val="nil"/>
              <w:left w:val="nil"/>
              <w:bottom w:val="single" w:sz="4" w:space="0" w:color="F2F2F2"/>
              <w:right w:val="single" w:sz="4" w:space="0" w:color="F2F2F2"/>
            </w:tcBorders>
            <w:shd w:val="clear" w:color="000000" w:fill="FFFFFF"/>
            <w:noWrap/>
            <w:vAlign w:val="center"/>
            <w:hideMark/>
          </w:tcPr>
          <w:p w14:paraId="5A7D4F53"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712" w:type="dxa"/>
            <w:tcBorders>
              <w:top w:val="nil"/>
              <w:left w:val="nil"/>
              <w:bottom w:val="single" w:sz="4" w:space="0" w:color="F2F2F2"/>
              <w:right w:val="single" w:sz="4" w:space="0" w:color="F2F2F2"/>
            </w:tcBorders>
            <w:shd w:val="clear" w:color="000000" w:fill="FFFFFF"/>
            <w:noWrap/>
            <w:vAlign w:val="center"/>
            <w:hideMark/>
          </w:tcPr>
          <w:p w14:paraId="14590DA1"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571" w:type="dxa"/>
            <w:tcBorders>
              <w:top w:val="nil"/>
              <w:left w:val="nil"/>
              <w:bottom w:val="single" w:sz="4" w:space="0" w:color="F2F2F2"/>
              <w:right w:val="single" w:sz="4" w:space="0" w:color="F2F2F2"/>
            </w:tcBorders>
            <w:shd w:val="clear" w:color="000000" w:fill="FFFFFF"/>
            <w:noWrap/>
            <w:vAlign w:val="center"/>
            <w:hideMark/>
          </w:tcPr>
          <w:p w14:paraId="376C913C"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447" w:type="dxa"/>
            <w:tcBorders>
              <w:top w:val="single" w:sz="4" w:space="0" w:color="F2F2F2"/>
              <w:left w:val="nil"/>
              <w:bottom w:val="single" w:sz="4" w:space="0" w:color="F2F2F2"/>
              <w:right w:val="single" w:sz="4" w:space="0" w:color="F2F2F2"/>
            </w:tcBorders>
            <w:shd w:val="clear" w:color="000000" w:fill="FFFFFF"/>
            <w:noWrap/>
            <w:vAlign w:val="center"/>
            <w:hideMark/>
          </w:tcPr>
          <w:p w14:paraId="5B0C8A08"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477" w:type="dxa"/>
            <w:tcBorders>
              <w:top w:val="single" w:sz="4" w:space="0" w:color="F2F2F2"/>
              <w:left w:val="nil"/>
              <w:bottom w:val="single" w:sz="4" w:space="0" w:color="F2F2F2"/>
              <w:right w:val="single" w:sz="4" w:space="0" w:color="F2F2F2"/>
            </w:tcBorders>
            <w:shd w:val="clear" w:color="000000" w:fill="FFFFFF"/>
            <w:noWrap/>
            <w:vAlign w:val="center"/>
            <w:hideMark/>
          </w:tcPr>
          <w:p w14:paraId="0B182994"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647" w:type="dxa"/>
            <w:tcBorders>
              <w:top w:val="single" w:sz="4" w:space="0" w:color="F2F2F2"/>
              <w:left w:val="nil"/>
              <w:bottom w:val="single" w:sz="4" w:space="0" w:color="F2F2F2"/>
              <w:right w:val="single" w:sz="4" w:space="0" w:color="F2F2F2"/>
            </w:tcBorders>
            <w:shd w:val="clear" w:color="000000" w:fill="FFFFFF"/>
            <w:noWrap/>
            <w:vAlign w:val="center"/>
            <w:hideMark/>
          </w:tcPr>
          <w:p w14:paraId="38FFCFFC"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539" w:type="dxa"/>
            <w:tcBorders>
              <w:top w:val="single" w:sz="4" w:space="0" w:color="F2F2F2"/>
              <w:left w:val="nil"/>
              <w:bottom w:val="single" w:sz="4" w:space="0" w:color="F2F2F2"/>
              <w:right w:val="single" w:sz="4" w:space="0" w:color="F2F2F2"/>
            </w:tcBorders>
            <w:shd w:val="clear" w:color="000000" w:fill="FFFFFF"/>
            <w:noWrap/>
            <w:vAlign w:val="center"/>
            <w:hideMark/>
          </w:tcPr>
          <w:p w14:paraId="48DAB962"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622" w:type="dxa"/>
            <w:tcBorders>
              <w:top w:val="single" w:sz="4" w:space="0" w:color="F2F2F2"/>
              <w:left w:val="nil"/>
              <w:bottom w:val="single" w:sz="4" w:space="0" w:color="F2F2F2"/>
              <w:right w:val="single" w:sz="4" w:space="0" w:color="F2F2F2"/>
            </w:tcBorders>
            <w:shd w:val="clear" w:color="000000" w:fill="FFFFFF"/>
            <w:noWrap/>
            <w:vAlign w:val="center"/>
            <w:hideMark/>
          </w:tcPr>
          <w:p w14:paraId="0A06BF58"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602" w:type="dxa"/>
            <w:tcBorders>
              <w:top w:val="single" w:sz="4" w:space="0" w:color="F2F2F2"/>
              <w:left w:val="nil"/>
              <w:bottom w:val="single" w:sz="4" w:space="0" w:color="F2F2F2"/>
              <w:right w:val="single" w:sz="4" w:space="0" w:color="F2F2F2"/>
            </w:tcBorders>
            <w:shd w:val="clear" w:color="000000" w:fill="FFFFFF"/>
            <w:noWrap/>
            <w:vAlign w:val="center"/>
            <w:hideMark/>
          </w:tcPr>
          <w:p w14:paraId="3FE7452C"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447" w:type="dxa"/>
            <w:tcBorders>
              <w:top w:val="nil"/>
              <w:left w:val="nil"/>
              <w:bottom w:val="single" w:sz="4" w:space="0" w:color="F2F2F2"/>
              <w:right w:val="nil"/>
            </w:tcBorders>
            <w:shd w:val="clear" w:color="000000" w:fill="FFFFFF"/>
            <w:noWrap/>
            <w:vAlign w:val="center"/>
            <w:hideMark/>
          </w:tcPr>
          <w:p w14:paraId="26557749"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477" w:type="dxa"/>
            <w:tcBorders>
              <w:top w:val="nil"/>
              <w:left w:val="single" w:sz="4" w:space="0" w:color="F2F2F2"/>
              <w:bottom w:val="single" w:sz="4" w:space="0" w:color="F2F2F2"/>
              <w:right w:val="nil"/>
            </w:tcBorders>
            <w:shd w:val="clear" w:color="000000" w:fill="FFFFFF"/>
            <w:noWrap/>
            <w:vAlign w:val="center"/>
            <w:hideMark/>
          </w:tcPr>
          <w:p w14:paraId="37CDFE3E"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477" w:type="dxa"/>
            <w:tcBorders>
              <w:top w:val="nil"/>
              <w:left w:val="single" w:sz="4" w:space="0" w:color="F2F2F2"/>
              <w:bottom w:val="single" w:sz="4" w:space="0" w:color="F2F2F2"/>
              <w:right w:val="nil"/>
            </w:tcBorders>
            <w:shd w:val="clear" w:color="000000" w:fill="FFFFFF"/>
            <w:noWrap/>
            <w:vAlign w:val="center"/>
            <w:hideMark/>
          </w:tcPr>
          <w:p w14:paraId="749F5860"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408" w:type="dxa"/>
            <w:tcBorders>
              <w:top w:val="nil"/>
              <w:left w:val="single" w:sz="4" w:space="0" w:color="F2F2F2"/>
              <w:bottom w:val="single" w:sz="4" w:space="0" w:color="F2F2F2"/>
              <w:right w:val="nil"/>
            </w:tcBorders>
            <w:shd w:val="clear" w:color="000000" w:fill="FFFFFF"/>
            <w:noWrap/>
            <w:vAlign w:val="center"/>
            <w:hideMark/>
          </w:tcPr>
          <w:p w14:paraId="200E627F"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585" w:type="dxa"/>
            <w:tcBorders>
              <w:top w:val="nil"/>
              <w:left w:val="single" w:sz="4" w:space="0" w:color="F2F2F2"/>
              <w:bottom w:val="single" w:sz="4" w:space="0" w:color="F2F2F2"/>
              <w:right w:val="single" w:sz="4" w:space="0" w:color="auto"/>
            </w:tcBorders>
            <w:shd w:val="clear" w:color="000000" w:fill="FFFFFF"/>
            <w:noWrap/>
            <w:vAlign w:val="center"/>
            <w:hideMark/>
          </w:tcPr>
          <w:p w14:paraId="62E57348"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r>
      <w:tr w:rsidR="00937629" w:rsidRPr="00303035" w14:paraId="3F722BF0" w14:textId="77777777" w:rsidTr="001403AC">
        <w:trPr>
          <w:trHeight w:hRule="exact" w:val="227"/>
        </w:trPr>
        <w:tc>
          <w:tcPr>
            <w:tcW w:w="1820" w:type="dxa"/>
            <w:tcBorders>
              <w:top w:val="nil"/>
              <w:left w:val="single" w:sz="4" w:space="0" w:color="auto"/>
              <w:bottom w:val="single" w:sz="4" w:space="0" w:color="F2F2F2"/>
              <w:right w:val="single" w:sz="4" w:space="0" w:color="F2F2F2"/>
            </w:tcBorders>
            <w:shd w:val="clear" w:color="000000" w:fill="FFFFFF"/>
            <w:noWrap/>
            <w:vAlign w:val="center"/>
            <w:hideMark/>
          </w:tcPr>
          <w:p w14:paraId="52287AD8" w14:textId="77777777" w:rsidR="00937629" w:rsidRPr="00303035" w:rsidRDefault="00937629" w:rsidP="00937629">
            <w:pPr>
              <w:spacing w:after="0" w:line="240" w:lineRule="auto"/>
              <w:rPr>
                <w:rFonts w:ascii="Calibri" w:eastAsia="Times New Roman" w:hAnsi="Calibri" w:cs="Times New Roman"/>
                <w:sz w:val="14"/>
                <w:szCs w:val="14"/>
              </w:rPr>
            </w:pPr>
            <w:r w:rsidRPr="00303035">
              <w:rPr>
                <w:rFonts w:ascii="Calibri" w:eastAsia="Times New Roman" w:hAnsi="Calibri" w:cs="Times New Roman"/>
                <w:sz w:val="14"/>
                <w:szCs w:val="14"/>
              </w:rPr>
              <w:t>Internet Access</w:t>
            </w:r>
          </w:p>
        </w:tc>
        <w:tc>
          <w:tcPr>
            <w:tcW w:w="615" w:type="dxa"/>
            <w:tcBorders>
              <w:top w:val="nil"/>
              <w:left w:val="nil"/>
              <w:bottom w:val="single" w:sz="4" w:space="0" w:color="F2F2F2"/>
              <w:right w:val="single" w:sz="4" w:space="0" w:color="F2F2F2"/>
            </w:tcBorders>
            <w:shd w:val="clear" w:color="000000" w:fill="FFFFFF"/>
            <w:noWrap/>
            <w:vAlign w:val="center"/>
            <w:hideMark/>
          </w:tcPr>
          <w:p w14:paraId="75FD9FF6"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84.4</w:t>
            </w:r>
          </w:p>
        </w:tc>
        <w:tc>
          <w:tcPr>
            <w:tcW w:w="408" w:type="dxa"/>
            <w:tcBorders>
              <w:top w:val="nil"/>
              <w:left w:val="nil"/>
              <w:bottom w:val="single" w:sz="4" w:space="0" w:color="F2F2F2"/>
              <w:right w:val="single" w:sz="4" w:space="0" w:color="F2F2F2"/>
            </w:tcBorders>
            <w:shd w:val="clear" w:color="000000" w:fill="FFFFFF"/>
            <w:noWrap/>
            <w:vAlign w:val="center"/>
            <w:hideMark/>
          </w:tcPr>
          <w:p w14:paraId="1DEE8500"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85.8</w:t>
            </w:r>
          </w:p>
        </w:tc>
        <w:tc>
          <w:tcPr>
            <w:tcW w:w="712" w:type="dxa"/>
            <w:tcBorders>
              <w:top w:val="nil"/>
              <w:left w:val="nil"/>
              <w:bottom w:val="single" w:sz="4" w:space="0" w:color="F2F2F2"/>
              <w:right w:val="single" w:sz="4" w:space="0" w:color="F2F2F2"/>
            </w:tcBorders>
            <w:shd w:val="clear" w:color="000000" w:fill="FFFFFF"/>
            <w:noWrap/>
            <w:vAlign w:val="center"/>
            <w:hideMark/>
          </w:tcPr>
          <w:p w14:paraId="62710260"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87.7</w:t>
            </w:r>
          </w:p>
        </w:tc>
        <w:tc>
          <w:tcPr>
            <w:tcW w:w="571" w:type="dxa"/>
            <w:tcBorders>
              <w:top w:val="nil"/>
              <w:left w:val="nil"/>
              <w:bottom w:val="single" w:sz="4" w:space="0" w:color="F2F2F2"/>
              <w:right w:val="single" w:sz="4" w:space="0" w:color="F2F2F2"/>
            </w:tcBorders>
            <w:shd w:val="clear" w:color="000000" w:fill="FFFFFF"/>
            <w:noWrap/>
            <w:vAlign w:val="center"/>
            <w:hideMark/>
          </w:tcPr>
          <w:p w14:paraId="2475119E"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79.9</w:t>
            </w:r>
          </w:p>
        </w:tc>
        <w:tc>
          <w:tcPr>
            <w:tcW w:w="447" w:type="dxa"/>
            <w:tcBorders>
              <w:top w:val="nil"/>
              <w:left w:val="nil"/>
              <w:bottom w:val="single" w:sz="4" w:space="0" w:color="F2F2F2"/>
              <w:right w:val="single" w:sz="4" w:space="0" w:color="F2F2F2"/>
            </w:tcBorders>
            <w:shd w:val="clear" w:color="000000" w:fill="FFFFFF"/>
            <w:noWrap/>
            <w:vAlign w:val="center"/>
            <w:hideMark/>
          </w:tcPr>
          <w:p w14:paraId="3A318DBA"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87.1</w:t>
            </w:r>
          </w:p>
        </w:tc>
        <w:tc>
          <w:tcPr>
            <w:tcW w:w="477" w:type="dxa"/>
            <w:tcBorders>
              <w:top w:val="nil"/>
              <w:left w:val="nil"/>
              <w:bottom w:val="single" w:sz="4" w:space="0" w:color="F2F2F2"/>
              <w:right w:val="single" w:sz="4" w:space="0" w:color="F2F2F2"/>
            </w:tcBorders>
            <w:shd w:val="clear" w:color="000000" w:fill="FFFFFF"/>
            <w:noWrap/>
            <w:vAlign w:val="center"/>
            <w:hideMark/>
          </w:tcPr>
          <w:p w14:paraId="1A16DC4F"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89.0</w:t>
            </w:r>
          </w:p>
        </w:tc>
        <w:tc>
          <w:tcPr>
            <w:tcW w:w="647" w:type="dxa"/>
            <w:tcBorders>
              <w:top w:val="nil"/>
              <w:left w:val="nil"/>
              <w:bottom w:val="single" w:sz="4" w:space="0" w:color="F2F2F2"/>
              <w:right w:val="single" w:sz="4" w:space="0" w:color="F2F2F2"/>
            </w:tcBorders>
            <w:shd w:val="clear" w:color="000000" w:fill="FFFFFF"/>
            <w:noWrap/>
            <w:vAlign w:val="center"/>
            <w:hideMark/>
          </w:tcPr>
          <w:p w14:paraId="7A0E7DF7"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93.9</w:t>
            </w:r>
          </w:p>
        </w:tc>
        <w:tc>
          <w:tcPr>
            <w:tcW w:w="539" w:type="dxa"/>
            <w:tcBorders>
              <w:top w:val="nil"/>
              <w:left w:val="nil"/>
              <w:bottom w:val="single" w:sz="4" w:space="0" w:color="F2F2F2"/>
              <w:right w:val="single" w:sz="4" w:space="0" w:color="F2F2F2"/>
            </w:tcBorders>
            <w:shd w:val="clear" w:color="000000" w:fill="FFFFFF"/>
            <w:noWrap/>
            <w:vAlign w:val="center"/>
            <w:hideMark/>
          </w:tcPr>
          <w:p w14:paraId="19036093"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89.5</w:t>
            </w:r>
          </w:p>
        </w:tc>
        <w:tc>
          <w:tcPr>
            <w:tcW w:w="622" w:type="dxa"/>
            <w:tcBorders>
              <w:top w:val="nil"/>
              <w:left w:val="nil"/>
              <w:bottom w:val="single" w:sz="4" w:space="0" w:color="F2F2F2"/>
              <w:right w:val="single" w:sz="4" w:space="0" w:color="F2F2F2"/>
            </w:tcBorders>
            <w:shd w:val="clear" w:color="000000" w:fill="FFFFFF"/>
            <w:noWrap/>
            <w:vAlign w:val="center"/>
            <w:hideMark/>
          </w:tcPr>
          <w:p w14:paraId="319C93FC"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86.9</w:t>
            </w:r>
          </w:p>
        </w:tc>
        <w:tc>
          <w:tcPr>
            <w:tcW w:w="602" w:type="dxa"/>
            <w:tcBorders>
              <w:top w:val="nil"/>
              <w:left w:val="nil"/>
              <w:bottom w:val="single" w:sz="4" w:space="0" w:color="F2F2F2"/>
              <w:right w:val="single" w:sz="4" w:space="0" w:color="F2F2F2"/>
            </w:tcBorders>
            <w:shd w:val="clear" w:color="000000" w:fill="FFFFFF"/>
            <w:noWrap/>
            <w:vAlign w:val="center"/>
            <w:hideMark/>
          </w:tcPr>
          <w:p w14:paraId="5EE6074E"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82.7</w:t>
            </w:r>
          </w:p>
        </w:tc>
        <w:tc>
          <w:tcPr>
            <w:tcW w:w="447" w:type="dxa"/>
            <w:tcBorders>
              <w:top w:val="nil"/>
              <w:left w:val="nil"/>
              <w:bottom w:val="single" w:sz="4" w:space="0" w:color="F2F2F2"/>
              <w:right w:val="nil"/>
            </w:tcBorders>
            <w:shd w:val="clear" w:color="000000" w:fill="FFFFFF"/>
            <w:noWrap/>
            <w:vAlign w:val="center"/>
            <w:hideMark/>
          </w:tcPr>
          <w:p w14:paraId="39B33698"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82.6</w:t>
            </w:r>
          </w:p>
        </w:tc>
        <w:tc>
          <w:tcPr>
            <w:tcW w:w="477" w:type="dxa"/>
            <w:tcBorders>
              <w:top w:val="nil"/>
              <w:left w:val="single" w:sz="4" w:space="0" w:color="F2F2F2"/>
              <w:bottom w:val="single" w:sz="4" w:space="0" w:color="F2F2F2"/>
              <w:right w:val="nil"/>
            </w:tcBorders>
            <w:shd w:val="clear" w:color="000000" w:fill="FFFFFF"/>
            <w:noWrap/>
            <w:vAlign w:val="center"/>
            <w:hideMark/>
          </w:tcPr>
          <w:p w14:paraId="2B423757"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79.6</w:t>
            </w:r>
          </w:p>
        </w:tc>
        <w:tc>
          <w:tcPr>
            <w:tcW w:w="477" w:type="dxa"/>
            <w:tcBorders>
              <w:top w:val="nil"/>
              <w:left w:val="single" w:sz="4" w:space="0" w:color="F2F2F2"/>
              <w:bottom w:val="single" w:sz="4" w:space="0" w:color="F2F2F2"/>
              <w:right w:val="nil"/>
            </w:tcBorders>
            <w:shd w:val="clear" w:color="000000" w:fill="FFFFFF"/>
            <w:noWrap/>
            <w:vAlign w:val="center"/>
            <w:hideMark/>
          </w:tcPr>
          <w:p w14:paraId="2651E172"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74.4</w:t>
            </w:r>
          </w:p>
        </w:tc>
        <w:tc>
          <w:tcPr>
            <w:tcW w:w="408" w:type="dxa"/>
            <w:tcBorders>
              <w:top w:val="nil"/>
              <w:left w:val="single" w:sz="4" w:space="0" w:color="F2F2F2"/>
              <w:bottom w:val="single" w:sz="4" w:space="0" w:color="F2F2F2"/>
              <w:right w:val="nil"/>
            </w:tcBorders>
            <w:shd w:val="clear" w:color="000000" w:fill="FFFFFF"/>
            <w:noWrap/>
            <w:vAlign w:val="center"/>
            <w:hideMark/>
          </w:tcPr>
          <w:p w14:paraId="2E4287EA"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78.4</w:t>
            </w:r>
          </w:p>
        </w:tc>
        <w:tc>
          <w:tcPr>
            <w:tcW w:w="585" w:type="dxa"/>
            <w:tcBorders>
              <w:top w:val="nil"/>
              <w:left w:val="single" w:sz="4" w:space="0" w:color="F2F2F2"/>
              <w:bottom w:val="single" w:sz="4" w:space="0" w:color="F2F2F2"/>
              <w:right w:val="single" w:sz="4" w:space="0" w:color="auto"/>
            </w:tcBorders>
            <w:shd w:val="clear" w:color="000000" w:fill="FFFFFF"/>
            <w:noWrap/>
            <w:vAlign w:val="center"/>
            <w:hideMark/>
          </w:tcPr>
          <w:p w14:paraId="4964EA02"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85.4</w:t>
            </w:r>
          </w:p>
        </w:tc>
      </w:tr>
      <w:tr w:rsidR="00937629" w:rsidRPr="00303035" w14:paraId="3A9DB217" w14:textId="77777777" w:rsidTr="001403AC">
        <w:trPr>
          <w:trHeight w:hRule="exact" w:val="227"/>
        </w:trPr>
        <w:tc>
          <w:tcPr>
            <w:tcW w:w="1820" w:type="dxa"/>
            <w:tcBorders>
              <w:top w:val="nil"/>
              <w:left w:val="single" w:sz="4" w:space="0" w:color="auto"/>
              <w:bottom w:val="single" w:sz="4" w:space="0" w:color="F2F2F2"/>
              <w:right w:val="single" w:sz="4" w:space="0" w:color="F2F2F2"/>
            </w:tcBorders>
            <w:shd w:val="clear" w:color="000000" w:fill="FFFFFF"/>
            <w:noWrap/>
            <w:vAlign w:val="center"/>
            <w:hideMark/>
          </w:tcPr>
          <w:p w14:paraId="1A0C6E88" w14:textId="77777777" w:rsidR="00937629" w:rsidRPr="00303035" w:rsidRDefault="00937629" w:rsidP="00937629">
            <w:pPr>
              <w:spacing w:after="0" w:line="240" w:lineRule="auto"/>
              <w:rPr>
                <w:rFonts w:ascii="Calibri" w:eastAsia="Times New Roman" w:hAnsi="Calibri" w:cs="Times New Roman"/>
                <w:sz w:val="14"/>
                <w:szCs w:val="14"/>
              </w:rPr>
            </w:pPr>
            <w:r w:rsidRPr="00303035">
              <w:rPr>
                <w:rFonts w:ascii="Calibri" w:eastAsia="Times New Roman" w:hAnsi="Calibri" w:cs="Times New Roman"/>
                <w:sz w:val="14"/>
                <w:szCs w:val="14"/>
              </w:rPr>
              <w:t>Internet Technology</w:t>
            </w:r>
          </w:p>
        </w:tc>
        <w:tc>
          <w:tcPr>
            <w:tcW w:w="615" w:type="dxa"/>
            <w:tcBorders>
              <w:top w:val="nil"/>
              <w:left w:val="nil"/>
              <w:bottom w:val="single" w:sz="4" w:space="0" w:color="F2F2F2"/>
              <w:right w:val="single" w:sz="4" w:space="0" w:color="F2F2F2"/>
            </w:tcBorders>
            <w:shd w:val="clear" w:color="000000" w:fill="FFFFFF"/>
            <w:noWrap/>
            <w:vAlign w:val="center"/>
            <w:hideMark/>
          </w:tcPr>
          <w:p w14:paraId="69F910CD"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68.8</w:t>
            </w:r>
          </w:p>
        </w:tc>
        <w:tc>
          <w:tcPr>
            <w:tcW w:w="408" w:type="dxa"/>
            <w:tcBorders>
              <w:top w:val="nil"/>
              <w:left w:val="nil"/>
              <w:bottom w:val="single" w:sz="4" w:space="0" w:color="F2F2F2"/>
              <w:right w:val="single" w:sz="4" w:space="0" w:color="F2F2F2"/>
            </w:tcBorders>
            <w:shd w:val="clear" w:color="000000" w:fill="FFFFFF"/>
            <w:noWrap/>
            <w:vAlign w:val="center"/>
            <w:hideMark/>
          </w:tcPr>
          <w:p w14:paraId="1306678F"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71.0</w:t>
            </w:r>
          </w:p>
        </w:tc>
        <w:tc>
          <w:tcPr>
            <w:tcW w:w="712" w:type="dxa"/>
            <w:tcBorders>
              <w:top w:val="nil"/>
              <w:left w:val="nil"/>
              <w:bottom w:val="single" w:sz="4" w:space="0" w:color="F2F2F2"/>
              <w:right w:val="single" w:sz="4" w:space="0" w:color="F2F2F2"/>
            </w:tcBorders>
            <w:shd w:val="clear" w:color="000000" w:fill="FFFFFF"/>
            <w:noWrap/>
            <w:vAlign w:val="center"/>
            <w:hideMark/>
          </w:tcPr>
          <w:p w14:paraId="77BF9FAE"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73.3</w:t>
            </w:r>
          </w:p>
        </w:tc>
        <w:tc>
          <w:tcPr>
            <w:tcW w:w="571" w:type="dxa"/>
            <w:tcBorders>
              <w:top w:val="nil"/>
              <w:left w:val="nil"/>
              <w:bottom w:val="single" w:sz="4" w:space="0" w:color="F2F2F2"/>
              <w:right w:val="single" w:sz="4" w:space="0" w:color="F2F2F2"/>
            </w:tcBorders>
            <w:shd w:val="clear" w:color="000000" w:fill="FFFFFF"/>
            <w:noWrap/>
            <w:vAlign w:val="center"/>
            <w:hideMark/>
          </w:tcPr>
          <w:p w14:paraId="0D5DC209"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63.6</w:t>
            </w:r>
          </w:p>
        </w:tc>
        <w:tc>
          <w:tcPr>
            <w:tcW w:w="447" w:type="dxa"/>
            <w:tcBorders>
              <w:top w:val="nil"/>
              <w:left w:val="nil"/>
              <w:bottom w:val="single" w:sz="4" w:space="0" w:color="F2F2F2"/>
              <w:right w:val="single" w:sz="4" w:space="0" w:color="F2F2F2"/>
            </w:tcBorders>
            <w:shd w:val="clear" w:color="000000" w:fill="FFFFFF"/>
            <w:noWrap/>
            <w:vAlign w:val="center"/>
            <w:hideMark/>
          </w:tcPr>
          <w:p w14:paraId="60E9956E"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73.9</w:t>
            </w:r>
          </w:p>
        </w:tc>
        <w:tc>
          <w:tcPr>
            <w:tcW w:w="477" w:type="dxa"/>
            <w:tcBorders>
              <w:top w:val="nil"/>
              <w:left w:val="nil"/>
              <w:bottom w:val="single" w:sz="4" w:space="0" w:color="F2F2F2"/>
              <w:right w:val="single" w:sz="4" w:space="0" w:color="F2F2F2"/>
            </w:tcBorders>
            <w:shd w:val="clear" w:color="000000" w:fill="FFFFFF"/>
            <w:noWrap/>
            <w:vAlign w:val="center"/>
            <w:hideMark/>
          </w:tcPr>
          <w:p w14:paraId="7C1685B5"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72.7</w:t>
            </w:r>
          </w:p>
        </w:tc>
        <w:tc>
          <w:tcPr>
            <w:tcW w:w="647" w:type="dxa"/>
            <w:tcBorders>
              <w:top w:val="nil"/>
              <w:left w:val="nil"/>
              <w:bottom w:val="single" w:sz="4" w:space="0" w:color="F2F2F2"/>
              <w:right w:val="single" w:sz="4" w:space="0" w:color="F2F2F2"/>
            </w:tcBorders>
            <w:shd w:val="clear" w:color="000000" w:fill="FFFFFF"/>
            <w:noWrap/>
            <w:vAlign w:val="center"/>
            <w:hideMark/>
          </w:tcPr>
          <w:p w14:paraId="07146E6A"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74.3</w:t>
            </w:r>
          </w:p>
        </w:tc>
        <w:tc>
          <w:tcPr>
            <w:tcW w:w="539" w:type="dxa"/>
            <w:tcBorders>
              <w:top w:val="nil"/>
              <w:left w:val="nil"/>
              <w:bottom w:val="single" w:sz="4" w:space="0" w:color="F2F2F2"/>
              <w:right w:val="single" w:sz="4" w:space="0" w:color="F2F2F2"/>
            </w:tcBorders>
            <w:shd w:val="clear" w:color="000000" w:fill="FFFFFF"/>
            <w:noWrap/>
            <w:vAlign w:val="center"/>
            <w:hideMark/>
          </w:tcPr>
          <w:p w14:paraId="35DC7D26"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76.2</w:t>
            </w:r>
          </w:p>
        </w:tc>
        <w:tc>
          <w:tcPr>
            <w:tcW w:w="622" w:type="dxa"/>
            <w:tcBorders>
              <w:top w:val="nil"/>
              <w:left w:val="nil"/>
              <w:bottom w:val="single" w:sz="4" w:space="0" w:color="F2F2F2"/>
              <w:right w:val="single" w:sz="4" w:space="0" w:color="F2F2F2"/>
            </w:tcBorders>
            <w:shd w:val="clear" w:color="000000" w:fill="FFFFFF"/>
            <w:noWrap/>
            <w:vAlign w:val="center"/>
            <w:hideMark/>
          </w:tcPr>
          <w:p w14:paraId="66B9EDD3"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72.6</w:t>
            </w:r>
          </w:p>
        </w:tc>
        <w:tc>
          <w:tcPr>
            <w:tcW w:w="602" w:type="dxa"/>
            <w:tcBorders>
              <w:top w:val="nil"/>
              <w:left w:val="nil"/>
              <w:bottom w:val="single" w:sz="4" w:space="0" w:color="F2F2F2"/>
              <w:right w:val="single" w:sz="4" w:space="0" w:color="F2F2F2"/>
            </w:tcBorders>
            <w:shd w:val="clear" w:color="000000" w:fill="FFFFFF"/>
            <w:noWrap/>
            <w:vAlign w:val="center"/>
            <w:hideMark/>
          </w:tcPr>
          <w:p w14:paraId="05E59B63"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70.2</w:t>
            </w:r>
          </w:p>
        </w:tc>
        <w:tc>
          <w:tcPr>
            <w:tcW w:w="447" w:type="dxa"/>
            <w:tcBorders>
              <w:top w:val="nil"/>
              <w:left w:val="nil"/>
              <w:bottom w:val="single" w:sz="4" w:space="0" w:color="F2F2F2"/>
              <w:right w:val="nil"/>
            </w:tcBorders>
            <w:shd w:val="clear" w:color="000000" w:fill="FFFFFF"/>
            <w:noWrap/>
            <w:vAlign w:val="center"/>
            <w:hideMark/>
          </w:tcPr>
          <w:p w14:paraId="5486CF60"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65.1</w:t>
            </w:r>
          </w:p>
        </w:tc>
        <w:tc>
          <w:tcPr>
            <w:tcW w:w="477" w:type="dxa"/>
            <w:tcBorders>
              <w:top w:val="nil"/>
              <w:left w:val="single" w:sz="4" w:space="0" w:color="F2F2F2"/>
              <w:bottom w:val="single" w:sz="4" w:space="0" w:color="F2F2F2"/>
              <w:right w:val="nil"/>
            </w:tcBorders>
            <w:shd w:val="clear" w:color="000000" w:fill="FFFFFF"/>
            <w:noWrap/>
            <w:vAlign w:val="center"/>
            <w:hideMark/>
          </w:tcPr>
          <w:p w14:paraId="52CE685F"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64.0</w:t>
            </w:r>
          </w:p>
        </w:tc>
        <w:tc>
          <w:tcPr>
            <w:tcW w:w="477" w:type="dxa"/>
            <w:tcBorders>
              <w:top w:val="nil"/>
              <w:left w:val="single" w:sz="4" w:space="0" w:color="F2F2F2"/>
              <w:bottom w:val="single" w:sz="4" w:space="0" w:color="F2F2F2"/>
              <w:right w:val="nil"/>
            </w:tcBorders>
            <w:shd w:val="clear" w:color="000000" w:fill="FFFFFF"/>
            <w:noWrap/>
            <w:vAlign w:val="center"/>
            <w:hideMark/>
          </w:tcPr>
          <w:p w14:paraId="5386DDD3"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61.3</w:t>
            </w:r>
          </w:p>
        </w:tc>
        <w:tc>
          <w:tcPr>
            <w:tcW w:w="408" w:type="dxa"/>
            <w:tcBorders>
              <w:top w:val="nil"/>
              <w:left w:val="single" w:sz="4" w:space="0" w:color="F2F2F2"/>
              <w:bottom w:val="single" w:sz="4" w:space="0" w:color="F2F2F2"/>
              <w:right w:val="nil"/>
            </w:tcBorders>
            <w:shd w:val="clear" w:color="000000" w:fill="FFFFFF"/>
            <w:noWrap/>
            <w:vAlign w:val="center"/>
            <w:hideMark/>
          </w:tcPr>
          <w:p w14:paraId="77F8D545"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62.0</w:t>
            </w:r>
          </w:p>
        </w:tc>
        <w:tc>
          <w:tcPr>
            <w:tcW w:w="585" w:type="dxa"/>
            <w:tcBorders>
              <w:top w:val="nil"/>
              <w:left w:val="single" w:sz="4" w:space="0" w:color="F2F2F2"/>
              <w:bottom w:val="single" w:sz="4" w:space="0" w:color="F2F2F2"/>
              <w:right w:val="single" w:sz="4" w:space="0" w:color="auto"/>
            </w:tcBorders>
            <w:shd w:val="clear" w:color="000000" w:fill="FFFFFF"/>
            <w:noWrap/>
            <w:vAlign w:val="center"/>
            <w:hideMark/>
          </w:tcPr>
          <w:p w14:paraId="201AAE4E"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65.9</w:t>
            </w:r>
          </w:p>
        </w:tc>
      </w:tr>
      <w:tr w:rsidR="00937629" w:rsidRPr="00303035" w14:paraId="38AD2D6C" w14:textId="77777777" w:rsidTr="001403AC">
        <w:trPr>
          <w:trHeight w:hRule="exact" w:val="227"/>
        </w:trPr>
        <w:tc>
          <w:tcPr>
            <w:tcW w:w="1820" w:type="dxa"/>
            <w:tcBorders>
              <w:top w:val="nil"/>
              <w:left w:val="single" w:sz="4" w:space="0" w:color="auto"/>
              <w:bottom w:val="single" w:sz="4" w:space="0" w:color="F2F2F2"/>
              <w:right w:val="single" w:sz="4" w:space="0" w:color="F2F2F2"/>
            </w:tcBorders>
            <w:shd w:val="clear" w:color="000000" w:fill="FFFFFF"/>
            <w:noWrap/>
            <w:vAlign w:val="center"/>
            <w:hideMark/>
          </w:tcPr>
          <w:p w14:paraId="4EC5E855" w14:textId="77777777" w:rsidR="00937629" w:rsidRPr="00303035" w:rsidRDefault="00937629" w:rsidP="00937629">
            <w:pPr>
              <w:spacing w:after="0" w:line="240" w:lineRule="auto"/>
              <w:rPr>
                <w:rFonts w:ascii="Calibri" w:eastAsia="Times New Roman" w:hAnsi="Calibri" w:cs="Times New Roman"/>
                <w:sz w:val="14"/>
                <w:szCs w:val="14"/>
              </w:rPr>
            </w:pPr>
            <w:r w:rsidRPr="00303035">
              <w:rPr>
                <w:rFonts w:ascii="Calibri" w:eastAsia="Times New Roman" w:hAnsi="Calibri" w:cs="Times New Roman"/>
                <w:sz w:val="14"/>
                <w:szCs w:val="14"/>
              </w:rPr>
              <w:t>Internet Data Allowance</w:t>
            </w:r>
          </w:p>
        </w:tc>
        <w:tc>
          <w:tcPr>
            <w:tcW w:w="615" w:type="dxa"/>
            <w:tcBorders>
              <w:top w:val="nil"/>
              <w:left w:val="nil"/>
              <w:bottom w:val="single" w:sz="4" w:space="0" w:color="F2F2F2"/>
              <w:right w:val="single" w:sz="4" w:space="0" w:color="F2F2F2"/>
            </w:tcBorders>
            <w:shd w:val="clear" w:color="000000" w:fill="FFFFFF"/>
            <w:noWrap/>
            <w:vAlign w:val="center"/>
            <w:hideMark/>
          </w:tcPr>
          <w:p w14:paraId="196EE5C4"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45.8</w:t>
            </w:r>
          </w:p>
        </w:tc>
        <w:tc>
          <w:tcPr>
            <w:tcW w:w="408" w:type="dxa"/>
            <w:tcBorders>
              <w:top w:val="nil"/>
              <w:left w:val="nil"/>
              <w:bottom w:val="single" w:sz="4" w:space="0" w:color="F2F2F2"/>
              <w:right w:val="single" w:sz="4" w:space="0" w:color="F2F2F2"/>
            </w:tcBorders>
            <w:shd w:val="clear" w:color="000000" w:fill="FFFFFF"/>
            <w:noWrap/>
            <w:vAlign w:val="center"/>
            <w:hideMark/>
          </w:tcPr>
          <w:p w14:paraId="4E713E5C"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47.8</w:t>
            </w:r>
          </w:p>
        </w:tc>
        <w:tc>
          <w:tcPr>
            <w:tcW w:w="712" w:type="dxa"/>
            <w:tcBorders>
              <w:top w:val="nil"/>
              <w:left w:val="nil"/>
              <w:bottom w:val="single" w:sz="4" w:space="0" w:color="F2F2F2"/>
              <w:right w:val="single" w:sz="4" w:space="0" w:color="F2F2F2"/>
            </w:tcBorders>
            <w:shd w:val="clear" w:color="000000" w:fill="FFFFFF"/>
            <w:noWrap/>
            <w:vAlign w:val="center"/>
            <w:hideMark/>
          </w:tcPr>
          <w:p w14:paraId="69722510"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51.1</w:t>
            </w:r>
          </w:p>
        </w:tc>
        <w:tc>
          <w:tcPr>
            <w:tcW w:w="571" w:type="dxa"/>
            <w:tcBorders>
              <w:top w:val="nil"/>
              <w:left w:val="nil"/>
              <w:bottom w:val="single" w:sz="4" w:space="0" w:color="F2F2F2"/>
              <w:right w:val="single" w:sz="4" w:space="0" w:color="F2F2F2"/>
            </w:tcBorders>
            <w:shd w:val="clear" w:color="000000" w:fill="FFFFFF"/>
            <w:noWrap/>
            <w:vAlign w:val="center"/>
            <w:hideMark/>
          </w:tcPr>
          <w:p w14:paraId="5B04C841"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37.3</w:t>
            </w:r>
          </w:p>
        </w:tc>
        <w:tc>
          <w:tcPr>
            <w:tcW w:w="447" w:type="dxa"/>
            <w:tcBorders>
              <w:top w:val="nil"/>
              <w:left w:val="nil"/>
              <w:bottom w:val="single" w:sz="4" w:space="0" w:color="F2F2F2"/>
              <w:right w:val="single" w:sz="4" w:space="0" w:color="F2F2F2"/>
            </w:tcBorders>
            <w:shd w:val="clear" w:color="000000" w:fill="FFFFFF"/>
            <w:noWrap/>
            <w:vAlign w:val="center"/>
            <w:hideMark/>
          </w:tcPr>
          <w:p w14:paraId="61833F9A"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52.5</w:t>
            </w:r>
          </w:p>
        </w:tc>
        <w:tc>
          <w:tcPr>
            <w:tcW w:w="477" w:type="dxa"/>
            <w:tcBorders>
              <w:top w:val="nil"/>
              <w:left w:val="nil"/>
              <w:bottom w:val="single" w:sz="4" w:space="0" w:color="F2F2F2"/>
              <w:right w:val="single" w:sz="4" w:space="0" w:color="F2F2F2"/>
            </w:tcBorders>
            <w:shd w:val="clear" w:color="000000" w:fill="FFFFFF"/>
            <w:noWrap/>
            <w:vAlign w:val="center"/>
            <w:hideMark/>
          </w:tcPr>
          <w:p w14:paraId="032BD68F"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52.2</w:t>
            </w:r>
          </w:p>
        </w:tc>
        <w:tc>
          <w:tcPr>
            <w:tcW w:w="647" w:type="dxa"/>
            <w:tcBorders>
              <w:top w:val="nil"/>
              <w:left w:val="nil"/>
              <w:bottom w:val="single" w:sz="4" w:space="0" w:color="F2F2F2"/>
              <w:right w:val="single" w:sz="4" w:space="0" w:color="F2F2F2"/>
            </w:tcBorders>
            <w:shd w:val="clear" w:color="000000" w:fill="FFFFFF"/>
            <w:noWrap/>
            <w:vAlign w:val="center"/>
            <w:hideMark/>
          </w:tcPr>
          <w:p w14:paraId="43D2D6BC"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51.6</w:t>
            </w:r>
          </w:p>
        </w:tc>
        <w:tc>
          <w:tcPr>
            <w:tcW w:w="539" w:type="dxa"/>
            <w:tcBorders>
              <w:top w:val="nil"/>
              <w:left w:val="nil"/>
              <w:bottom w:val="single" w:sz="4" w:space="0" w:color="F2F2F2"/>
              <w:right w:val="single" w:sz="4" w:space="0" w:color="F2F2F2"/>
            </w:tcBorders>
            <w:shd w:val="clear" w:color="000000" w:fill="FFFFFF"/>
            <w:noWrap/>
            <w:vAlign w:val="center"/>
            <w:hideMark/>
          </w:tcPr>
          <w:p w14:paraId="0A84B947"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52.4</w:t>
            </w:r>
          </w:p>
        </w:tc>
        <w:tc>
          <w:tcPr>
            <w:tcW w:w="622" w:type="dxa"/>
            <w:tcBorders>
              <w:top w:val="nil"/>
              <w:left w:val="nil"/>
              <w:bottom w:val="single" w:sz="4" w:space="0" w:color="F2F2F2"/>
              <w:right w:val="single" w:sz="4" w:space="0" w:color="F2F2F2"/>
            </w:tcBorders>
            <w:shd w:val="clear" w:color="000000" w:fill="FFFFFF"/>
            <w:noWrap/>
            <w:vAlign w:val="center"/>
            <w:hideMark/>
          </w:tcPr>
          <w:p w14:paraId="20C48E25"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49.3</w:t>
            </w:r>
          </w:p>
        </w:tc>
        <w:tc>
          <w:tcPr>
            <w:tcW w:w="602" w:type="dxa"/>
            <w:tcBorders>
              <w:top w:val="nil"/>
              <w:left w:val="nil"/>
              <w:bottom w:val="single" w:sz="4" w:space="0" w:color="F2F2F2"/>
              <w:right w:val="single" w:sz="4" w:space="0" w:color="F2F2F2"/>
            </w:tcBorders>
            <w:shd w:val="clear" w:color="000000" w:fill="FFFFFF"/>
            <w:noWrap/>
            <w:vAlign w:val="center"/>
            <w:hideMark/>
          </w:tcPr>
          <w:p w14:paraId="2F8DE182"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47.9</w:t>
            </w:r>
          </w:p>
        </w:tc>
        <w:tc>
          <w:tcPr>
            <w:tcW w:w="447" w:type="dxa"/>
            <w:tcBorders>
              <w:top w:val="nil"/>
              <w:left w:val="nil"/>
              <w:bottom w:val="single" w:sz="4" w:space="0" w:color="F2F2F2"/>
              <w:right w:val="nil"/>
            </w:tcBorders>
            <w:shd w:val="clear" w:color="000000" w:fill="FFFFFF"/>
            <w:noWrap/>
            <w:vAlign w:val="center"/>
            <w:hideMark/>
          </w:tcPr>
          <w:p w14:paraId="7110F750"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37.7</w:t>
            </w:r>
          </w:p>
        </w:tc>
        <w:tc>
          <w:tcPr>
            <w:tcW w:w="477" w:type="dxa"/>
            <w:tcBorders>
              <w:top w:val="nil"/>
              <w:left w:val="single" w:sz="4" w:space="0" w:color="F2F2F2"/>
              <w:bottom w:val="single" w:sz="4" w:space="0" w:color="F2F2F2"/>
              <w:right w:val="nil"/>
            </w:tcBorders>
            <w:shd w:val="clear" w:color="000000" w:fill="FFFFFF"/>
            <w:noWrap/>
            <w:vAlign w:val="center"/>
            <w:hideMark/>
          </w:tcPr>
          <w:p w14:paraId="32ECB605"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39.5</w:t>
            </w:r>
          </w:p>
        </w:tc>
        <w:tc>
          <w:tcPr>
            <w:tcW w:w="477" w:type="dxa"/>
            <w:tcBorders>
              <w:top w:val="nil"/>
              <w:left w:val="single" w:sz="4" w:space="0" w:color="F2F2F2"/>
              <w:bottom w:val="single" w:sz="4" w:space="0" w:color="F2F2F2"/>
              <w:right w:val="nil"/>
            </w:tcBorders>
            <w:shd w:val="clear" w:color="000000" w:fill="FFFFFF"/>
            <w:noWrap/>
            <w:vAlign w:val="center"/>
            <w:hideMark/>
          </w:tcPr>
          <w:p w14:paraId="3E0F9E55"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32.3</w:t>
            </w:r>
          </w:p>
        </w:tc>
        <w:tc>
          <w:tcPr>
            <w:tcW w:w="408" w:type="dxa"/>
            <w:tcBorders>
              <w:top w:val="nil"/>
              <w:left w:val="single" w:sz="4" w:space="0" w:color="F2F2F2"/>
              <w:bottom w:val="single" w:sz="4" w:space="0" w:color="F2F2F2"/>
              <w:right w:val="nil"/>
            </w:tcBorders>
            <w:shd w:val="clear" w:color="000000" w:fill="FFFFFF"/>
            <w:noWrap/>
            <w:vAlign w:val="center"/>
            <w:hideMark/>
          </w:tcPr>
          <w:p w14:paraId="7839E56A"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36.0</w:t>
            </w:r>
          </w:p>
        </w:tc>
        <w:tc>
          <w:tcPr>
            <w:tcW w:w="585" w:type="dxa"/>
            <w:tcBorders>
              <w:top w:val="nil"/>
              <w:left w:val="single" w:sz="4" w:space="0" w:color="F2F2F2"/>
              <w:bottom w:val="single" w:sz="4" w:space="0" w:color="F2F2F2"/>
              <w:right w:val="single" w:sz="4" w:space="0" w:color="auto"/>
            </w:tcBorders>
            <w:shd w:val="clear" w:color="000000" w:fill="FFFFFF"/>
            <w:noWrap/>
            <w:vAlign w:val="center"/>
            <w:hideMark/>
          </w:tcPr>
          <w:p w14:paraId="6022F8BC"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42.8</w:t>
            </w:r>
          </w:p>
        </w:tc>
      </w:tr>
      <w:tr w:rsidR="00937629" w:rsidRPr="00303035" w14:paraId="38D5E6A3" w14:textId="77777777" w:rsidTr="001403AC">
        <w:trPr>
          <w:trHeight w:hRule="exact" w:val="227"/>
        </w:trPr>
        <w:tc>
          <w:tcPr>
            <w:tcW w:w="1820" w:type="dxa"/>
            <w:tcBorders>
              <w:top w:val="nil"/>
              <w:left w:val="single" w:sz="4" w:space="0" w:color="auto"/>
              <w:bottom w:val="single" w:sz="4" w:space="0" w:color="F2F2F2"/>
              <w:right w:val="single" w:sz="4" w:space="0" w:color="F2F2F2"/>
            </w:tcBorders>
            <w:shd w:val="clear" w:color="000000" w:fill="FFFFFF"/>
            <w:noWrap/>
            <w:vAlign w:val="center"/>
            <w:hideMark/>
          </w:tcPr>
          <w:p w14:paraId="66B45C01" w14:textId="77777777" w:rsidR="00937629" w:rsidRPr="00303035" w:rsidRDefault="00937629" w:rsidP="00937629">
            <w:pPr>
              <w:spacing w:after="0" w:line="240" w:lineRule="auto"/>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615" w:type="dxa"/>
            <w:tcBorders>
              <w:top w:val="nil"/>
              <w:left w:val="nil"/>
              <w:bottom w:val="single" w:sz="4" w:space="0" w:color="F2F2F2"/>
              <w:right w:val="single" w:sz="4" w:space="0" w:color="F2F2F2"/>
            </w:tcBorders>
            <w:shd w:val="clear" w:color="000000" w:fill="FFFFFF"/>
            <w:noWrap/>
            <w:vAlign w:val="center"/>
            <w:hideMark/>
          </w:tcPr>
          <w:p w14:paraId="303A6F0D"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66.3</w:t>
            </w:r>
          </w:p>
        </w:tc>
        <w:tc>
          <w:tcPr>
            <w:tcW w:w="408" w:type="dxa"/>
            <w:tcBorders>
              <w:top w:val="nil"/>
              <w:left w:val="nil"/>
              <w:bottom w:val="single" w:sz="4" w:space="0" w:color="F2F2F2"/>
              <w:right w:val="single" w:sz="4" w:space="0" w:color="F2F2F2"/>
            </w:tcBorders>
            <w:shd w:val="clear" w:color="000000" w:fill="FFFFFF"/>
            <w:noWrap/>
            <w:vAlign w:val="center"/>
            <w:hideMark/>
          </w:tcPr>
          <w:p w14:paraId="4CC313A6"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68.2</w:t>
            </w:r>
          </w:p>
        </w:tc>
        <w:tc>
          <w:tcPr>
            <w:tcW w:w="712" w:type="dxa"/>
            <w:tcBorders>
              <w:top w:val="nil"/>
              <w:left w:val="nil"/>
              <w:bottom w:val="single" w:sz="4" w:space="0" w:color="F2F2F2"/>
              <w:right w:val="single" w:sz="4" w:space="0" w:color="F2F2F2"/>
            </w:tcBorders>
            <w:shd w:val="clear" w:color="000000" w:fill="FFFFFF"/>
            <w:noWrap/>
            <w:vAlign w:val="center"/>
            <w:hideMark/>
          </w:tcPr>
          <w:p w14:paraId="72D59D8B"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70.7</w:t>
            </w:r>
          </w:p>
        </w:tc>
        <w:tc>
          <w:tcPr>
            <w:tcW w:w="571" w:type="dxa"/>
            <w:tcBorders>
              <w:top w:val="nil"/>
              <w:left w:val="nil"/>
              <w:bottom w:val="single" w:sz="4" w:space="0" w:color="F2F2F2"/>
              <w:right w:val="single" w:sz="4" w:space="0" w:color="F2F2F2"/>
            </w:tcBorders>
            <w:shd w:val="clear" w:color="000000" w:fill="FFFFFF"/>
            <w:noWrap/>
            <w:vAlign w:val="center"/>
            <w:hideMark/>
          </w:tcPr>
          <w:p w14:paraId="0809E053"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60.3</w:t>
            </w:r>
          </w:p>
        </w:tc>
        <w:tc>
          <w:tcPr>
            <w:tcW w:w="447" w:type="dxa"/>
            <w:tcBorders>
              <w:top w:val="nil"/>
              <w:left w:val="nil"/>
              <w:bottom w:val="single" w:sz="4" w:space="0" w:color="F2F2F2"/>
              <w:right w:val="single" w:sz="4" w:space="0" w:color="F2F2F2"/>
            </w:tcBorders>
            <w:shd w:val="clear" w:color="000000" w:fill="FFFFFF"/>
            <w:noWrap/>
            <w:vAlign w:val="center"/>
            <w:hideMark/>
          </w:tcPr>
          <w:p w14:paraId="7DEF8952"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71.2</w:t>
            </w:r>
          </w:p>
        </w:tc>
        <w:tc>
          <w:tcPr>
            <w:tcW w:w="477" w:type="dxa"/>
            <w:tcBorders>
              <w:top w:val="nil"/>
              <w:left w:val="nil"/>
              <w:bottom w:val="single" w:sz="4" w:space="0" w:color="F2F2F2"/>
              <w:right w:val="single" w:sz="4" w:space="0" w:color="F2F2F2"/>
            </w:tcBorders>
            <w:shd w:val="clear" w:color="000000" w:fill="FFFFFF"/>
            <w:noWrap/>
            <w:vAlign w:val="center"/>
            <w:hideMark/>
          </w:tcPr>
          <w:p w14:paraId="6973FF54"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71.3</w:t>
            </w:r>
          </w:p>
        </w:tc>
        <w:tc>
          <w:tcPr>
            <w:tcW w:w="647" w:type="dxa"/>
            <w:tcBorders>
              <w:top w:val="nil"/>
              <w:left w:val="nil"/>
              <w:bottom w:val="single" w:sz="4" w:space="0" w:color="F2F2F2"/>
              <w:right w:val="single" w:sz="4" w:space="0" w:color="F2F2F2"/>
            </w:tcBorders>
            <w:shd w:val="clear" w:color="000000" w:fill="FFFFFF"/>
            <w:noWrap/>
            <w:vAlign w:val="center"/>
            <w:hideMark/>
          </w:tcPr>
          <w:p w14:paraId="22173320"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73.3</w:t>
            </w:r>
          </w:p>
        </w:tc>
        <w:tc>
          <w:tcPr>
            <w:tcW w:w="539" w:type="dxa"/>
            <w:tcBorders>
              <w:top w:val="nil"/>
              <w:left w:val="nil"/>
              <w:bottom w:val="single" w:sz="4" w:space="0" w:color="F2F2F2"/>
              <w:right w:val="single" w:sz="4" w:space="0" w:color="F2F2F2"/>
            </w:tcBorders>
            <w:shd w:val="clear" w:color="000000" w:fill="FFFFFF"/>
            <w:noWrap/>
            <w:vAlign w:val="center"/>
            <w:hideMark/>
          </w:tcPr>
          <w:p w14:paraId="6F1124E5"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72.7</w:t>
            </w:r>
          </w:p>
        </w:tc>
        <w:tc>
          <w:tcPr>
            <w:tcW w:w="622" w:type="dxa"/>
            <w:tcBorders>
              <w:top w:val="nil"/>
              <w:left w:val="nil"/>
              <w:bottom w:val="single" w:sz="4" w:space="0" w:color="F2F2F2"/>
              <w:right w:val="single" w:sz="4" w:space="0" w:color="F2F2F2"/>
            </w:tcBorders>
            <w:shd w:val="clear" w:color="000000" w:fill="FFFFFF"/>
            <w:noWrap/>
            <w:vAlign w:val="center"/>
            <w:hideMark/>
          </w:tcPr>
          <w:p w14:paraId="7FC14FF6"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69.6</w:t>
            </w:r>
          </w:p>
        </w:tc>
        <w:tc>
          <w:tcPr>
            <w:tcW w:w="602" w:type="dxa"/>
            <w:tcBorders>
              <w:top w:val="nil"/>
              <w:left w:val="nil"/>
              <w:bottom w:val="single" w:sz="4" w:space="0" w:color="F2F2F2"/>
              <w:right w:val="single" w:sz="4" w:space="0" w:color="F2F2F2"/>
            </w:tcBorders>
            <w:shd w:val="clear" w:color="000000" w:fill="FFFFFF"/>
            <w:noWrap/>
            <w:vAlign w:val="center"/>
            <w:hideMark/>
          </w:tcPr>
          <w:p w14:paraId="36258A6D"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66.9</w:t>
            </w:r>
          </w:p>
        </w:tc>
        <w:tc>
          <w:tcPr>
            <w:tcW w:w="447" w:type="dxa"/>
            <w:tcBorders>
              <w:top w:val="nil"/>
              <w:left w:val="nil"/>
              <w:bottom w:val="single" w:sz="4" w:space="0" w:color="F2F2F2"/>
              <w:right w:val="nil"/>
            </w:tcBorders>
            <w:shd w:val="clear" w:color="000000" w:fill="FFFFFF"/>
            <w:noWrap/>
            <w:vAlign w:val="center"/>
            <w:hideMark/>
          </w:tcPr>
          <w:p w14:paraId="593C4D64"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61.8</w:t>
            </w:r>
          </w:p>
        </w:tc>
        <w:tc>
          <w:tcPr>
            <w:tcW w:w="477" w:type="dxa"/>
            <w:tcBorders>
              <w:top w:val="nil"/>
              <w:left w:val="single" w:sz="4" w:space="0" w:color="F2F2F2"/>
              <w:bottom w:val="single" w:sz="4" w:space="0" w:color="F2F2F2"/>
              <w:right w:val="nil"/>
            </w:tcBorders>
            <w:shd w:val="clear" w:color="000000" w:fill="FFFFFF"/>
            <w:noWrap/>
            <w:vAlign w:val="center"/>
            <w:hideMark/>
          </w:tcPr>
          <w:p w14:paraId="7971CE57"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61.0</w:t>
            </w:r>
          </w:p>
        </w:tc>
        <w:tc>
          <w:tcPr>
            <w:tcW w:w="477" w:type="dxa"/>
            <w:tcBorders>
              <w:top w:val="nil"/>
              <w:left w:val="single" w:sz="4" w:space="0" w:color="F2F2F2"/>
              <w:bottom w:val="single" w:sz="4" w:space="0" w:color="F2F2F2"/>
              <w:right w:val="nil"/>
            </w:tcBorders>
            <w:shd w:val="clear" w:color="000000" w:fill="FFFFFF"/>
            <w:noWrap/>
            <w:vAlign w:val="center"/>
            <w:hideMark/>
          </w:tcPr>
          <w:p w14:paraId="1E05D7B8"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56.0</w:t>
            </w:r>
          </w:p>
        </w:tc>
        <w:tc>
          <w:tcPr>
            <w:tcW w:w="408" w:type="dxa"/>
            <w:tcBorders>
              <w:top w:val="nil"/>
              <w:left w:val="single" w:sz="4" w:space="0" w:color="F2F2F2"/>
              <w:bottom w:val="single" w:sz="4" w:space="0" w:color="F2F2F2"/>
              <w:right w:val="nil"/>
            </w:tcBorders>
            <w:shd w:val="clear" w:color="000000" w:fill="FFFFFF"/>
            <w:noWrap/>
            <w:vAlign w:val="center"/>
            <w:hideMark/>
          </w:tcPr>
          <w:p w14:paraId="613167E9"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58.8</w:t>
            </w:r>
          </w:p>
        </w:tc>
        <w:tc>
          <w:tcPr>
            <w:tcW w:w="585" w:type="dxa"/>
            <w:tcBorders>
              <w:top w:val="nil"/>
              <w:left w:val="single" w:sz="4" w:space="0" w:color="F2F2F2"/>
              <w:bottom w:val="single" w:sz="4" w:space="0" w:color="F2F2F2"/>
              <w:right w:val="single" w:sz="4" w:space="0" w:color="auto"/>
            </w:tcBorders>
            <w:shd w:val="clear" w:color="000000" w:fill="FFFFFF"/>
            <w:noWrap/>
            <w:vAlign w:val="center"/>
            <w:hideMark/>
          </w:tcPr>
          <w:p w14:paraId="3F6C4D15"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64.7</w:t>
            </w:r>
          </w:p>
        </w:tc>
      </w:tr>
      <w:tr w:rsidR="00937629" w:rsidRPr="00303035" w14:paraId="2236BEE1" w14:textId="77777777" w:rsidTr="001403AC">
        <w:trPr>
          <w:trHeight w:hRule="exact" w:val="227"/>
        </w:trPr>
        <w:tc>
          <w:tcPr>
            <w:tcW w:w="1820" w:type="dxa"/>
            <w:tcBorders>
              <w:top w:val="nil"/>
              <w:left w:val="single" w:sz="4" w:space="0" w:color="auto"/>
              <w:bottom w:val="single" w:sz="4" w:space="0" w:color="F2F2F2"/>
              <w:right w:val="single" w:sz="4" w:space="0" w:color="F2F2F2"/>
            </w:tcBorders>
            <w:shd w:val="clear" w:color="000000" w:fill="FFFFFF"/>
            <w:noWrap/>
            <w:vAlign w:val="center"/>
            <w:hideMark/>
          </w:tcPr>
          <w:p w14:paraId="00FDC40D" w14:textId="77777777" w:rsidR="00937629" w:rsidRPr="00303035" w:rsidRDefault="00937629" w:rsidP="00937629">
            <w:pPr>
              <w:spacing w:after="0" w:line="240" w:lineRule="auto"/>
              <w:rPr>
                <w:rFonts w:ascii="Calibri" w:eastAsia="Times New Roman" w:hAnsi="Calibri" w:cs="Times New Roman"/>
                <w:b/>
                <w:bCs/>
                <w:sz w:val="14"/>
                <w:szCs w:val="14"/>
              </w:rPr>
            </w:pPr>
            <w:r w:rsidRPr="00303035">
              <w:rPr>
                <w:rFonts w:ascii="Calibri" w:eastAsia="Times New Roman" w:hAnsi="Calibri" w:cs="Times New Roman"/>
                <w:b/>
                <w:bCs/>
                <w:sz w:val="14"/>
                <w:szCs w:val="14"/>
              </w:rPr>
              <w:t>AFFORDABILITY</w:t>
            </w:r>
          </w:p>
        </w:tc>
        <w:tc>
          <w:tcPr>
            <w:tcW w:w="615" w:type="dxa"/>
            <w:tcBorders>
              <w:top w:val="nil"/>
              <w:left w:val="nil"/>
              <w:bottom w:val="single" w:sz="4" w:space="0" w:color="F2F2F2"/>
              <w:right w:val="single" w:sz="4" w:space="0" w:color="F2F2F2"/>
            </w:tcBorders>
            <w:shd w:val="clear" w:color="000000" w:fill="FFFFFF"/>
            <w:noWrap/>
            <w:vAlign w:val="center"/>
            <w:hideMark/>
          </w:tcPr>
          <w:p w14:paraId="2256C91E"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408" w:type="dxa"/>
            <w:tcBorders>
              <w:top w:val="nil"/>
              <w:left w:val="nil"/>
              <w:bottom w:val="single" w:sz="4" w:space="0" w:color="F2F2F2"/>
              <w:right w:val="single" w:sz="4" w:space="0" w:color="F2F2F2"/>
            </w:tcBorders>
            <w:shd w:val="clear" w:color="000000" w:fill="FFFFFF"/>
            <w:noWrap/>
            <w:vAlign w:val="center"/>
            <w:hideMark/>
          </w:tcPr>
          <w:p w14:paraId="766E45AF"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712" w:type="dxa"/>
            <w:tcBorders>
              <w:top w:val="nil"/>
              <w:left w:val="nil"/>
              <w:bottom w:val="single" w:sz="4" w:space="0" w:color="F2F2F2"/>
              <w:right w:val="single" w:sz="4" w:space="0" w:color="F2F2F2"/>
            </w:tcBorders>
            <w:shd w:val="clear" w:color="000000" w:fill="FFFFFF"/>
            <w:noWrap/>
            <w:vAlign w:val="center"/>
            <w:hideMark/>
          </w:tcPr>
          <w:p w14:paraId="7F744258"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571" w:type="dxa"/>
            <w:tcBorders>
              <w:top w:val="nil"/>
              <w:left w:val="nil"/>
              <w:bottom w:val="single" w:sz="4" w:space="0" w:color="F2F2F2"/>
              <w:right w:val="single" w:sz="4" w:space="0" w:color="F2F2F2"/>
            </w:tcBorders>
            <w:shd w:val="clear" w:color="000000" w:fill="FFFFFF"/>
            <w:noWrap/>
            <w:vAlign w:val="center"/>
            <w:hideMark/>
          </w:tcPr>
          <w:p w14:paraId="2A2224A1"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447" w:type="dxa"/>
            <w:tcBorders>
              <w:top w:val="nil"/>
              <w:left w:val="nil"/>
              <w:bottom w:val="single" w:sz="4" w:space="0" w:color="F2F2F2"/>
              <w:right w:val="single" w:sz="4" w:space="0" w:color="F2F2F2"/>
            </w:tcBorders>
            <w:shd w:val="clear" w:color="000000" w:fill="FFFFFF"/>
            <w:noWrap/>
            <w:vAlign w:val="center"/>
            <w:hideMark/>
          </w:tcPr>
          <w:p w14:paraId="7AE3F54C"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477" w:type="dxa"/>
            <w:tcBorders>
              <w:top w:val="nil"/>
              <w:left w:val="nil"/>
              <w:bottom w:val="single" w:sz="4" w:space="0" w:color="F2F2F2"/>
              <w:right w:val="single" w:sz="4" w:space="0" w:color="F2F2F2"/>
            </w:tcBorders>
            <w:shd w:val="clear" w:color="000000" w:fill="FFFFFF"/>
            <w:noWrap/>
            <w:vAlign w:val="center"/>
            <w:hideMark/>
          </w:tcPr>
          <w:p w14:paraId="16466963"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647" w:type="dxa"/>
            <w:tcBorders>
              <w:top w:val="nil"/>
              <w:left w:val="nil"/>
              <w:bottom w:val="single" w:sz="4" w:space="0" w:color="F2F2F2"/>
              <w:right w:val="single" w:sz="4" w:space="0" w:color="F2F2F2"/>
            </w:tcBorders>
            <w:shd w:val="clear" w:color="000000" w:fill="FFFFFF"/>
            <w:noWrap/>
            <w:vAlign w:val="center"/>
            <w:hideMark/>
          </w:tcPr>
          <w:p w14:paraId="2645A959"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539" w:type="dxa"/>
            <w:tcBorders>
              <w:top w:val="nil"/>
              <w:left w:val="nil"/>
              <w:bottom w:val="single" w:sz="4" w:space="0" w:color="F2F2F2"/>
              <w:right w:val="single" w:sz="4" w:space="0" w:color="F2F2F2"/>
            </w:tcBorders>
            <w:shd w:val="clear" w:color="000000" w:fill="FFFFFF"/>
            <w:noWrap/>
            <w:vAlign w:val="center"/>
            <w:hideMark/>
          </w:tcPr>
          <w:p w14:paraId="597E7F84"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622" w:type="dxa"/>
            <w:tcBorders>
              <w:top w:val="nil"/>
              <w:left w:val="nil"/>
              <w:bottom w:val="single" w:sz="4" w:space="0" w:color="F2F2F2"/>
              <w:right w:val="single" w:sz="4" w:space="0" w:color="F2F2F2"/>
            </w:tcBorders>
            <w:shd w:val="clear" w:color="000000" w:fill="FFFFFF"/>
            <w:noWrap/>
            <w:vAlign w:val="center"/>
            <w:hideMark/>
          </w:tcPr>
          <w:p w14:paraId="64EED008"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602" w:type="dxa"/>
            <w:tcBorders>
              <w:top w:val="nil"/>
              <w:left w:val="nil"/>
              <w:bottom w:val="single" w:sz="4" w:space="0" w:color="F2F2F2"/>
              <w:right w:val="single" w:sz="4" w:space="0" w:color="F2F2F2"/>
            </w:tcBorders>
            <w:shd w:val="clear" w:color="000000" w:fill="FFFFFF"/>
            <w:noWrap/>
            <w:vAlign w:val="center"/>
            <w:hideMark/>
          </w:tcPr>
          <w:p w14:paraId="38AF9E05"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447" w:type="dxa"/>
            <w:tcBorders>
              <w:top w:val="nil"/>
              <w:left w:val="nil"/>
              <w:bottom w:val="single" w:sz="4" w:space="0" w:color="F2F2F2"/>
              <w:right w:val="nil"/>
            </w:tcBorders>
            <w:shd w:val="clear" w:color="000000" w:fill="FFFFFF"/>
            <w:noWrap/>
            <w:vAlign w:val="center"/>
            <w:hideMark/>
          </w:tcPr>
          <w:p w14:paraId="444DFADC"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477" w:type="dxa"/>
            <w:tcBorders>
              <w:top w:val="nil"/>
              <w:left w:val="single" w:sz="4" w:space="0" w:color="F2F2F2"/>
              <w:bottom w:val="single" w:sz="4" w:space="0" w:color="F2F2F2"/>
              <w:right w:val="nil"/>
            </w:tcBorders>
            <w:shd w:val="clear" w:color="000000" w:fill="FFFFFF"/>
            <w:noWrap/>
            <w:vAlign w:val="center"/>
            <w:hideMark/>
          </w:tcPr>
          <w:p w14:paraId="7E9DA9FA"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477" w:type="dxa"/>
            <w:tcBorders>
              <w:top w:val="nil"/>
              <w:left w:val="single" w:sz="4" w:space="0" w:color="F2F2F2"/>
              <w:bottom w:val="single" w:sz="4" w:space="0" w:color="F2F2F2"/>
              <w:right w:val="nil"/>
            </w:tcBorders>
            <w:shd w:val="clear" w:color="000000" w:fill="FFFFFF"/>
            <w:noWrap/>
            <w:vAlign w:val="center"/>
            <w:hideMark/>
          </w:tcPr>
          <w:p w14:paraId="018ED6C8"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408" w:type="dxa"/>
            <w:tcBorders>
              <w:top w:val="nil"/>
              <w:left w:val="single" w:sz="4" w:space="0" w:color="F2F2F2"/>
              <w:bottom w:val="single" w:sz="4" w:space="0" w:color="F2F2F2"/>
              <w:right w:val="nil"/>
            </w:tcBorders>
            <w:shd w:val="clear" w:color="000000" w:fill="FFFFFF"/>
            <w:noWrap/>
            <w:vAlign w:val="center"/>
            <w:hideMark/>
          </w:tcPr>
          <w:p w14:paraId="5FD26CFA"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585" w:type="dxa"/>
            <w:tcBorders>
              <w:top w:val="nil"/>
              <w:left w:val="single" w:sz="4" w:space="0" w:color="F2F2F2"/>
              <w:bottom w:val="single" w:sz="4" w:space="0" w:color="F2F2F2"/>
              <w:right w:val="single" w:sz="4" w:space="0" w:color="auto"/>
            </w:tcBorders>
            <w:shd w:val="clear" w:color="000000" w:fill="FFFFFF"/>
            <w:noWrap/>
            <w:vAlign w:val="center"/>
            <w:hideMark/>
          </w:tcPr>
          <w:p w14:paraId="26ABA71D"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r>
      <w:tr w:rsidR="00937629" w:rsidRPr="00303035" w14:paraId="001E5A01" w14:textId="77777777" w:rsidTr="001403AC">
        <w:trPr>
          <w:trHeight w:hRule="exact" w:val="227"/>
        </w:trPr>
        <w:tc>
          <w:tcPr>
            <w:tcW w:w="1820" w:type="dxa"/>
            <w:tcBorders>
              <w:top w:val="nil"/>
              <w:left w:val="single" w:sz="4" w:space="0" w:color="auto"/>
              <w:bottom w:val="single" w:sz="4" w:space="0" w:color="F2F2F2"/>
              <w:right w:val="single" w:sz="4" w:space="0" w:color="F2F2F2"/>
            </w:tcBorders>
            <w:shd w:val="clear" w:color="000000" w:fill="FFFFFF"/>
            <w:noWrap/>
            <w:vAlign w:val="center"/>
            <w:hideMark/>
          </w:tcPr>
          <w:p w14:paraId="2945922F" w14:textId="77777777" w:rsidR="00937629" w:rsidRPr="00303035" w:rsidRDefault="00937629" w:rsidP="00937629">
            <w:pPr>
              <w:spacing w:after="0" w:line="240" w:lineRule="auto"/>
              <w:rPr>
                <w:rFonts w:ascii="Calibri" w:eastAsia="Times New Roman" w:hAnsi="Calibri" w:cs="Times New Roman"/>
                <w:sz w:val="14"/>
                <w:szCs w:val="14"/>
              </w:rPr>
            </w:pPr>
            <w:r w:rsidRPr="00303035">
              <w:rPr>
                <w:rFonts w:ascii="Calibri" w:eastAsia="Times New Roman" w:hAnsi="Calibri" w:cs="Times New Roman"/>
                <w:sz w:val="14"/>
                <w:szCs w:val="14"/>
              </w:rPr>
              <w:t>Relative Expenditure</w:t>
            </w:r>
          </w:p>
        </w:tc>
        <w:tc>
          <w:tcPr>
            <w:tcW w:w="615" w:type="dxa"/>
            <w:tcBorders>
              <w:top w:val="nil"/>
              <w:left w:val="nil"/>
              <w:bottom w:val="single" w:sz="4" w:space="0" w:color="F2F2F2"/>
              <w:right w:val="single" w:sz="4" w:space="0" w:color="F2F2F2"/>
            </w:tcBorders>
            <w:shd w:val="clear" w:color="000000" w:fill="FFFFFF"/>
            <w:noWrap/>
            <w:vAlign w:val="center"/>
            <w:hideMark/>
          </w:tcPr>
          <w:p w14:paraId="6D05E3BF"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47.9</w:t>
            </w:r>
          </w:p>
        </w:tc>
        <w:tc>
          <w:tcPr>
            <w:tcW w:w="408" w:type="dxa"/>
            <w:tcBorders>
              <w:top w:val="nil"/>
              <w:left w:val="nil"/>
              <w:bottom w:val="single" w:sz="4" w:space="0" w:color="F2F2F2"/>
              <w:right w:val="single" w:sz="4" w:space="0" w:color="F2F2F2"/>
            </w:tcBorders>
            <w:shd w:val="clear" w:color="000000" w:fill="FFFFFF"/>
            <w:noWrap/>
            <w:vAlign w:val="center"/>
            <w:hideMark/>
          </w:tcPr>
          <w:p w14:paraId="15FF0BF4"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47.7</w:t>
            </w:r>
          </w:p>
        </w:tc>
        <w:tc>
          <w:tcPr>
            <w:tcW w:w="712" w:type="dxa"/>
            <w:tcBorders>
              <w:top w:val="nil"/>
              <w:left w:val="nil"/>
              <w:bottom w:val="single" w:sz="4" w:space="0" w:color="F2F2F2"/>
              <w:right w:val="single" w:sz="4" w:space="0" w:color="F2F2F2"/>
            </w:tcBorders>
            <w:shd w:val="clear" w:color="000000" w:fill="FFFFFF"/>
            <w:noWrap/>
            <w:vAlign w:val="center"/>
            <w:hideMark/>
          </w:tcPr>
          <w:p w14:paraId="747A42F7"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48.6</w:t>
            </w:r>
          </w:p>
        </w:tc>
        <w:tc>
          <w:tcPr>
            <w:tcW w:w="571" w:type="dxa"/>
            <w:tcBorders>
              <w:top w:val="nil"/>
              <w:left w:val="nil"/>
              <w:bottom w:val="single" w:sz="4" w:space="0" w:color="F2F2F2"/>
              <w:right w:val="single" w:sz="4" w:space="0" w:color="F2F2F2"/>
            </w:tcBorders>
            <w:shd w:val="clear" w:color="000000" w:fill="FFFFFF"/>
            <w:noWrap/>
            <w:vAlign w:val="center"/>
            <w:hideMark/>
          </w:tcPr>
          <w:p w14:paraId="1167E7D5"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44.9</w:t>
            </w:r>
          </w:p>
        </w:tc>
        <w:tc>
          <w:tcPr>
            <w:tcW w:w="447" w:type="dxa"/>
            <w:tcBorders>
              <w:top w:val="nil"/>
              <w:left w:val="nil"/>
              <w:bottom w:val="single" w:sz="4" w:space="0" w:color="F2F2F2"/>
              <w:right w:val="single" w:sz="4" w:space="0" w:color="F2F2F2"/>
            </w:tcBorders>
            <w:shd w:val="clear" w:color="000000" w:fill="FFFFFF"/>
            <w:noWrap/>
            <w:vAlign w:val="center"/>
            <w:hideMark/>
          </w:tcPr>
          <w:p w14:paraId="5A3591A5"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50.3</w:t>
            </w:r>
          </w:p>
        </w:tc>
        <w:tc>
          <w:tcPr>
            <w:tcW w:w="477" w:type="dxa"/>
            <w:tcBorders>
              <w:top w:val="nil"/>
              <w:left w:val="nil"/>
              <w:bottom w:val="single" w:sz="4" w:space="0" w:color="F2F2F2"/>
              <w:right w:val="single" w:sz="4" w:space="0" w:color="F2F2F2"/>
            </w:tcBorders>
            <w:shd w:val="clear" w:color="000000" w:fill="FFFFFF"/>
            <w:noWrap/>
            <w:vAlign w:val="center"/>
            <w:hideMark/>
          </w:tcPr>
          <w:p w14:paraId="54215AC8"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47.3</w:t>
            </w:r>
          </w:p>
        </w:tc>
        <w:tc>
          <w:tcPr>
            <w:tcW w:w="647" w:type="dxa"/>
            <w:tcBorders>
              <w:top w:val="nil"/>
              <w:left w:val="nil"/>
              <w:bottom w:val="single" w:sz="4" w:space="0" w:color="F2F2F2"/>
              <w:right w:val="single" w:sz="4" w:space="0" w:color="F2F2F2"/>
            </w:tcBorders>
            <w:shd w:val="clear" w:color="000000" w:fill="FFFFFF"/>
            <w:noWrap/>
            <w:vAlign w:val="center"/>
            <w:hideMark/>
          </w:tcPr>
          <w:p w14:paraId="1EA47D74"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46.2</w:t>
            </w:r>
          </w:p>
        </w:tc>
        <w:tc>
          <w:tcPr>
            <w:tcW w:w="539" w:type="dxa"/>
            <w:tcBorders>
              <w:top w:val="nil"/>
              <w:left w:val="nil"/>
              <w:bottom w:val="single" w:sz="4" w:space="0" w:color="F2F2F2"/>
              <w:right w:val="single" w:sz="4" w:space="0" w:color="F2F2F2"/>
            </w:tcBorders>
            <w:shd w:val="clear" w:color="000000" w:fill="FFFFFF"/>
            <w:noWrap/>
            <w:vAlign w:val="center"/>
            <w:hideMark/>
          </w:tcPr>
          <w:p w14:paraId="276D99F8"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52.6</w:t>
            </w:r>
          </w:p>
        </w:tc>
        <w:tc>
          <w:tcPr>
            <w:tcW w:w="622" w:type="dxa"/>
            <w:tcBorders>
              <w:top w:val="nil"/>
              <w:left w:val="nil"/>
              <w:bottom w:val="single" w:sz="4" w:space="0" w:color="F2F2F2"/>
              <w:right w:val="single" w:sz="4" w:space="0" w:color="F2F2F2"/>
            </w:tcBorders>
            <w:shd w:val="clear" w:color="000000" w:fill="FFFFFF"/>
            <w:noWrap/>
            <w:vAlign w:val="center"/>
            <w:hideMark/>
          </w:tcPr>
          <w:p w14:paraId="32B875DE"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47.4</w:t>
            </w:r>
          </w:p>
        </w:tc>
        <w:tc>
          <w:tcPr>
            <w:tcW w:w="602" w:type="dxa"/>
            <w:tcBorders>
              <w:top w:val="nil"/>
              <w:left w:val="nil"/>
              <w:bottom w:val="single" w:sz="4" w:space="0" w:color="F2F2F2"/>
              <w:right w:val="single" w:sz="4" w:space="0" w:color="F2F2F2"/>
            </w:tcBorders>
            <w:shd w:val="clear" w:color="000000" w:fill="FFFFFF"/>
            <w:noWrap/>
            <w:vAlign w:val="center"/>
            <w:hideMark/>
          </w:tcPr>
          <w:p w14:paraId="698E9705"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45.3</w:t>
            </w:r>
          </w:p>
        </w:tc>
        <w:tc>
          <w:tcPr>
            <w:tcW w:w="447" w:type="dxa"/>
            <w:tcBorders>
              <w:top w:val="nil"/>
              <w:left w:val="nil"/>
              <w:bottom w:val="single" w:sz="4" w:space="0" w:color="F2F2F2"/>
              <w:right w:val="nil"/>
            </w:tcBorders>
            <w:shd w:val="clear" w:color="000000" w:fill="FFFFFF"/>
            <w:noWrap/>
            <w:vAlign w:val="center"/>
            <w:hideMark/>
          </w:tcPr>
          <w:p w14:paraId="1E447EB3"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46.3</w:t>
            </w:r>
          </w:p>
        </w:tc>
        <w:tc>
          <w:tcPr>
            <w:tcW w:w="477" w:type="dxa"/>
            <w:tcBorders>
              <w:top w:val="nil"/>
              <w:left w:val="single" w:sz="4" w:space="0" w:color="F2F2F2"/>
              <w:bottom w:val="single" w:sz="4" w:space="0" w:color="F2F2F2"/>
              <w:right w:val="nil"/>
            </w:tcBorders>
            <w:shd w:val="clear" w:color="000000" w:fill="FFFFFF"/>
            <w:noWrap/>
            <w:vAlign w:val="center"/>
            <w:hideMark/>
          </w:tcPr>
          <w:p w14:paraId="44BD5160"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44.4</w:t>
            </w:r>
          </w:p>
        </w:tc>
        <w:tc>
          <w:tcPr>
            <w:tcW w:w="477" w:type="dxa"/>
            <w:tcBorders>
              <w:top w:val="nil"/>
              <w:left w:val="single" w:sz="4" w:space="0" w:color="F2F2F2"/>
              <w:bottom w:val="single" w:sz="4" w:space="0" w:color="F2F2F2"/>
              <w:right w:val="nil"/>
            </w:tcBorders>
            <w:shd w:val="clear" w:color="000000" w:fill="FFFFFF"/>
            <w:noWrap/>
            <w:vAlign w:val="center"/>
            <w:hideMark/>
          </w:tcPr>
          <w:p w14:paraId="2DE79A21"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43.9</w:t>
            </w:r>
          </w:p>
        </w:tc>
        <w:tc>
          <w:tcPr>
            <w:tcW w:w="408" w:type="dxa"/>
            <w:tcBorders>
              <w:top w:val="nil"/>
              <w:left w:val="single" w:sz="4" w:space="0" w:color="F2F2F2"/>
              <w:bottom w:val="single" w:sz="4" w:space="0" w:color="F2F2F2"/>
              <w:right w:val="nil"/>
            </w:tcBorders>
            <w:shd w:val="clear" w:color="000000" w:fill="FFFFFF"/>
            <w:noWrap/>
            <w:vAlign w:val="center"/>
            <w:hideMark/>
          </w:tcPr>
          <w:p w14:paraId="2910BE0E"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44.1</w:t>
            </w:r>
          </w:p>
        </w:tc>
        <w:tc>
          <w:tcPr>
            <w:tcW w:w="585" w:type="dxa"/>
            <w:tcBorders>
              <w:top w:val="nil"/>
              <w:left w:val="single" w:sz="4" w:space="0" w:color="F2F2F2"/>
              <w:bottom w:val="single" w:sz="4" w:space="0" w:color="F2F2F2"/>
              <w:right w:val="single" w:sz="4" w:space="0" w:color="auto"/>
            </w:tcBorders>
            <w:shd w:val="clear" w:color="000000" w:fill="FFFFFF"/>
            <w:noWrap/>
            <w:vAlign w:val="center"/>
            <w:hideMark/>
          </w:tcPr>
          <w:p w14:paraId="0257DF4E"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45.8</w:t>
            </w:r>
          </w:p>
        </w:tc>
      </w:tr>
      <w:tr w:rsidR="00937629" w:rsidRPr="00303035" w14:paraId="10299C84" w14:textId="77777777" w:rsidTr="001403AC">
        <w:trPr>
          <w:trHeight w:hRule="exact" w:val="227"/>
        </w:trPr>
        <w:tc>
          <w:tcPr>
            <w:tcW w:w="1820" w:type="dxa"/>
            <w:tcBorders>
              <w:top w:val="nil"/>
              <w:left w:val="single" w:sz="4" w:space="0" w:color="auto"/>
              <w:bottom w:val="single" w:sz="4" w:space="0" w:color="F2F2F2"/>
              <w:right w:val="single" w:sz="4" w:space="0" w:color="F2F2F2"/>
            </w:tcBorders>
            <w:shd w:val="clear" w:color="000000" w:fill="FFFFFF"/>
            <w:noWrap/>
            <w:vAlign w:val="center"/>
            <w:hideMark/>
          </w:tcPr>
          <w:p w14:paraId="276F815A" w14:textId="77777777" w:rsidR="00937629" w:rsidRPr="00303035" w:rsidRDefault="00937629" w:rsidP="00937629">
            <w:pPr>
              <w:spacing w:after="0" w:line="240" w:lineRule="auto"/>
              <w:rPr>
                <w:rFonts w:ascii="Calibri" w:eastAsia="Times New Roman" w:hAnsi="Calibri" w:cs="Times New Roman"/>
                <w:sz w:val="14"/>
                <w:szCs w:val="14"/>
              </w:rPr>
            </w:pPr>
            <w:r w:rsidRPr="00303035">
              <w:rPr>
                <w:rFonts w:ascii="Calibri" w:eastAsia="Times New Roman" w:hAnsi="Calibri" w:cs="Times New Roman"/>
                <w:sz w:val="14"/>
                <w:szCs w:val="14"/>
              </w:rPr>
              <w:t>Value of Expenditure</w:t>
            </w:r>
          </w:p>
        </w:tc>
        <w:tc>
          <w:tcPr>
            <w:tcW w:w="615" w:type="dxa"/>
            <w:tcBorders>
              <w:top w:val="nil"/>
              <w:left w:val="nil"/>
              <w:bottom w:val="single" w:sz="4" w:space="0" w:color="F2F2F2"/>
              <w:right w:val="single" w:sz="4" w:space="0" w:color="F2F2F2"/>
            </w:tcBorders>
            <w:shd w:val="clear" w:color="000000" w:fill="FFFFFF"/>
            <w:noWrap/>
            <w:vAlign w:val="center"/>
            <w:hideMark/>
          </w:tcPr>
          <w:p w14:paraId="7BC231E1"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54.5</w:t>
            </w:r>
          </w:p>
        </w:tc>
        <w:tc>
          <w:tcPr>
            <w:tcW w:w="408" w:type="dxa"/>
            <w:tcBorders>
              <w:top w:val="nil"/>
              <w:left w:val="nil"/>
              <w:bottom w:val="single" w:sz="4" w:space="0" w:color="F2F2F2"/>
              <w:right w:val="single" w:sz="4" w:space="0" w:color="F2F2F2"/>
            </w:tcBorders>
            <w:shd w:val="clear" w:color="000000" w:fill="FFFFFF"/>
            <w:noWrap/>
            <w:vAlign w:val="center"/>
            <w:hideMark/>
          </w:tcPr>
          <w:p w14:paraId="64006CA9"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56.2</w:t>
            </w:r>
          </w:p>
        </w:tc>
        <w:tc>
          <w:tcPr>
            <w:tcW w:w="712" w:type="dxa"/>
            <w:tcBorders>
              <w:top w:val="nil"/>
              <w:left w:val="nil"/>
              <w:bottom w:val="single" w:sz="4" w:space="0" w:color="F2F2F2"/>
              <w:right w:val="single" w:sz="4" w:space="0" w:color="F2F2F2"/>
            </w:tcBorders>
            <w:shd w:val="clear" w:color="000000" w:fill="FFFFFF"/>
            <w:noWrap/>
            <w:vAlign w:val="center"/>
            <w:hideMark/>
          </w:tcPr>
          <w:p w14:paraId="7F558D32"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60.1</w:t>
            </w:r>
          </w:p>
        </w:tc>
        <w:tc>
          <w:tcPr>
            <w:tcW w:w="571" w:type="dxa"/>
            <w:tcBorders>
              <w:top w:val="nil"/>
              <w:left w:val="nil"/>
              <w:bottom w:val="single" w:sz="4" w:space="0" w:color="F2F2F2"/>
              <w:right w:val="single" w:sz="4" w:space="0" w:color="F2F2F2"/>
            </w:tcBorders>
            <w:shd w:val="clear" w:color="000000" w:fill="FFFFFF"/>
            <w:noWrap/>
            <w:vAlign w:val="center"/>
            <w:hideMark/>
          </w:tcPr>
          <w:p w14:paraId="1016B665"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43.7</w:t>
            </w:r>
          </w:p>
        </w:tc>
        <w:tc>
          <w:tcPr>
            <w:tcW w:w="447" w:type="dxa"/>
            <w:tcBorders>
              <w:top w:val="nil"/>
              <w:left w:val="nil"/>
              <w:bottom w:val="single" w:sz="4" w:space="0" w:color="F2F2F2"/>
              <w:right w:val="single" w:sz="4" w:space="0" w:color="F2F2F2"/>
            </w:tcBorders>
            <w:shd w:val="clear" w:color="000000" w:fill="FFFFFF"/>
            <w:noWrap/>
            <w:vAlign w:val="center"/>
            <w:hideMark/>
          </w:tcPr>
          <w:p w14:paraId="526004A7"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58.5</w:t>
            </w:r>
          </w:p>
        </w:tc>
        <w:tc>
          <w:tcPr>
            <w:tcW w:w="477" w:type="dxa"/>
            <w:tcBorders>
              <w:top w:val="nil"/>
              <w:left w:val="nil"/>
              <w:bottom w:val="single" w:sz="4" w:space="0" w:color="F2F2F2"/>
              <w:right w:val="single" w:sz="4" w:space="0" w:color="F2F2F2"/>
            </w:tcBorders>
            <w:shd w:val="clear" w:color="000000" w:fill="FFFFFF"/>
            <w:noWrap/>
            <w:vAlign w:val="center"/>
            <w:hideMark/>
          </w:tcPr>
          <w:p w14:paraId="489F4AD7"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60.5</w:t>
            </w:r>
          </w:p>
        </w:tc>
        <w:tc>
          <w:tcPr>
            <w:tcW w:w="647" w:type="dxa"/>
            <w:tcBorders>
              <w:top w:val="nil"/>
              <w:left w:val="nil"/>
              <w:bottom w:val="single" w:sz="4" w:space="0" w:color="F2F2F2"/>
              <w:right w:val="single" w:sz="4" w:space="0" w:color="F2F2F2"/>
            </w:tcBorders>
            <w:shd w:val="clear" w:color="000000" w:fill="FFFFFF"/>
            <w:noWrap/>
            <w:vAlign w:val="center"/>
            <w:hideMark/>
          </w:tcPr>
          <w:p w14:paraId="22070195"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68.0</w:t>
            </w:r>
          </w:p>
        </w:tc>
        <w:tc>
          <w:tcPr>
            <w:tcW w:w="539" w:type="dxa"/>
            <w:tcBorders>
              <w:top w:val="nil"/>
              <w:left w:val="nil"/>
              <w:bottom w:val="single" w:sz="4" w:space="0" w:color="F2F2F2"/>
              <w:right w:val="single" w:sz="4" w:space="0" w:color="F2F2F2"/>
            </w:tcBorders>
            <w:shd w:val="clear" w:color="000000" w:fill="FFFFFF"/>
            <w:noWrap/>
            <w:vAlign w:val="center"/>
            <w:hideMark/>
          </w:tcPr>
          <w:p w14:paraId="01D4850D"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63.6</w:t>
            </w:r>
          </w:p>
        </w:tc>
        <w:tc>
          <w:tcPr>
            <w:tcW w:w="622" w:type="dxa"/>
            <w:tcBorders>
              <w:top w:val="nil"/>
              <w:left w:val="nil"/>
              <w:bottom w:val="single" w:sz="4" w:space="0" w:color="F2F2F2"/>
              <w:right w:val="single" w:sz="4" w:space="0" w:color="F2F2F2"/>
            </w:tcBorders>
            <w:shd w:val="clear" w:color="000000" w:fill="FFFFFF"/>
            <w:noWrap/>
            <w:vAlign w:val="center"/>
            <w:hideMark/>
          </w:tcPr>
          <w:p w14:paraId="510107FB"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58.0</w:t>
            </w:r>
          </w:p>
        </w:tc>
        <w:tc>
          <w:tcPr>
            <w:tcW w:w="602" w:type="dxa"/>
            <w:tcBorders>
              <w:top w:val="nil"/>
              <w:left w:val="nil"/>
              <w:bottom w:val="single" w:sz="4" w:space="0" w:color="F2F2F2"/>
              <w:right w:val="single" w:sz="4" w:space="0" w:color="F2F2F2"/>
            </w:tcBorders>
            <w:shd w:val="clear" w:color="000000" w:fill="FFFFFF"/>
            <w:noWrap/>
            <w:vAlign w:val="center"/>
            <w:hideMark/>
          </w:tcPr>
          <w:p w14:paraId="2F9C143C"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55.0</w:t>
            </w:r>
          </w:p>
        </w:tc>
        <w:tc>
          <w:tcPr>
            <w:tcW w:w="447" w:type="dxa"/>
            <w:tcBorders>
              <w:top w:val="nil"/>
              <w:left w:val="nil"/>
              <w:bottom w:val="single" w:sz="4" w:space="0" w:color="F2F2F2"/>
              <w:right w:val="nil"/>
            </w:tcBorders>
            <w:shd w:val="clear" w:color="000000" w:fill="FFFFFF"/>
            <w:noWrap/>
            <w:vAlign w:val="center"/>
            <w:hideMark/>
          </w:tcPr>
          <w:p w14:paraId="11C1096E"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47.3</w:t>
            </w:r>
          </w:p>
        </w:tc>
        <w:tc>
          <w:tcPr>
            <w:tcW w:w="477" w:type="dxa"/>
            <w:tcBorders>
              <w:top w:val="nil"/>
              <w:left w:val="single" w:sz="4" w:space="0" w:color="F2F2F2"/>
              <w:bottom w:val="single" w:sz="4" w:space="0" w:color="F2F2F2"/>
              <w:right w:val="nil"/>
            </w:tcBorders>
            <w:shd w:val="clear" w:color="000000" w:fill="FFFFFF"/>
            <w:noWrap/>
            <w:vAlign w:val="center"/>
            <w:hideMark/>
          </w:tcPr>
          <w:p w14:paraId="35938D50"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41.8</w:t>
            </w:r>
          </w:p>
        </w:tc>
        <w:tc>
          <w:tcPr>
            <w:tcW w:w="477" w:type="dxa"/>
            <w:tcBorders>
              <w:top w:val="nil"/>
              <w:left w:val="single" w:sz="4" w:space="0" w:color="F2F2F2"/>
              <w:bottom w:val="single" w:sz="4" w:space="0" w:color="F2F2F2"/>
              <w:right w:val="nil"/>
            </w:tcBorders>
            <w:shd w:val="clear" w:color="000000" w:fill="FFFFFF"/>
            <w:noWrap/>
            <w:vAlign w:val="center"/>
            <w:hideMark/>
          </w:tcPr>
          <w:p w14:paraId="78A1136C"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38.4</w:t>
            </w:r>
          </w:p>
        </w:tc>
        <w:tc>
          <w:tcPr>
            <w:tcW w:w="408" w:type="dxa"/>
            <w:tcBorders>
              <w:top w:val="nil"/>
              <w:left w:val="single" w:sz="4" w:space="0" w:color="F2F2F2"/>
              <w:bottom w:val="single" w:sz="4" w:space="0" w:color="F2F2F2"/>
              <w:right w:val="nil"/>
            </w:tcBorders>
            <w:shd w:val="clear" w:color="000000" w:fill="FFFFFF"/>
            <w:noWrap/>
            <w:vAlign w:val="center"/>
            <w:hideMark/>
          </w:tcPr>
          <w:p w14:paraId="5672FC83"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41.6</w:t>
            </w:r>
          </w:p>
        </w:tc>
        <w:tc>
          <w:tcPr>
            <w:tcW w:w="585" w:type="dxa"/>
            <w:tcBorders>
              <w:top w:val="nil"/>
              <w:left w:val="single" w:sz="4" w:space="0" w:color="F2F2F2"/>
              <w:bottom w:val="single" w:sz="4" w:space="0" w:color="F2F2F2"/>
              <w:right w:val="single" w:sz="4" w:space="0" w:color="auto"/>
            </w:tcBorders>
            <w:shd w:val="clear" w:color="000000" w:fill="FFFFFF"/>
            <w:noWrap/>
            <w:vAlign w:val="center"/>
            <w:hideMark/>
          </w:tcPr>
          <w:p w14:paraId="144E052F"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50.7</w:t>
            </w:r>
          </w:p>
        </w:tc>
      </w:tr>
      <w:tr w:rsidR="00937629" w:rsidRPr="00303035" w14:paraId="6078ADC2" w14:textId="77777777" w:rsidTr="001403AC">
        <w:trPr>
          <w:trHeight w:hRule="exact" w:val="227"/>
        </w:trPr>
        <w:tc>
          <w:tcPr>
            <w:tcW w:w="1820" w:type="dxa"/>
            <w:tcBorders>
              <w:top w:val="nil"/>
              <w:left w:val="single" w:sz="4" w:space="0" w:color="auto"/>
              <w:bottom w:val="single" w:sz="4" w:space="0" w:color="F2F2F2"/>
              <w:right w:val="single" w:sz="4" w:space="0" w:color="F2F2F2"/>
            </w:tcBorders>
            <w:shd w:val="clear" w:color="000000" w:fill="FFFFFF"/>
            <w:noWrap/>
            <w:vAlign w:val="center"/>
            <w:hideMark/>
          </w:tcPr>
          <w:p w14:paraId="27662F86" w14:textId="77777777" w:rsidR="00937629" w:rsidRPr="00303035" w:rsidRDefault="00937629" w:rsidP="00937629">
            <w:pPr>
              <w:spacing w:after="0" w:line="240" w:lineRule="auto"/>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615" w:type="dxa"/>
            <w:tcBorders>
              <w:top w:val="nil"/>
              <w:left w:val="nil"/>
              <w:bottom w:val="single" w:sz="4" w:space="0" w:color="F2F2F2"/>
              <w:right w:val="single" w:sz="4" w:space="0" w:color="F2F2F2"/>
            </w:tcBorders>
            <w:shd w:val="clear" w:color="000000" w:fill="FFFFFF"/>
            <w:noWrap/>
            <w:vAlign w:val="center"/>
            <w:hideMark/>
          </w:tcPr>
          <w:p w14:paraId="1639EAAB"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51.2</w:t>
            </w:r>
          </w:p>
        </w:tc>
        <w:tc>
          <w:tcPr>
            <w:tcW w:w="408" w:type="dxa"/>
            <w:tcBorders>
              <w:top w:val="nil"/>
              <w:left w:val="nil"/>
              <w:bottom w:val="single" w:sz="4" w:space="0" w:color="F2F2F2"/>
              <w:right w:val="single" w:sz="4" w:space="0" w:color="F2F2F2"/>
            </w:tcBorders>
            <w:shd w:val="clear" w:color="000000" w:fill="FFFFFF"/>
            <w:noWrap/>
            <w:vAlign w:val="center"/>
            <w:hideMark/>
          </w:tcPr>
          <w:p w14:paraId="46EC646F"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52.0</w:t>
            </w:r>
          </w:p>
        </w:tc>
        <w:tc>
          <w:tcPr>
            <w:tcW w:w="712" w:type="dxa"/>
            <w:tcBorders>
              <w:top w:val="nil"/>
              <w:left w:val="nil"/>
              <w:bottom w:val="single" w:sz="4" w:space="0" w:color="F2F2F2"/>
              <w:right w:val="single" w:sz="4" w:space="0" w:color="F2F2F2"/>
            </w:tcBorders>
            <w:shd w:val="clear" w:color="000000" w:fill="FFFFFF"/>
            <w:noWrap/>
            <w:vAlign w:val="center"/>
            <w:hideMark/>
          </w:tcPr>
          <w:p w14:paraId="75D5C6A5"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54.3</w:t>
            </w:r>
          </w:p>
        </w:tc>
        <w:tc>
          <w:tcPr>
            <w:tcW w:w="571" w:type="dxa"/>
            <w:tcBorders>
              <w:top w:val="nil"/>
              <w:left w:val="nil"/>
              <w:bottom w:val="single" w:sz="4" w:space="0" w:color="F2F2F2"/>
              <w:right w:val="single" w:sz="4" w:space="0" w:color="F2F2F2"/>
            </w:tcBorders>
            <w:shd w:val="clear" w:color="000000" w:fill="FFFFFF"/>
            <w:noWrap/>
            <w:vAlign w:val="center"/>
            <w:hideMark/>
          </w:tcPr>
          <w:p w14:paraId="25329D5B"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44.3</w:t>
            </w:r>
          </w:p>
        </w:tc>
        <w:tc>
          <w:tcPr>
            <w:tcW w:w="447" w:type="dxa"/>
            <w:tcBorders>
              <w:top w:val="nil"/>
              <w:left w:val="nil"/>
              <w:bottom w:val="single" w:sz="4" w:space="0" w:color="F2F2F2"/>
              <w:right w:val="single" w:sz="4" w:space="0" w:color="F2F2F2"/>
            </w:tcBorders>
            <w:shd w:val="clear" w:color="000000" w:fill="FFFFFF"/>
            <w:noWrap/>
            <w:vAlign w:val="center"/>
            <w:hideMark/>
          </w:tcPr>
          <w:p w14:paraId="21CB77D0"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54.4</w:t>
            </w:r>
          </w:p>
        </w:tc>
        <w:tc>
          <w:tcPr>
            <w:tcW w:w="477" w:type="dxa"/>
            <w:tcBorders>
              <w:top w:val="nil"/>
              <w:left w:val="nil"/>
              <w:bottom w:val="single" w:sz="4" w:space="0" w:color="F2F2F2"/>
              <w:right w:val="single" w:sz="4" w:space="0" w:color="F2F2F2"/>
            </w:tcBorders>
            <w:shd w:val="clear" w:color="000000" w:fill="FFFFFF"/>
            <w:noWrap/>
            <w:vAlign w:val="center"/>
            <w:hideMark/>
          </w:tcPr>
          <w:p w14:paraId="15C0328B"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53.9</w:t>
            </w:r>
          </w:p>
        </w:tc>
        <w:tc>
          <w:tcPr>
            <w:tcW w:w="647" w:type="dxa"/>
            <w:tcBorders>
              <w:top w:val="nil"/>
              <w:left w:val="nil"/>
              <w:bottom w:val="single" w:sz="4" w:space="0" w:color="F2F2F2"/>
              <w:right w:val="single" w:sz="4" w:space="0" w:color="F2F2F2"/>
            </w:tcBorders>
            <w:shd w:val="clear" w:color="000000" w:fill="FFFFFF"/>
            <w:noWrap/>
            <w:vAlign w:val="center"/>
            <w:hideMark/>
          </w:tcPr>
          <w:p w14:paraId="095FB905"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57.1</w:t>
            </w:r>
          </w:p>
        </w:tc>
        <w:tc>
          <w:tcPr>
            <w:tcW w:w="539" w:type="dxa"/>
            <w:tcBorders>
              <w:top w:val="nil"/>
              <w:left w:val="nil"/>
              <w:bottom w:val="single" w:sz="4" w:space="0" w:color="F2F2F2"/>
              <w:right w:val="single" w:sz="4" w:space="0" w:color="F2F2F2"/>
            </w:tcBorders>
            <w:shd w:val="clear" w:color="000000" w:fill="FFFFFF"/>
            <w:noWrap/>
            <w:vAlign w:val="center"/>
            <w:hideMark/>
          </w:tcPr>
          <w:p w14:paraId="3849A2F9"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58.1</w:t>
            </w:r>
          </w:p>
        </w:tc>
        <w:tc>
          <w:tcPr>
            <w:tcW w:w="622" w:type="dxa"/>
            <w:tcBorders>
              <w:top w:val="nil"/>
              <w:left w:val="nil"/>
              <w:bottom w:val="single" w:sz="4" w:space="0" w:color="F2F2F2"/>
              <w:right w:val="single" w:sz="4" w:space="0" w:color="F2F2F2"/>
            </w:tcBorders>
            <w:shd w:val="clear" w:color="000000" w:fill="FFFFFF"/>
            <w:noWrap/>
            <w:vAlign w:val="center"/>
            <w:hideMark/>
          </w:tcPr>
          <w:p w14:paraId="7BFE0019"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52.7</w:t>
            </w:r>
          </w:p>
        </w:tc>
        <w:tc>
          <w:tcPr>
            <w:tcW w:w="602" w:type="dxa"/>
            <w:tcBorders>
              <w:top w:val="nil"/>
              <w:left w:val="nil"/>
              <w:bottom w:val="single" w:sz="4" w:space="0" w:color="F2F2F2"/>
              <w:right w:val="single" w:sz="4" w:space="0" w:color="F2F2F2"/>
            </w:tcBorders>
            <w:shd w:val="clear" w:color="000000" w:fill="FFFFFF"/>
            <w:noWrap/>
            <w:vAlign w:val="center"/>
            <w:hideMark/>
          </w:tcPr>
          <w:p w14:paraId="5A56B086"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50.2</w:t>
            </w:r>
          </w:p>
        </w:tc>
        <w:tc>
          <w:tcPr>
            <w:tcW w:w="447" w:type="dxa"/>
            <w:tcBorders>
              <w:top w:val="nil"/>
              <w:left w:val="nil"/>
              <w:bottom w:val="single" w:sz="4" w:space="0" w:color="F2F2F2"/>
              <w:right w:val="nil"/>
            </w:tcBorders>
            <w:shd w:val="clear" w:color="000000" w:fill="FFFFFF"/>
            <w:noWrap/>
            <w:vAlign w:val="center"/>
            <w:hideMark/>
          </w:tcPr>
          <w:p w14:paraId="4ABEDED1"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46.8</w:t>
            </w:r>
          </w:p>
        </w:tc>
        <w:tc>
          <w:tcPr>
            <w:tcW w:w="477" w:type="dxa"/>
            <w:tcBorders>
              <w:top w:val="nil"/>
              <w:left w:val="single" w:sz="4" w:space="0" w:color="F2F2F2"/>
              <w:bottom w:val="single" w:sz="4" w:space="0" w:color="F2F2F2"/>
              <w:right w:val="nil"/>
            </w:tcBorders>
            <w:shd w:val="clear" w:color="000000" w:fill="FFFFFF"/>
            <w:noWrap/>
            <w:vAlign w:val="center"/>
            <w:hideMark/>
          </w:tcPr>
          <w:p w14:paraId="1776E579"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43.1</w:t>
            </w:r>
          </w:p>
        </w:tc>
        <w:tc>
          <w:tcPr>
            <w:tcW w:w="477" w:type="dxa"/>
            <w:tcBorders>
              <w:top w:val="nil"/>
              <w:left w:val="single" w:sz="4" w:space="0" w:color="F2F2F2"/>
              <w:bottom w:val="single" w:sz="4" w:space="0" w:color="F2F2F2"/>
              <w:right w:val="nil"/>
            </w:tcBorders>
            <w:shd w:val="clear" w:color="000000" w:fill="FFFFFF"/>
            <w:noWrap/>
            <w:vAlign w:val="center"/>
            <w:hideMark/>
          </w:tcPr>
          <w:p w14:paraId="474E1BDD"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41.1</w:t>
            </w:r>
          </w:p>
        </w:tc>
        <w:tc>
          <w:tcPr>
            <w:tcW w:w="408" w:type="dxa"/>
            <w:tcBorders>
              <w:top w:val="nil"/>
              <w:left w:val="single" w:sz="4" w:space="0" w:color="F2F2F2"/>
              <w:bottom w:val="single" w:sz="4" w:space="0" w:color="F2F2F2"/>
              <w:right w:val="nil"/>
            </w:tcBorders>
            <w:shd w:val="clear" w:color="000000" w:fill="FFFFFF"/>
            <w:noWrap/>
            <w:vAlign w:val="center"/>
            <w:hideMark/>
          </w:tcPr>
          <w:p w14:paraId="1A8FBD03"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42.8</w:t>
            </w:r>
          </w:p>
        </w:tc>
        <w:tc>
          <w:tcPr>
            <w:tcW w:w="585" w:type="dxa"/>
            <w:tcBorders>
              <w:top w:val="nil"/>
              <w:left w:val="single" w:sz="4" w:space="0" w:color="F2F2F2"/>
              <w:bottom w:val="single" w:sz="4" w:space="0" w:color="F2F2F2"/>
              <w:right w:val="single" w:sz="4" w:space="0" w:color="auto"/>
            </w:tcBorders>
            <w:shd w:val="clear" w:color="000000" w:fill="FFFFFF"/>
            <w:noWrap/>
            <w:vAlign w:val="center"/>
            <w:hideMark/>
          </w:tcPr>
          <w:p w14:paraId="1752D9C2"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48.3</w:t>
            </w:r>
          </w:p>
        </w:tc>
      </w:tr>
      <w:tr w:rsidR="00937629" w:rsidRPr="00303035" w14:paraId="405E63F2" w14:textId="77777777" w:rsidTr="001403AC">
        <w:trPr>
          <w:trHeight w:hRule="exact" w:val="227"/>
        </w:trPr>
        <w:tc>
          <w:tcPr>
            <w:tcW w:w="1820" w:type="dxa"/>
            <w:tcBorders>
              <w:top w:val="nil"/>
              <w:left w:val="single" w:sz="4" w:space="0" w:color="auto"/>
              <w:bottom w:val="single" w:sz="4" w:space="0" w:color="F2F2F2"/>
              <w:right w:val="single" w:sz="4" w:space="0" w:color="F2F2F2"/>
            </w:tcBorders>
            <w:shd w:val="clear" w:color="000000" w:fill="FFFFFF"/>
            <w:noWrap/>
            <w:vAlign w:val="center"/>
            <w:hideMark/>
          </w:tcPr>
          <w:p w14:paraId="10AED3DB" w14:textId="77777777" w:rsidR="00937629" w:rsidRPr="00303035" w:rsidRDefault="00937629" w:rsidP="00937629">
            <w:pPr>
              <w:spacing w:after="0" w:line="240" w:lineRule="auto"/>
              <w:rPr>
                <w:rFonts w:ascii="Calibri" w:eastAsia="Times New Roman" w:hAnsi="Calibri" w:cs="Times New Roman"/>
                <w:b/>
                <w:bCs/>
                <w:sz w:val="14"/>
                <w:szCs w:val="14"/>
              </w:rPr>
            </w:pPr>
            <w:r w:rsidRPr="00303035">
              <w:rPr>
                <w:rFonts w:ascii="Calibri" w:eastAsia="Times New Roman" w:hAnsi="Calibri" w:cs="Times New Roman"/>
                <w:b/>
                <w:bCs/>
                <w:sz w:val="14"/>
                <w:szCs w:val="14"/>
              </w:rPr>
              <w:t>DIGITAL ABILITY</w:t>
            </w:r>
          </w:p>
        </w:tc>
        <w:tc>
          <w:tcPr>
            <w:tcW w:w="615" w:type="dxa"/>
            <w:tcBorders>
              <w:top w:val="nil"/>
              <w:left w:val="nil"/>
              <w:bottom w:val="single" w:sz="4" w:space="0" w:color="F2F2F2"/>
              <w:right w:val="single" w:sz="4" w:space="0" w:color="F2F2F2"/>
            </w:tcBorders>
            <w:shd w:val="clear" w:color="000000" w:fill="FFFFFF"/>
            <w:noWrap/>
            <w:vAlign w:val="center"/>
            <w:hideMark/>
          </w:tcPr>
          <w:p w14:paraId="1E022D03"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408" w:type="dxa"/>
            <w:tcBorders>
              <w:top w:val="nil"/>
              <w:left w:val="nil"/>
              <w:bottom w:val="single" w:sz="4" w:space="0" w:color="F2F2F2"/>
              <w:right w:val="single" w:sz="4" w:space="0" w:color="F2F2F2"/>
            </w:tcBorders>
            <w:shd w:val="clear" w:color="000000" w:fill="FFFFFF"/>
            <w:noWrap/>
            <w:vAlign w:val="center"/>
            <w:hideMark/>
          </w:tcPr>
          <w:p w14:paraId="54858542"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712" w:type="dxa"/>
            <w:tcBorders>
              <w:top w:val="nil"/>
              <w:left w:val="nil"/>
              <w:bottom w:val="single" w:sz="4" w:space="0" w:color="F2F2F2"/>
              <w:right w:val="single" w:sz="4" w:space="0" w:color="F2F2F2"/>
            </w:tcBorders>
            <w:shd w:val="clear" w:color="000000" w:fill="FFFFFF"/>
            <w:noWrap/>
            <w:vAlign w:val="center"/>
            <w:hideMark/>
          </w:tcPr>
          <w:p w14:paraId="21562585"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571" w:type="dxa"/>
            <w:tcBorders>
              <w:top w:val="nil"/>
              <w:left w:val="nil"/>
              <w:bottom w:val="single" w:sz="4" w:space="0" w:color="F2F2F2"/>
              <w:right w:val="single" w:sz="4" w:space="0" w:color="F2F2F2"/>
            </w:tcBorders>
            <w:shd w:val="clear" w:color="000000" w:fill="FFFFFF"/>
            <w:noWrap/>
            <w:vAlign w:val="center"/>
            <w:hideMark/>
          </w:tcPr>
          <w:p w14:paraId="00EA326B"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447" w:type="dxa"/>
            <w:tcBorders>
              <w:top w:val="nil"/>
              <w:left w:val="nil"/>
              <w:bottom w:val="single" w:sz="4" w:space="0" w:color="F2F2F2"/>
              <w:right w:val="single" w:sz="4" w:space="0" w:color="F2F2F2"/>
            </w:tcBorders>
            <w:shd w:val="clear" w:color="000000" w:fill="FFFFFF"/>
            <w:noWrap/>
            <w:vAlign w:val="center"/>
            <w:hideMark/>
          </w:tcPr>
          <w:p w14:paraId="339CD0D8"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477" w:type="dxa"/>
            <w:tcBorders>
              <w:top w:val="nil"/>
              <w:left w:val="nil"/>
              <w:bottom w:val="single" w:sz="4" w:space="0" w:color="F2F2F2"/>
              <w:right w:val="single" w:sz="4" w:space="0" w:color="F2F2F2"/>
            </w:tcBorders>
            <w:shd w:val="clear" w:color="000000" w:fill="FFFFFF"/>
            <w:noWrap/>
            <w:vAlign w:val="center"/>
            <w:hideMark/>
          </w:tcPr>
          <w:p w14:paraId="2204BB20"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647" w:type="dxa"/>
            <w:tcBorders>
              <w:top w:val="nil"/>
              <w:left w:val="nil"/>
              <w:bottom w:val="single" w:sz="4" w:space="0" w:color="F2F2F2"/>
              <w:right w:val="single" w:sz="4" w:space="0" w:color="F2F2F2"/>
            </w:tcBorders>
            <w:shd w:val="clear" w:color="000000" w:fill="FFFFFF"/>
            <w:noWrap/>
            <w:vAlign w:val="center"/>
            <w:hideMark/>
          </w:tcPr>
          <w:p w14:paraId="2A8B72A3"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539" w:type="dxa"/>
            <w:tcBorders>
              <w:top w:val="nil"/>
              <w:left w:val="nil"/>
              <w:bottom w:val="single" w:sz="4" w:space="0" w:color="F2F2F2"/>
              <w:right w:val="single" w:sz="4" w:space="0" w:color="F2F2F2"/>
            </w:tcBorders>
            <w:shd w:val="clear" w:color="000000" w:fill="FFFFFF"/>
            <w:noWrap/>
            <w:vAlign w:val="center"/>
            <w:hideMark/>
          </w:tcPr>
          <w:p w14:paraId="42B9954B"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622" w:type="dxa"/>
            <w:tcBorders>
              <w:top w:val="nil"/>
              <w:left w:val="nil"/>
              <w:bottom w:val="single" w:sz="4" w:space="0" w:color="F2F2F2"/>
              <w:right w:val="single" w:sz="4" w:space="0" w:color="F2F2F2"/>
            </w:tcBorders>
            <w:shd w:val="clear" w:color="000000" w:fill="FFFFFF"/>
            <w:noWrap/>
            <w:vAlign w:val="center"/>
            <w:hideMark/>
          </w:tcPr>
          <w:p w14:paraId="64A137AC"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602" w:type="dxa"/>
            <w:tcBorders>
              <w:top w:val="nil"/>
              <w:left w:val="nil"/>
              <w:bottom w:val="single" w:sz="4" w:space="0" w:color="F2F2F2"/>
              <w:right w:val="single" w:sz="4" w:space="0" w:color="F2F2F2"/>
            </w:tcBorders>
            <w:shd w:val="clear" w:color="000000" w:fill="FFFFFF"/>
            <w:noWrap/>
            <w:vAlign w:val="center"/>
            <w:hideMark/>
          </w:tcPr>
          <w:p w14:paraId="17E1A657"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447" w:type="dxa"/>
            <w:tcBorders>
              <w:top w:val="nil"/>
              <w:left w:val="nil"/>
              <w:bottom w:val="single" w:sz="4" w:space="0" w:color="F2F2F2"/>
              <w:right w:val="nil"/>
            </w:tcBorders>
            <w:shd w:val="clear" w:color="000000" w:fill="FFFFFF"/>
            <w:noWrap/>
            <w:vAlign w:val="center"/>
            <w:hideMark/>
          </w:tcPr>
          <w:p w14:paraId="46B71DD0"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477" w:type="dxa"/>
            <w:tcBorders>
              <w:top w:val="nil"/>
              <w:left w:val="single" w:sz="4" w:space="0" w:color="F2F2F2"/>
              <w:bottom w:val="single" w:sz="4" w:space="0" w:color="F2F2F2"/>
              <w:right w:val="nil"/>
            </w:tcBorders>
            <w:shd w:val="clear" w:color="000000" w:fill="FFFFFF"/>
            <w:noWrap/>
            <w:vAlign w:val="center"/>
            <w:hideMark/>
          </w:tcPr>
          <w:p w14:paraId="79FF95F7"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477" w:type="dxa"/>
            <w:tcBorders>
              <w:top w:val="nil"/>
              <w:left w:val="single" w:sz="4" w:space="0" w:color="F2F2F2"/>
              <w:bottom w:val="single" w:sz="4" w:space="0" w:color="F2F2F2"/>
              <w:right w:val="nil"/>
            </w:tcBorders>
            <w:shd w:val="clear" w:color="000000" w:fill="FFFFFF"/>
            <w:noWrap/>
            <w:vAlign w:val="center"/>
            <w:hideMark/>
          </w:tcPr>
          <w:p w14:paraId="5D292A07"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408" w:type="dxa"/>
            <w:tcBorders>
              <w:top w:val="nil"/>
              <w:left w:val="single" w:sz="4" w:space="0" w:color="F2F2F2"/>
              <w:bottom w:val="single" w:sz="4" w:space="0" w:color="F2F2F2"/>
              <w:right w:val="nil"/>
            </w:tcBorders>
            <w:shd w:val="clear" w:color="000000" w:fill="FFFFFF"/>
            <w:noWrap/>
            <w:vAlign w:val="center"/>
            <w:hideMark/>
          </w:tcPr>
          <w:p w14:paraId="0F3E2DC8"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c>
          <w:tcPr>
            <w:tcW w:w="585" w:type="dxa"/>
            <w:tcBorders>
              <w:top w:val="nil"/>
              <w:left w:val="single" w:sz="4" w:space="0" w:color="F2F2F2"/>
              <w:bottom w:val="single" w:sz="4" w:space="0" w:color="F2F2F2"/>
              <w:right w:val="single" w:sz="4" w:space="0" w:color="auto"/>
            </w:tcBorders>
            <w:shd w:val="clear" w:color="000000" w:fill="FFFFFF"/>
            <w:noWrap/>
            <w:vAlign w:val="center"/>
            <w:hideMark/>
          </w:tcPr>
          <w:p w14:paraId="5F6EFFF6"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 </w:t>
            </w:r>
          </w:p>
        </w:tc>
      </w:tr>
      <w:tr w:rsidR="00937629" w:rsidRPr="00303035" w14:paraId="66143260" w14:textId="77777777" w:rsidTr="001403AC">
        <w:trPr>
          <w:trHeight w:hRule="exact" w:val="227"/>
        </w:trPr>
        <w:tc>
          <w:tcPr>
            <w:tcW w:w="1820" w:type="dxa"/>
            <w:tcBorders>
              <w:top w:val="nil"/>
              <w:left w:val="single" w:sz="4" w:space="0" w:color="auto"/>
              <w:bottom w:val="single" w:sz="4" w:space="0" w:color="F2F2F2"/>
              <w:right w:val="single" w:sz="4" w:space="0" w:color="F2F2F2"/>
            </w:tcBorders>
            <w:shd w:val="clear" w:color="000000" w:fill="FFFFFF"/>
            <w:noWrap/>
            <w:vAlign w:val="center"/>
            <w:hideMark/>
          </w:tcPr>
          <w:p w14:paraId="002D241E" w14:textId="77777777" w:rsidR="00937629" w:rsidRPr="00303035" w:rsidRDefault="00937629" w:rsidP="00937629">
            <w:pPr>
              <w:spacing w:after="0" w:line="240" w:lineRule="auto"/>
              <w:rPr>
                <w:rFonts w:ascii="Calibri" w:eastAsia="Times New Roman" w:hAnsi="Calibri" w:cs="Times New Roman"/>
                <w:sz w:val="14"/>
                <w:szCs w:val="14"/>
              </w:rPr>
            </w:pPr>
            <w:r w:rsidRPr="00303035">
              <w:rPr>
                <w:rFonts w:ascii="Calibri" w:eastAsia="Times New Roman" w:hAnsi="Calibri" w:cs="Times New Roman"/>
                <w:sz w:val="14"/>
                <w:szCs w:val="14"/>
              </w:rPr>
              <w:t>Attitudes</w:t>
            </w:r>
          </w:p>
        </w:tc>
        <w:tc>
          <w:tcPr>
            <w:tcW w:w="615" w:type="dxa"/>
            <w:tcBorders>
              <w:top w:val="nil"/>
              <w:left w:val="nil"/>
              <w:bottom w:val="single" w:sz="4" w:space="0" w:color="F2F2F2"/>
              <w:right w:val="single" w:sz="4" w:space="0" w:color="F2F2F2"/>
            </w:tcBorders>
            <w:shd w:val="clear" w:color="000000" w:fill="FFFFFF"/>
            <w:noWrap/>
            <w:vAlign w:val="center"/>
            <w:hideMark/>
          </w:tcPr>
          <w:p w14:paraId="5ECF4746"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49.0</w:t>
            </w:r>
          </w:p>
        </w:tc>
        <w:tc>
          <w:tcPr>
            <w:tcW w:w="408" w:type="dxa"/>
            <w:tcBorders>
              <w:top w:val="nil"/>
              <w:left w:val="nil"/>
              <w:bottom w:val="single" w:sz="4" w:space="0" w:color="F2F2F2"/>
              <w:right w:val="single" w:sz="4" w:space="0" w:color="F2F2F2"/>
            </w:tcBorders>
            <w:shd w:val="clear" w:color="000000" w:fill="FFFFFF"/>
            <w:noWrap/>
            <w:vAlign w:val="center"/>
            <w:hideMark/>
          </w:tcPr>
          <w:p w14:paraId="50EE20FF"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50.1</w:t>
            </w:r>
          </w:p>
        </w:tc>
        <w:tc>
          <w:tcPr>
            <w:tcW w:w="712" w:type="dxa"/>
            <w:tcBorders>
              <w:top w:val="nil"/>
              <w:left w:val="nil"/>
              <w:bottom w:val="single" w:sz="4" w:space="0" w:color="F2F2F2"/>
              <w:right w:val="single" w:sz="4" w:space="0" w:color="F2F2F2"/>
            </w:tcBorders>
            <w:shd w:val="clear" w:color="000000" w:fill="FFFFFF"/>
            <w:noWrap/>
            <w:vAlign w:val="center"/>
            <w:hideMark/>
          </w:tcPr>
          <w:p w14:paraId="5A74B352"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52.5</w:t>
            </w:r>
          </w:p>
        </w:tc>
        <w:tc>
          <w:tcPr>
            <w:tcW w:w="571" w:type="dxa"/>
            <w:tcBorders>
              <w:top w:val="nil"/>
              <w:left w:val="nil"/>
              <w:bottom w:val="single" w:sz="4" w:space="0" w:color="F2F2F2"/>
              <w:right w:val="single" w:sz="4" w:space="0" w:color="F2F2F2"/>
            </w:tcBorders>
            <w:shd w:val="clear" w:color="000000" w:fill="FFFFFF"/>
            <w:noWrap/>
            <w:vAlign w:val="center"/>
            <w:hideMark/>
          </w:tcPr>
          <w:p w14:paraId="4A104514"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42.5</w:t>
            </w:r>
          </w:p>
        </w:tc>
        <w:tc>
          <w:tcPr>
            <w:tcW w:w="447" w:type="dxa"/>
            <w:tcBorders>
              <w:top w:val="nil"/>
              <w:left w:val="nil"/>
              <w:bottom w:val="single" w:sz="4" w:space="0" w:color="F2F2F2"/>
              <w:right w:val="single" w:sz="4" w:space="0" w:color="F2F2F2"/>
            </w:tcBorders>
            <w:shd w:val="clear" w:color="000000" w:fill="FFFFFF"/>
            <w:noWrap/>
            <w:vAlign w:val="center"/>
            <w:hideMark/>
          </w:tcPr>
          <w:p w14:paraId="6D36E681"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52.8</w:t>
            </w:r>
          </w:p>
        </w:tc>
        <w:tc>
          <w:tcPr>
            <w:tcW w:w="477" w:type="dxa"/>
            <w:tcBorders>
              <w:top w:val="nil"/>
              <w:left w:val="nil"/>
              <w:bottom w:val="single" w:sz="4" w:space="0" w:color="F2F2F2"/>
              <w:right w:val="single" w:sz="4" w:space="0" w:color="F2F2F2"/>
            </w:tcBorders>
            <w:shd w:val="clear" w:color="000000" w:fill="FFFFFF"/>
            <w:noWrap/>
            <w:vAlign w:val="center"/>
            <w:hideMark/>
          </w:tcPr>
          <w:p w14:paraId="6E35E5B0"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50.8</w:t>
            </w:r>
          </w:p>
        </w:tc>
        <w:tc>
          <w:tcPr>
            <w:tcW w:w="647" w:type="dxa"/>
            <w:tcBorders>
              <w:top w:val="nil"/>
              <w:left w:val="nil"/>
              <w:bottom w:val="single" w:sz="4" w:space="0" w:color="F2F2F2"/>
              <w:right w:val="single" w:sz="4" w:space="0" w:color="F2F2F2"/>
            </w:tcBorders>
            <w:shd w:val="clear" w:color="000000" w:fill="FFFFFF"/>
            <w:noWrap/>
            <w:vAlign w:val="center"/>
            <w:hideMark/>
          </w:tcPr>
          <w:p w14:paraId="24B97079"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56.4</w:t>
            </w:r>
          </w:p>
        </w:tc>
        <w:tc>
          <w:tcPr>
            <w:tcW w:w="539" w:type="dxa"/>
            <w:tcBorders>
              <w:top w:val="nil"/>
              <w:left w:val="nil"/>
              <w:bottom w:val="single" w:sz="4" w:space="0" w:color="F2F2F2"/>
              <w:right w:val="single" w:sz="4" w:space="0" w:color="F2F2F2"/>
            </w:tcBorders>
            <w:shd w:val="clear" w:color="000000" w:fill="FFFFFF"/>
            <w:noWrap/>
            <w:vAlign w:val="center"/>
            <w:hideMark/>
          </w:tcPr>
          <w:p w14:paraId="791C9C35"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56.2</w:t>
            </w:r>
          </w:p>
        </w:tc>
        <w:tc>
          <w:tcPr>
            <w:tcW w:w="622" w:type="dxa"/>
            <w:tcBorders>
              <w:top w:val="nil"/>
              <w:left w:val="nil"/>
              <w:bottom w:val="single" w:sz="4" w:space="0" w:color="F2F2F2"/>
              <w:right w:val="single" w:sz="4" w:space="0" w:color="F2F2F2"/>
            </w:tcBorders>
            <w:shd w:val="clear" w:color="000000" w:fill="FFFFFF"/>
            <w:noWrap/>
            <w:vAlign w:val="center"/>
            <w:hideMark/>
          </w:tcPr>
          <w:p w14:paraId="59A19DAE"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50.5</w:t>
            </w:r>
          </w:p>
        </w:tc>
        <w:tc>
          <w:tcPr>
            <w:tcW w:w="602" w:type="dxa"/>
            <w:tcBorders>
              <w:top w:val="nil"/>
              <w:left w:val="nil"/>
              <w:bottom w:val="single" w:sz="4" w:space="0" w:color="F2F2F2"/>
              <w:right w:val="single" w:sz="4" w:space="0" w:color="F2F2F2"/>
            </w:tcBorders>
            <w:shd w:val="clear" w:color="000000" w:fill="FFFFFF"/>
            <w:noWrap/>
            <w:vAlign w:val="center"/>
            <w:hideMark/>
          </w:tcPr>
          <w:p w14:paraId="282B02F0"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49.5</w:t>
            </w:r>
          </w:p>
        </w:tc>
        <w:tc>
          <w:tcPr>
            <w:tcW w:w="447" w:type="dxa"/>
            <w:tcBorders>
              <w:top w:val="nil"/>
              <w:left w:val="nil"/>
              <w:bottom w:val="single" w:sz="4" w:space="0" w:color="F2F2F2"/>
              <w:right w:val="nil"/>
            </w:tcBorders>
            <w:shd w:val="clear" w:color="000000" w:fill="FFFFFF"/>
            <w:noWrap/>
            <w:vAlign w:val="center"/>
            <w:hideMark/>
          </w:tcPr>
          <w:p w14:paraId="151C8C27"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42.5</w:t>
            </w:r>
          </w:p>
        </w:tc>
        <w:tc>
          <w:tcPr>
            <w:tcW w:w="477" w:type="dxa"/>
            <w:tcBorders>
              <w:top w:val="nil"/>
              <w:left w:val="single" w:sz="4" w:space="0" w:color="F2F2F2"/>
              <w:bottom w:val="single" w:sz="4" w:space="0" w:color="F2F2F2"/>
              <w:right w:val="nil"/>
            </w:tcBorders>
            <w:shd w:val="clear" w:color="000000" w:fill="FFFFFF"/>
            <w:noWrap/>
            <w:vAlign w:val="center"/>
            <w:hideMark/>
          </w:tcPr>
          <w:p w14:paraId="03397B47"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44.1</w:t>
            </w:r>
          </w:p>
        </w:tc>
        <w:tc>
          <w:tcPr>
            <w:tcW w:w="477" w:type="dxa"/>
            <w:tcBorders>
              <w:top w:val="nil"/>
              <w:left w:val="single" w:sz="4" w:space="0" w:color="F2F2F2"/>
              <w:bottom w:val="single" w:sz="4" w:space="0" w:color="F2F2F2"/>
              <w:right w:val="nil"/>
            </w:tcBorders>
            <w:shd w:val="clear" w:color="000000" w:fill="FFFFFF"/>
            <w:noWrap/>
            <w:vAlign w:val="center"/>
            <w:hideMark/>
          </w:tcPr>
          <w:p w14:paraId="4F3B14BB"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37.9</w:t>
            </w:r>
          </w:p>
        </w:tc>
        <w:tc>
          <w:tcPr>
            <w:tcW w:w="408" w:type="dxa"/>
            <w:tcBorders>
              <w:top w:val="nil"/>
              <w:left w:val="single" w:sz="4" w:space="0" w:color="F2F2F2"/>
              <w:bottom w:val="single" w:sz="4" w:space="0" w:color="F2F2F2"/>
              <w:right w:val="nil"/>
            </w:tcBorders>
            <w:shd w:val="clear" w:color="000000" w:fill="FFFFFF"/>
            <w:noWrap/>
            <w:vAlign w:val="center"/>
            <w:hideMark/>
          </w:tcPr>
          <w:p w14:paraId="28971DC8"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42.8</w:t>
            </w:r>
          </w:p>
        </w:tc>
        <w:tc>
          <w:tcPr>
            <w:tcW w:w="585" w:type="dxa"/>
            <w:tcBorders>
              <w:top w:val="nil"/>
              <w:left w:val="single" w:sz="4" w:space="0" w:color="F2F2F2"/>
              <w:bottom w:val="single" w:sz="4" w:space="0" w:color="F2F2F2"/>
              <w:right w:val="single" w:sz="4" w:space="0" w:color="auto"/>
            </w:tcBorders>
            <w:shd w:val="clear" w:color="000000" w:fill="FFFFFF"/>
            <w:noWrap/>
            <w:vAlign w:val="center"/>
            <w:hideMark/>
          </w:tcPr>
          <w:p w14:paraId="485E55F3"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46.3</w:t>
            </w:r>
          </w:p>
        </w:tc>
      </w:tr>
      <w:tr w:rsidR="00937629" w:rsidRPr="00303035" w14:paraId="06564AFA" w14:textId="77777777" w:rsidTr="001403AC">
        <w:trPr>
          <w:trHeight w:hRule="exact" w:val="227"/>
        </w:trPr>
        <w:tc>
          <w:tcPr>
            <w:tcW w:w="1820" w:type="dxa"/>
            <w:tcBorders>
              <w:top w:val="nil"/>
              <w:left w:val="single" w:sz="4" w:space="0" w:color="auto"/>
              <w:bottom w:val="single" w:sz="4" w:space="0" w:color="F2F2F2"/>
              <w:right w:val="single" w:sz="4" w:space="0" w:color="F2F2F2"/>
            </w:tcBorders>
            <w:shd w:val="clear" w:color="000000" w:fill="FFFFFF"/>
            <w:noWrap/>
            <w:vAlign w:val="center"/>
            <w:hideMark/>
          </w:tcPr>
          <w:p w14:paraId="2FDD8AAE" w14:textId="77777777" w:rsidR="00937629" w:rsidRPr="00303035" w:rsidRDefault="00937629" w:rsidP="00937629">
            <w:pPr>
              <w:spacing w:after="0" w:line="240" w:lineRule="auto"/>
              <w:rPr>
                <w:rFonts w:ascii="Calibri" w:eastAsia="Times New Roman" w:hAnsi="Calibri" w:cs="Times New Roman"/>
                <w:sz w:val="14"/>
                <w:szCs w:val="14"/>
              </w:rPr>
            </w:pPr>
            <w:r w:rsidRPr="00303035">
              <w:rPr>
                <w:rFonts w:ascii="Calibri" w:eastAsia="Times New Roman" w:hAnsi="Calibri" w:cs="Times New Roman"/>
                <w:sz w:val="14"/>
                <w:szCs w:val="14"/>
              </w:rPr>
              <w:t>Basic Skills</w:t>
            </w:r>
          </w:p>
        </w:tc>
        <w:tc>
          <w:tcPr>
            <w:tcW w:w="615" w:type="dxa"/>
            <w:tcBorders>
              <w:top w:val="nil"/>
              <w:left w:val="nil"/>
              <w:bottom w:val="single" w:sz="4" w:space="0" w:color="F2F2F2"/>
              <w:right w:val="single" w:sz="4" w:space="0" w:color="F2F2F2"/>
            </w:tcBorders>
            <w:shd w:val="clear" w:color="000000" w:fill="FFFFFF"/>
            <w:noWrap/>
            <w:vAlign w:val="center"/>
            <w:hideMark/>
          </w:tcPr>
          <w:p w14:paraId="611E0E13"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51.6</w:t>
            </w:r>
          </w:p>
        </w:tc>
        <w:tc>
          <w:tcPr>
            <w:tcW w:w="408" w:type="dxa"/>
            <w:tcBorders>
              <w:top w:val="nil"/>
              <w:left w:val="nil"/>
              <w:bottom w:val="single" w:sz="4" w:space="0" w:color="F2F2F2"/>
              <w:right w:val="single" w:sz="4" w:space="0" w:color="F2F2F2"/>
            </w:tcBorders>
            <w:shd w:val="clear" w:color="000000" w:fill="FFFFFF"/>
            <w:noWrap/>
            <w:vAlign w:val="center"/>
            <w:hideMark/>
          </w:tcPr>
          <w:p w14:paraId="590ED913"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53.8</w:t>
            </w:r>
          </w:p>
        </w:tc>
        <w:tc>
          <w:tcPr>
            <w:tcW w:w="712" w:type="dxa"/>
            <w:tcBorders>
              <w:top w:val="nil"/>
              <w:left w:val="nil"/>
              <w:bottom w:val="single" w:sz="4" w:space="0" w:color="F2F2F2"/>
              <w:right w:val="single" w:sz="4" w:space="0" w:color="F2F2F2"/>
            </w:tcBorders>
            <w:shd w:val="clear" w:color="000000" w:fill="FFFFFF"/>
            <w:noWrap/>
            <w:vAlign w:val="center"/>
            <w:hideMark/>
          </w:tcPr>
          <w:p w14:paraId="29AA9681"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56.7</w:t>
            </w:r>
          </w:p>
        </w:tc>
        <w:tc>
          <w:tcPr>
            <w:tcW w:w="571" w:type="dxa"/>
            <w:tcBorders>
              <w:top w:val="nil"/>
              <w:left w:val="nil"/>
              <w:bottom w:val="single" w:sz="4" w:space="0" w:color="F2F2F2"/>
              <w:right w:val="single" w:sz="4" w:space="0" w:color="F2F2F2"/>
            </w:tcBorders>
            <w:shd w:val="clear" w:color="000000" w:fill="FFFFFF"/>
            <w:noWrap/>
            <w:vAlign w:val="center"/>
            <w:hideMark/>
          </w:tcPr>
          <w:p w14:paraId="105C9C39"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44.4</w:t>
            </w:r>
          </w:p>
        </w:tc>
        <w:tc>
          <w:tcPr>
            <w:tcW w:w="447" w:type="dxa"/>
            <w:tcBorders>
              <w:top w:val="nil"/>
              <w:left w:val="nil"/>
              <w:bottom w:val="single" w:sz="4" w:space="0" w:color="F2F2F2"/>
              <w:right w:val="single" w:sz="4" w:space="0" w:color="F2F2F2"/>
            </w:tcBorders>
            <w:shd w:val="clear" w:color="000000" w:fill="FFFFFF"/>
            <w:noWrap/>
            <w:vAlign w:val="center"/>
            <w:hideMark/>
          </w:tcPr>
          <w:p w14:paraId="4BE1E384"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56.9</w:t>
            </w:r>
          </w:p>
        </w:tc>
        <w:tc>
          <w:tcPr>
            <w:tcW w:w="477" w:type="dxa"/>
            <w:tcBorders>
              <w:top w:val="nil"/>
              <w:left w:val="nil"/>
              <w:bottom w:val="single" w:sz="4" w:space="0" w:color="F2F2F2"/>
              <w:right w:val="single" w:sz="4" w:space="0" w:color="F2F2F2"/>
            </w:tcBorders>
            <w:shd w:val="clear" w:color="000000" w:fill="FFFFFF"/>
            <w:noWrap/>
            <w:vAlign w:val="center"/>
            <w:hideMark/>
          </w:tcPr>
          <w:p w14:paraId="33E20A42"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57.1</w:t>
            </w:r>
          </w:p>
        </w:tc>
        <w:tc>
          <w:tcPr>
            <w:tcW w:w="647" w:type="dxa"/>
            <w:tcBorders>
              <w:top w:val="nil"/>
              <w:left w:val="nil"/>
              <w:bottom w:val="single" w:sz="4" w:space="0" w:color="F2F2F2"/>
              <w:right w:val="single" w:sz="4" w:space="0" w:color="F2F2F2"/>
            </w:tcBorders>
            <w:shd w:val="clear" w:color="000000" w:fill="FFFFFF"/>
            <w:noWrap/>
            <w:vAlign w:val="center"/>
            <w:hideMark/>
          </w:tcPr>
          <w:p w14:paraId="01B04E83"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65.0</w:t>
            </w:r>
          </w:p>
        </w:tc>
        <w:tc>
          <w:tcPr>
            <w:tcW w:w="539" w:type="dxa"/>
            <w:tcBorders>
              <w:top w:val="nil"/>
              <w:left w:val="nil"/>
              <w:bottom w:val="single" w:sz="4" w:space="0" w:color="F2F2F2"/>
              <w:right w:val="single" w:sz="4" w:space="0" w:color="F2F2F2"/>
            </w:tcBorders>
            <w:shd w:val="clear" w:color="000000" w:fill="FFFFFF"/>
            <w:noWrap/>
            <w:vAlign w:val="center"/>
            <w:hideMark/>
          </w:tcPr>
          <w:p w14:paraId="63C0A478"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58.0</w:t>
            </w:r>
          </w:p>
        </w:tc>
        <w:tc>
          <w:tcPr>
            <w:tcW w:w="622" w:type="dxa"/>
            <w:tcBorders>
              <w:top w:val="nil"/>
              <w:left w:val="nil"/>
              <w:bottom w:val="single" w:sz="4" w:space="0" w:color="F2F2F2"/>
              <w:right w:val="single" w:sz="4" w:space="0" w:color="F2F2F2"/>
            </w:tcBorders>
            <w:shd w:val="clear" w:color="000000" w:fill="FFFFFF"/>
            <w:noWrap/>
            <w:vAlign w:val="center"/>
            <w:hideMark/>
          </w:tcPr>
          <w:p w14:paraId="7072883A"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55.7</w:t>
            </w:r>
          </w:p>
        </w:tc>
        <w:tc>
          <w:tcPr>
            <w:tcW w:w="602" w:type="dxa"/>
            <w:tcBorders>
              <w:top w:val="nil"/>
              <w:left w:val="nil"/>
              <w:bottom w:val="single" w:sz="4" w:space="0" w:color="F2F2F2"/>
              <w:right w:val="single" w:sz="4" w:space="0" w:color="F2F2F2"/>
            </w:tcBorders>
            <w:shd w:val="clear" w:color="000000" w:fill="FFFFFF"/>
            <w:noWrap/>
            <w:vAlign w:val="center"/>
            <w:hideMark/>
          </w:tcPr>
          <w:p w14:paraId="74E11AD8"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51.2</w:t>
            </w:r>
          </w:p>
        </w:tc>
        <w:tc>
          <w:tcPr>
            <w:tcW w:w="447" w:type="dxa"/>
            <w:tcBorders>
              <w:top w:val="nil"/>
              <w:left w:val="nil"/>
              <w:bottom w:val="single" w:sz="4" w:space="0" w:color="F2F2F2"/>
              <w:right w:val="nil"/>
            </w:tcBorders>
            <w:shd w:val="clear" w:color="000000" w:fill="FFFFFF"/>
            <w:noWrap/>
            <w:vAlign w:val="center"/>
            <w:hideMark/>
          </w:tcPr>
          <w:p w14:paraId="7ACFC162"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49.0</w:t>
            </w:r>
          </w:p>
        </w:tc>
        <w:tc>
          <w:tcPr>
            <w:tcW w:w="477" w:type="dxa"/>
            <w:tcBorders>
              <w:top w:val="nil"/>
              <w:left w:val="single" w:sz="4" w:space="0" w:color="F2F2F2"/>
              <w:bottom w:val="single" w:sz="4" w:space="0" w:color="F2F2F2"/>
              <w:right w:val="nil"/>
            </w:tcBorders>
            <w:shd w:val="clear" w:color="000000" w:fill="FFFFFF"/>
            <w:noWrap/>
            <w:vAlign w:val="center"/>
            <w:hideMark/>
          </w:tcPr>
          <w:p w14:paraId="0F3AC29E"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44.0</w:t>
            </w:r>
          </w:p>
        </w:tc>
        <w:tc>
          <w:tcPr>
            <w:tcW w:w="477" w:type="dxa"/>
            <w:tcBorders>
              <w:top w:val="nil"/>
              <w:left w:val="single" w:sz="4" w:space="0" w:color="F2F2F2"/>
              <w:bottom w:val="single" w:sz="4" w:space="0" w:color="F2F2F2"/>
              <w:right w:val="nil"/>
            </w:tcBorders>
            <w:shd w:val="clear" w:color="000000" w:fill="FFFFFF"/>
            <w:noWrap/>
            <w:vAlign w:val="center"/>
            <w:hideMark/>
          </w:tcPr>
          <w:p w14:paraId="5C48DE2B"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39.8</w:t>
            </w:r>
          </w:p>
        </w:tc>
        <w:tc>
          <w:tcPr>
            <w:tcW w:w="408" w:type="dxa"/>
            <w:tcBorders>
              <w:top w:val="nil"/>
              <w:left w:val="single" w:sz="4" w:space="0" w:color="F2F2F2"/>
              <w:bottom w:val="single" w:sz="4" w:space="0" w:color="F2F2F2"/>
              <w:right w:val="nil"/>
            </w:tcBorders>
            <w:shd w:val="clear" w:color="000000" w:fill="FFFFFF"/>
            <w:noWrap/>
            <w:vAlign w:val="center"/>
            <w:hideMark/>
          </w:tcPr>
          <w:p w14:paraId="72800F5B"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43.9</w:t>
            </w:r>
          </w:p>
        </w:tc>
        <w:tc>
          <w:tcPr>
            <w:tcW w:w="585" w:type="dxa"/>
            <w:tcBorders>
              <w:top w:val="nil"/>
              <w:left w:val="single" w:sz="4" w:space="0" w:color="F2F2F2"/>
              <w:bottom w:val="single" w:sz="4" w:space="0" w:color="F2F2F2"/>
              <w:right w:val="single" w:sz="4" w:space="0" w:color="auto"/>
            </w:tcBorders>
            <w:shd w:val="clear" w:color="000000" w:fill="FFFFFF"/>
            <w:noWrap/>
            <w:vAlign w:val="center"/>
            <w:hideMark/>
          </w:tcPr>
          <w:p w14:paraId="35D9F9F0"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44.3</w:t>
            </w:r>
          </w:p>
        </w:tc>
      </w:tr>
      <w:tr w:rsidR="00937629" w:rsidRPr="00303035" w14:paraId="78D9CA15" w14:textId="77777777" w:rsidTr="001403AC">
        <w:trPr>
          <w:trHeight w:hRule="exact" w:val="227"/>
        </w:trPr>
        <w:tc>
          <w:tcPr>
            <w:tcW w:w="1820" w:type="dxa"/>
            <w:tcBorders>
              <w:top w:val="nil"/>
              <w:left w:val="single" w:sz="4" w:space="0" w:color="auto"/>
              <w:bottom w:val="single" w:sz="4" w:space="0" w:color="F2F2F2"/>
              <w:right w:val="single" w:sz="4" w:space="0" w:color="F2F2F2"/>
            </w:tcBorders>
            <w:shd w:val="clear" w:color="000000" w:fill="FFFFFF"/>
            <w:noWrap/>
            <w:vAlign w:val="center"/>
            <w:hideMark/>
          </w:tcPr>
          <w:p w14:paraId="378703AE" w14:textId="77777777" w:rsidR="00937629" w:rsidRPr="00303035" w:rsidRDefault="00937629" w:rsidP="00937629">
            <w:pPr>
              <w:spacing w:after="0" w:line="240" w:lineRule="auto"/>
              <w:rPr>
                <w:rFonts w:ascii="Calibri" w:eastAsia="Times New Roman" w:hAnsi="Calibri" w:cs="Times New Roman"/>
                <w:color w:val="000000"/>
                <w:sz w:val="14"/>
                <w:szCs w:val="14"/>
              </w:rPr>
            </w:pPr>
            <w:r w:rsidRPr="00303035">
              <w:rPr>
                <w:rFonts w:ascii="Calibri" w:eastAsia="Times New Roman" w:hAnsi="Calibri" w:cs="Times New Roman"/>
                <w:color w:val="000000"/>
                <w:sz w:val="14"/>
                <w:szCs w:val="14"/>
              </w:rPr>
              <w:t>Activities</w:t>
            </w:r>
          </w:p>
        </w:tc>
        <w:tc>
          <w:tcPr>
            <w:tcW w:w="615" w:type="dxa"/>
            <w:tcBorders>
              <w:top w:val="nil"/>
              <w:left w:val="nil"/>
              <w:bottom w:val="single" w:sz="4" w:space="0" w:color="F2F2F2"/>
              <w:right w:val="single" w:sz="4" w:space="0" w:color="F2F2F2"/>
            </w:tcBorders>
            <w:shd w:val="clear" w:color="000000" w:fill="FFFFFF"/>
            <w:noWrap/>
            <w:vAlign w:val="center"/>
            <w:hideMark/>
          </w:tcPr>
          <w:p w14:paraId="51A50027"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37.3</w:t>
            </w:r>
          </w:p>
        </w:tc>
        <w:tc>
          <w:tcPr>
            <w:tcW w:w="408" w:type="dxa"/>
            <w:tcBorders>
              <w:top w:val="nil"/>
              <w:left w:val="nil"/>
              <w:bottom w:val="single" w:sz="4" w:space="0" w:color="F2F2F2"/>
              <w:right w:val="single" w:sz="4" w:space="0" w:color="F2F2F2"/>
            </w:tcBorders>
            <w:shd w:val="clear" w:color="000000" w:fill="FFFFFF"/>
            <w:noWrap/>
            <w:vAlign w:val="center"/>
            <w:hideMark/>
          </w:tcPr>
          <w:p w14:paraId="4203BF1F"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39.0</w:t>
            </w:r>
          </w:p>
        </w:tc>
        <w:tc>
          <w:tcPr>
            <w:tcW w:w="712" w:type="dxa"/>
            <w:tcBorders>
              <w:top w:val="nil"/>
              <w:left w:val="nil"/>
              <w:bottom w:val="single" w:sz="4" w:space="0" w:color="F2F2F2"/>
              <w:right w:val="single" w:sz="4" w:space="0" w:color="F2F2F2"/>
            </w:tcBorders>
            <w:shd w:val="clear" w:color="000000" w:fill="FFFFFF"/>
            <w:noWrap/>
            <w:vAlign w:val="center"/>
            <w:hideMark/>
          </w:tcPr>
          <w:p w14:paraId="24C7D1C5"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42.0</w:t>
            </w:r>
          </w:p>
        </w:tc>
        <w:tc>
          <w:tcPr>
            <w:tcW w:w="571" w:type="dxa"/>
            <w:tcBorders>
              <w:top w:val="nil"/>
              <w:left w:val="nil"/>
              <w:bottom w:val="single" w:sz="4" w:space="0" w:color="F2F2F2"/>
              <w:right w:val="single" w:sz="4" w:space="0" w:color="F2F2F2"/>
            </w:tcBorders>
            <w:shd w:val="clear" w:color="000000" w:fill="FFFFFF"/>
            <w:noWrap/>
            <w:vAlign w:val="center"/>
            <w:hideMark/>
          </w:tcPr>
          <w:p w14:paraId="20C72D50"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29.6</w:t>
            </w:r>
          </w:p>
        </w:tc>
        <w:tc>
          <w:tcPr>
            <w:tcW w:w="447" w:type="dxa"/>
            <w:tcBorders>
              <w:top w:val="nil"/>
              <w:left w:val="nil"/>
              <w:bottom w:val="single" w:sz="4" w:space="0" w:color="F2F2F2"/>
              <w:right w:val="single" w:sz="4" w:space="0" w:color="F2F2F2"/>
            </w:tcBorders>
            <w:shd w:val="clear" w:color="000000" w:fill="FFFFFF"/>
            <w:noWrap/>
            <w:vAlign w:val="center"/>
            <w:hideMark/>
          </w:tcPr>
          <w:p w14:paraId="14221920"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41.7</w:t>
            </w:r>
          </w:p>
        </w:tc>
        <w:tc>
          <w:tcPr>
            <w:tcW w:w="477" w:type="dxa"/>
            <w:tcBorders>
              <w:top w:val="nil"/>
              <w:left w:val="nil"/>
              <w:bottom w:val="single" w:sz="4" w:space="0" w:color="F2F2F2"/>
              <w:right w:val="single" w:sz="4" w:space="0" w:color="F2F2F2"/>
            </w:tcBorders>
            <w:shd w:val="clear" w:color="000000" w:fill="FFFFFF"/>
            <w:noWrap/>
            <w:vAlign w:val="center"/>
            <w:hideMark/>
          </w:tcPr>
          <w:p w14:paraId="7B2AA9E7"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42.3</w:t>
            </w:r>
          </w:p>
        </w:tc>
        <w:tc>
          <w:tcPr>
            <w:tcW w:w="647" w:type="dxa"/>
            <w:tcBorders>
              <w:top w:val="nil"/>
              <w:left w:val="nil"/>
              <w:bottom w:val="single" w:sz="4" w:space="0" w:color="F2F2F2"/>
              <w:right w:val="single" w:sz="4" w:space="0" w:color="F2F2F2"/>
            </w:tcBorders>
            <w:shd w:val="clear" w:color="000000" w:fill="FFFFFF"/>
            <w:noWrap/>
            <w:vAlign w:val="center"/>
            <w:hideMark/>
          </w:tcPr>
          <w:p w14:paraId="2EC4F57C"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50.1</w:t>
            </w:r>
          </w:p>
        </w:tc>
        <w:tc>
          <w:tcPr>
            <w:tcW w:w="539" w:type="dxa"/>
            <w:tcBorders>
              <w:top w:val="nil"/>
              <w:left w:val="nil"/>
              <w:bottom w:val="single" w:sz="4" w:space="0" w:color="F2F2F2"/>
              <w:right w:val="single" w:sz="4" w:space="0" w:color="F2F2F2"/>
            </w:tcBorders>
            <w:shd w:val="clear" w:color="000000" w:fill="FFFFFF"/>
            <w:noWrap/>
            <w:vAlign w:val="center"/>
            <w:hideMark/>
          </w:tcPr>
          <w:p w14:paraId="550A658B"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45.1</w:t>
            </w:r>
          </w:p>
        </w:tc>
        <w:tc>
          <w:tcPr>
            <w:tcW w:w="622" w:type="dxa"/>
            <w:tcBorders>
              <w:top w:val="nil"/>
              <w:left w:val="nil"/>
              <w:bottom w:val="single" w:sz="4" w:space="0" w:color="F2F2F2"/>
              <w:right w:val="single" w:sz="4" w:space="0" w:color="F2F2F2"/>
            </w:tcBorders>
            <w:shd w:val="clear" w:color="000000" w:fill="FFFFFF"/>
            <w:noWrap/>
            <w:vAlign w:val="center"/>
            <w:hideMark/>
          </w:tcPr>
          <w:p w14:paraId="0AE67AFD"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38.9</w:t>
            </w:r>
          </w:p>
        </w:tc>
        <w:tc>
          <w:tcPr>
            <w:tcW w:w="602" w:type="dxa"/>
            <w:tcBorders>
              <w:top w:val="nil"/>
              <w:left w:val="nil"/>
              <w:bottom w:val="single" w:sz="4" w:space="0" w:color="F2F2F2"/>
              <w:right w:val="single" w:sz="4" w:space="0" w:color="F2F2F2"/>
            </w:tcBorders>
            <w:shd w:val="clear" w:color="000000" w:fill="FFFFFF"/>
            <w:noWrap/>
            <w:vAlign w:val="center"/>
            <w:hideMark/>
          </w:tcPr>
          <w:p w14:paraId="4708E831"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36.6</w:t>
            </w:r>
          </w:p>
        </w:tc>
        <w:tc>
          <w:tcPr>
            <w:tcW w:w="447" w:type="dxa"/>
            <w:tcBorders>
              <w:top w:val="nil"/>
              <w:left w:val="nil"/>
              <w:bottom w:val="single" w:sz="4" w:space="0" w:color="F2F2F2"/>
              <w:right w:val="nil"/>
            </w:tcBorders>
            <w:shd w:val="clear" w:color="000000" w:fill="FFFFFF"/>
            <w:noWrap/>
            <w:vAlign w:val="center"/>
            <w:hideMark/>
          </w:tcPr>
          <w:p w14:paraId="3BC0870D"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31.7</w:t>
            </w:r>
          </w:p>
        </w:tc>
        <w:tc>
          <w:tcPr>
            <w:tcW w:w="477" w:type="dxa"/>
            <w:tcBorders>
              <w:top w:val="nil"/>
              <w:left w:val="single" w:sz="4" w:space="0" w:color="F2F2F2"/>
              <w:bottom w:val="single" w:sz="4" w:space="0" w:color="F2F2F2"/>
              <w:right w:val="nil"/>
            </w:tcBorders>
            <w:shd w:val="clear" w:color="000000" w:fill="FFFFFF"/>
            <w:noWrap/>
            <w:vAlign w:val="center"/>
            <w:hideMark/>
          </w:tcPr>
          <w:p w14:paraId="6409E319"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29.4</w:t>
            </w:r>
          </w:p>
        </w:tc>
        <w:tc>
          <w:tcPr>
            <w:tcW w:w="477" w:type="dxa"/>
            <w:tcBorders>
              <w:top w:val="nil"/>
              <w:left w:val="single" w:sz="4" w:space="0" w:color="F2F2F2"/>
              <w:bottom w:val="single" w:sz="4" w:space="0" w:color="F2F2F2"/>
              <w:right w:val="nil"/>
            </w:tcBorders>
            <w:shd w:val="clear" w:color="000000" w:fill="FFFFFF"/>
            <w:noWrap/>
            <w:vAlign w:val="center"/>
            <w:hideMark/>
          </w:tcPr>
          <w:p w14:paraId="6A5A2D11"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25.1</w:t>
            </w:r>
          </w:p>
        </w:tc>
        <w:tc>
          <w:tcPr>
            <w:tcW w:w="408" w:type="dxa"/>
            <w:tcBorders>
              <w:top w:val="nil"/>
              <w:left w:val="single" w:sz="4" w:space="0" w:color="F2F2F2"/>
              <w:bottom w:val="single" w:sz="4" w:space="0" w:color="F2F2F2"/>
              <w:right w:val="nil"/>
            </w:tcBorders>
            <w:shd w:val="clear" w:color="000000" w:fill="FFFFFF"/>
            <w:noWrap/>
            <w:vAlign w:val="center"/>
            <w:hideMark/>
          </w:tcPr>
          <w:p w14:paraId="207FD01A"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28.9</w:t>
            </w:r>
          </w:p>
        </w:tc>
        <w:tc>
          <w:tcPr>
            <w:tcW w:w="585" w:type="dxa"/>
            <w:tcBorders>
              <w:top w:val="nil"/>
              <w:left w:val="single" w:sz="4" w:space="0" w:color="F2F2F2"/>
              <w:bottom w:val="single" w:sz="4" w:space="0" w:color="F2F2F2"/>
              <w:right w:val="single" w:sz="4" w:space="0" w:color="auto"/>
            </w:tcBorders>
            <w:shd w:val="clear" w:color="000000" w:fill="FFFFFF"/>
            <w:noWrap/>
            <w:vAlign w:val="center"/>
            <w:hideMark/>
          </w:tcPr>
          <w:p w14:paraId="625F30A3" w14:textId="77777777" w:rsidR="00937629" w:rsidRPr="00303035" w:rsidRDefault="00937629" w:rsidP="00937629">
            <w:pPr>
              <w:spacing w:after="0" w:line="240" w:lineRule="auto"/>
              <w:jc w:val="center"/>
              <w:rPr>
                <w:rFonts w:ascii="Calibri" w:eastAsia="Times New Roman" w:hAnsi="Calibri" w:cs="Times New Roman"/>
                <w:sz w:val="14"/>
                <w:szCs w:val="14"/>
              </w:rPr>
            </w:pPr>
            <w:r w:rsidRPr="00303035">
              <w:rPr>
                <w:rFonts w:ascii="Calibri" w:eastAsia="Times New Roman" w:hAnsi="Calibri" w:cs="Times New Roman"/>
                <w:sz w:val="14"/>
                <w:szCs w:val="14"/>
              </w:rPr>
              <w:t>33.8</w:t>
            </w:r>
          </w:p>
        </w:tc>
      </w:tr>
      <w:tr w:rsidR="00937629" w:rsidRPr="00303035" w14:paraId="2A5CFC46" w14:textId="77777777" w:rsidTr="001403AC">
        <w:trPr>
          <w:trHeight w:hRule="exact" w:val="227"/>
        </w:trPr>
        <w:tc>
          <w:tcPr>
            <w:tcW w:w="1820" w:type="dxa"/>
            <w:tcBorders>
              <w:top w:val="nil"/>
              <w:left w:val="single" w:sz="4" w:space="0" w:color="auto"/>
              <w:bottom w:val="single" w:sz="4" w:space="0" w:color="F2F2F2"/>
              <w:right w:val="single" w:sz="4" w:space="0" w:color="F2F2F2"/>
            </w:tcBorders>
            <w:shd w:val="clear" w:color="000000" w:fill="FFFFFF"/>
            <w:noWrap/>
            <w:vAlign w:val="center"/>
            <w:hideMark/>
          </w:tcPr>
          <w:p w14:paraId="562A84E8" w14:textId="77777777" w:rsidR="00937629" w:rsidRPr="00303035" w:rsidRDefault="00937629" w:rsidP="00937629">
            <w:pPr>
              <w:spacing w:after="0" w:line="240" w:lineRule="auto"/>
              <w:rPr>
                <w:rFonts w:ascii="Calibri" w:eastAsia="Times New Roman" w:hAnsi="Calibri" w:cs="Times New Roman"/>
                <w:color w:val="000000"/>
                <w:sz w:val="14"/>
                <w:szCs w:val="14"/>
              </w:rPr>
            </w:pPr>
            <w:r w:rsidRPr="00303035">
              <w:rPr>
                <w:rFonts w:ascii="Calibri" w:eastAsia="Times New Roman" w:hAnsi="Calibri" w:cs="Times New Roman"/>
                <w:color w:val="000000"/>
                <w:sz w:val="14"/>
                <w:szCs w:val="14"/>
              </w:rPr>
              <w:t> </w:t>
            </w:r>
          </w:p>
        </w:tc>
        <w:tc>
          <w:tcPr>
            <w:tcW w:w="615" w:type="dxa"/>
            <w:tcBorders>
              <w:top w:val="nil"/>
              <w:left w:val="nil"/>
              <w:bottom w:val="single" w:sz="4" w:space="0" w:color="F2F2F2"/>
              <w:right w:val="single" w:sz="4" w:space="0" w:color="F2F2F2"/>
            </w:tcBorders>
            <w:shd w:val="clear" w:color="000000" w:fill="FFFFFF"/>
            <w:noWrap/>
            <w:vAlign w:val="center"/>
            <w:hideMark/>
          </w:tcPr>
          <w:p w14:paraId="3839AD18"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46.0</w:t>
            </w:r>
          </w:p>
        </w:tc>
        <w:tc>
          <w:tcPr>
            <w:tcW w:w="408" w:type="dxa"/>
            <w:tcBorders>
              <w:top w:val="nil"/>
              <w:left w:val="nil"/>
              <w:bottom w:val="single" w:sz="4" w:space="0" w:color="F2F2F2"/>
              <w:right w:val="single" w:sz="4" w:space="0" w:color="F2F2F2"/>
            </w:tcBorders>
            <w:shd w:val="clear" w:color="000000" w:fill="FFFFFF"/>
            <w:noWrap/>
            <w:vAlign w:val="center"/>
            <w:hideMark/>
          </w:tcPr>
          <w:p w14:paraId="17B25261"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47.6</w:t>
            </w:r>
          </w:p>
        </w:tc>
        <w:tc>
          <w:tcPr>
            <w:tcW w:w="712" w:type="dxa"/>
            <w:tcBorders>
              <w:top w:val="nil"/>
              <w:left w:val="nil"/>
              <w:bottom w:val="single" w:sz="4" w:space="0" w:color="F2F2F2"/>
              <w:right w:val="single" w:sz="4" w:space="0" w:color="F2F2F2"/>
            </w:tcBorders>
            <w:shd w:val="clear" w:color="000000" w:fill="FFFFFF"/>
            <w:noWrap/>
            <w:vAlign w:val="center"/>
            <w:hideMark/>
          </w:tcPr>
          <w:p w14:paraId="2F0F12DB"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50.4</w:t>
            </w:r>
          </w:p>
        </w:tc>
        <w:tc>
          <w:tcPr>
            <w:tcW w:w="571" w:type="dxa"/>
            <w:tcBorders>
              <w:top w:val="nil"/>
              <w:left w:val="nil"/>
              <w:bottom w:val="single" w:sz="4" w:space="0" w:color="F2F2F2"/>
              <w:right w:val="single" w:sz="4" w:space="0" w:color="F2F2F2"/>
            </w:tcBorders>
            <w:shd w:val="clear" w:color="000000" w:fill="FFFFFF"/>
            <w:noWrap/>
            <w:vAlign w:val="center"/>
            <w:hideMark/>
          </w:tcPr>
          <w:p w14:paraId="70531733"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38.8</w:t>
            </w:r>
          </w:p>
        </w:tc>
        <w:tc>
          <w:tcPr>
            <w:tcW w:w="447" w:type="dxa"/>
            <w:tcBorders>
              <w:top w:val="nil"/>
              <w:left w:val="nil"/>
              <w:bottom w:val="single" w:sz="4" w:space="0" w:color="F2F2F2"/>
              <w:right w:val="single" w:sz="4" w:space="0" w:color="F2F2F2"/>
            </w:tcBorders>
            <w:shd w:val="clear" w:color="000000" w:fill="FFFFFF"/>
            <w:noWrap/>
            <w:vAlign w:val="center"/>
            <w:hideMark/>
          </w:tcPr>
          <w:p w14:paraId="3EADEFD8"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50.4</w:t>
            </w:r>
          </w:p>
        </w:tc>
        <w:tc>
          <w:tcPr>
            <w:tcW w:w="477" w:type="dxa"/>
            <w:tcBorders>
              <w:top w:val="nil"/>
              <w:left w:val="nil"/>
              <w:bottom w:val="single" w:sz="4" w:space="0" w:color="F2F2F2"/>
              <w:right w:val="single" w:sz="4" w:space="0" w:color="F2F2F2"/>
            </w:tcBorders>
            <w:shd w:val="clear" w:color="000000" w:fill="FFFFFF"/>
            <w:noWrap/>
            <w:vAlign w:val="center"/>
            <w:hideMark/>
          </w:tcPr>
          <w:p w14:paraId="31D71619"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50.0</w:t>
            </w:r>
          </w:p>
        </w:tc>
        <w:tc>
          <w:tcPr>
            <w:tcW w:w="647" w:type="dxa"/>
            <w:tcBorders>
              <w:top w:val="nil"/>
              <w:left w:val="nil"/>
              <w:bottom w:val="single" w:sz="4" w:space="0" w:color="F2F2F2"/>
              <w:right w:val="single" w:sz="4" w:space="0" w:color="F2F2F2"/>
            </w:tcBorders>
            <w:shd w:val="clear" w:color="000000" w:fill="FFFFFF"/>
            <w:noWrap/>
            <w:vAlign w:val="center"/>
            <w:hideMark/>
          </w:tcPr>
          <w:p w14:paraId="237794C0"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57.1</w:t>
            </w:r>
          </w:p>
        </w:tc>
        <w:tc>
          <w:tcPr>
            <w:tcW w:w="539" w:type="dxa"/>
            <w:tcBorders>
              <w:top w:val="nil"/>
              <w:left w:val="nil"/>
              <w:bottom w:val="single" w:sz="4" w:space="0" w:color="F2F2F2"/>
              <w:right w:val="single" w:sz="4" w:space="0" w:color="F2F2F2"/>
            </w:tcBorders>
            <w:shd w:val="clear" w:color="000000" w:fill="FFFFFF"/>
            <w:noWrap/>
            <w:vAlign w:val="center"/>
            <w:hideMark/>
          </w:tcPr>
          <w:p w14:paraId="3D925128"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53.1</w:t>
            </w:r>
          </w:p>
        </w:tc>
        <w:tc>
          <w:tcPr>
            <w:tcW w:w="622" w:type="dxa"/>
            <w:tcBorders>
              <w:top w:val="nil"/>
              <w:left w:val="nil"/>
              <w:bottom w:val="single" w:sz="4" w:space="0" w:color="F2F2F2"/>
              <w:right w:val="single" w:sz="4" w:space="0" w:color="F2F2F2"/>
            </w:tcBorders>
            <w:shd w:val="clear" w:color="000000" w:fill="FFFFFF"/>
            <w:noWrap/>
            <w:vAlign w:val="center"/>
            <w:hideMark/>
          </w:tcPr>
          <w:p w14:paraId="31404958"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48.4</w:t>
            </w:r>
          </w:p>
        </w:tc>
        <w:tc>
          <w:tcPr>
            <w:tcW w:w="602" w:type="dxa"/>
            <w:tcBorders>
              <w:top w:val="nil"/>
              <w:left w:val="nil"/>
              <w:bottom w:val="single" w:sz="4" w:space="0" w:color="F2F2F2"/>
              <w:right w:val="single" w:sz="4" w:space="0" w:color="F2F2F2"/>
            </w:tcBorders>
            <w:shd w:val="clear" w:color="000000" w:fill="FFFFFF"/>
            <w:noWrap/>
            <w:vAlign w:val="center"/>
            <w:hideMark/>
          </w:tcPr>
          <w:p w14:paraId="0A4A7855"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45.8</w:t>
            </w:r>
          </w:p>
        </w:tc>
        <w:tc>
          <w:tcPr>
            <w:tcW w:w="447" w:type="dxa"/>
            <w:tcBorders>
              <w:top w:val="nil"/>
              <w:left w:val="nil"/>
              <w:bottom w:val="single" w:sz="4" w:space="0" w:color="F2F2F2"/>
              <w:right w:val="nil"/>
            </w:tcBorders>
            <w:shd w:val="clear" w:color="000000" w:fill="FFFFFF"/>
            <w:noWrap/>
            <w:vAlign w:val="center"/>
            <w:hideMark/>
          </w:tcPr>
          <w:p w14:paraId="65F713AB"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41.0</w:t>
            </w:r>
          </w:p>
        </w:tc>
        <w:tc>
          <w:tcPr>
            <w:tcW w:w="477" w:type="dxa"/>
            <w:tcBorders>
              <w:top w:val="nil"/>
              <w:left w:val="single" w:sz="4" w:space="0" w:color="F2F2F2"/>
              <w:bottom w:val="single" w:sz="4" w:space="0" w:color="F2F2F2"/>
              <w:right w:val="nil"/>
            </w:tcBorders>
            <w:shd w:val="clear" w:color="000000" w:fill="FFFFFF"/>
            <w:noWrap/>
            <w:vAlign w:val="center"/>
            <w:hideMark/>
          </w:tcPr>
          <w:p w14:paraId="52BA6934"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39.1</w:t>
            </w:r>
          </w:p>
        </w:tc>
        <w:tc>
          <w:tcPr>
            <w:tcW w:w="477" w:type="dxa"/>
            <w:tcBorders>
              <w:top w:val="nil"/>
              <w:left w:val="single" w:sz="4" w:space="0" w:color="F2F2F2"/>
              <w:bottom w:val="single" w:sz="4" w:space="0" w:color="F2F2F2"/>
              <w:right w:val="nil"/>
            </w:tcBorders>
            <w:shd w:val="clear" w:color="000000" w:fill="FFFFFF"/>
            <w:noWrap/>
            <w:vAlign w:val="center"/>
            <w:hideMark/>
          </w:tcPr>
          <w:p w14:paraId="5462C0D0"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34.3</w:t>
            </w:r>
          </w:p>
        </w:tc>
        <w:tc>
          <w:tcPr>
            <w:tcW w:w="408" w:type="dxa"/>
            <w:tcBorders>
              <w:top w:val="nil"/>
              <w:left w:val="single" w:sz="4" w:space="0" w:color="F2F2F2"/>
              <w:bottom w:val="single" w:sz="4" w:space="0" w:color="F2F2F2"/>
              <w:right w:val="nil"/>
            </w:tcBorders>
            <w:shd w:val="clear" w:color="000000" w:fill="FFFFFF"/>
            <w:noWrap/>
            <w:vAlign w:val="center"/>
            <w:hideMark/>
          </w:tcPr>
          <w:p w14:paraId="6B8BCBFE"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38.5</w:t>
            </w:r>
          </w:p>
        </w:tc>
        <w:tc>
          <w:tcPr>
            <w:tcW w:w="585" w:type="dxa"/>
            <w:tcBorders>
              <w:top w:val="nil"/>
              <w:left w:val="single" w:sz="4" w:space="0" w:color="F2F2F2"/>
              <w:bottom w:val="single" w:sz="4" w:space="0" w:color="F2F2F2"/>
              <w:right w:val="single" w:sz="4" w:space="0" w:color="auto"/>
            </w:tcBorders>
            <w:shd w:val="clear" w:color="000000" w:fill="FFFFFF"/>
            <w:noWrap/>
            <w:vAlign w:val="center"/>
            <w:hideMark/>
          </w:tcPr>
          <w:p w14:paraId="6D1DC6B5" w14:textId="77777777" w:rsidR="00937629" w:rsidRPr="00303035" w:rsidRDefault="00937629" w:rsidP="00937629">
            <w:pPr>
              <w:spacing w:after="0" w:line="240" w:lineRule="auto"/>
              <w:jc w:val="center"/>
              <w:rPr>
                <w:rFonts w:ascii="Calibri" w:eastAsia="Times New Roman" w:hAnsi="Calibri" w:cs="Times New Roman"/>
                <w:b/>
                <w:bCs/>
                <w:sz w:val="14"/>
                <w:szCs w:val="14"/>
              </w:rPr>
            </w:pPr>
            <w:r w:rsidRPr="00303035">
              <w:rPr>
                <w:rFonts w:ascii="Calibri" w:eastAsia="Times New Roman" w:hAnsi="Calibri" w:cs="Times New Roman"/>
                <w:b/>
                <w:bCs/>
                <w:sz w:val="14"/>
                <w:szCs w:val="14"/>
              </w:rPr>
              <w:t>41.4</w:t>
            </w:r>
          </w:p>
        </w:tc>
      </w:tr>
      <w:tr w:rsidR="00937629" w:rsidRPr="00303035" w14:paraId="7FB5289A" w14:textId="77777777" w:rsidTr="001403AC">
        <w:trPr>
          <w:trHeight w:hRule="exact" w:val="227"/>
        </w:trPr>
        <w:tc>
          <w:tcPr>
            <w:tcW w:w="1820" w:type="dxa"/>
            <w:tcBorders>
              <w:top w:val="single" w:sz="4" w:space="0" w:color="auto"/>
              <w:left w:val="single" w:sz="4" w:space="0" w:color="auto"/>
              <w:bottom w:val="single" w:sz="4" w:space="0" w:color="auto"/>
              <w:right w:val="nil"/>
            </w:tcBorders>
            <w:shd w:val="clear" w:color="000000" w:fill="000000"/>
            <w:noWrap/>
            <w:vAlign w:val="center"/>
            <w:hideMark/>
          </w:tcPr>
          <w:p w14:paraId="4C46E045" w14:textId="77777777" w:rsidR="00937629" w:rsidRPr="00303035" w:rsidRDefault="00937629" w:rsidP="00937629">
            <w:pPr>
              <w:spacing w:after="0" w:line="240" w:lineRule="auto"/>
              <w:rPr>
                <w:rFonts w:ascii="Calibri" w:eastAsia="Times New Roman" w:hAnsi="Calibri" w:cs="Times New Roman"/>
                <w:b/>
                <w:bCs/>
                <w:color w:val="FFFFFF"/>
                <w:sz w:val="14"/>
                <w:szCs w:val="14"/>
              </w:rPr>
            </w:pPr>
            <w:r w:rsidRPr="00303035">
              <w:rPr>
                <w:rFonts w:ascii="Calibri" w:eastAsia="Times New Roman" w:hAnsi="Calibri" w:cs="Times New Roman"/>
                <w:b/>
                <w:bCs/>
                <w:color w:val="FFFFFF"/>
                <w:sz w:val="14"/>
                <w:szCs w:val="14"/>
              </w:rPr>
              <w:t>DIGITAL INCLUSION INDEX</w:t>
            </w:r>
          </w:p>
        </w:tc>
        <w:tc>
          <w:tcPr>
            <w:tcW w:w="615" w:type="dxa"/>
            <w:tcBorders>
              <w:top w:val="single" w:sz="4" w:space="0" w:color="auto"/>
              <w:left w:val="nil"/>
              <w:bottom w:val="single" w:sz="4" w:space="0" w:color="auto"/>
              <w:right w:val="nil"/>
            </w:tcBorders>
            <w:shd w:val="clear" w:color="auto" w:fill="FDE9D9" w:themeFill="accent6" w:themeFillTint="33"/>
            <w:noWrap/>
            <w:vAlign w:val="center"/>
            <w:hideMark/>
          </w:tcPr>
          <w:p w14:paraId="5616A4E9" w14:textId="77777777" w:rsidR="00937629" w:rsidRPr="00303035" w:rsidRDefault="00937629" w:rsidP="00937629">
            <w:pPr>
              <w:spacing w:after="0" w:line="240" w:lineRule="auto"/>
              <w:jc w:val="center"/>
              <w:rPr>
                <w:rFonts w:ascii="Calibri" w:eastAsia="Times New Roman" w:hAnsi="Calibri" w:cs="Times New Roman"/>
                <w:b/>
                <w:bCs/>
                <w:color w:val="000000"/>
                <w:sz w:val="14"/>
                <w:szCs w:val="14"/>
              </w:rPr>
            </w:pPr>
            <w:r w:rsidRPr="00303035">
              <w:rPr>
                <w:rFonts w:ascii="Calibri" w:eastAsia="Times New Roman" w:hAnsi="Calibri" w:cs="Times New Roman"/>
                <w:b/>
                <w:bCs/>
                <w:color w:val="000000"/>
                <w:sz w:val="14"/>
                <w:szCs w:val="14"/>
              </w:rPr>
              <w:t>54.5</w:t>
            </w:r>
          </w:p>
        </w:tc>
        <w:tc>
          <w:tcPr>
            <w:tcW w:w="408" w:type="dxa"/>
            <w:tcBorders>
              <w:top w:val="single" w:sz="4" w:space="0" w:color="auto"/>
              <w:left w:val="nil"/>
              <w:bottom w:val="single" w:sz="4" w:space="0" w:color="auto"/>
              <w:right w:val="nil"/>
            </w:tcBorders>
            <w:shd w:val="clear" w:color="auto" w:fill="FDE9D9" w:themeFill="accent6" w:themeFillTint="33"/>
            <w:noWrap/>
            <w:vAlign w:val="center"/>
            <w:hideMark/>
          </w:tcPr>
          <w:p w14:paraId="3DC1636C" w14:textId="77777777" w:rsidR="00937629" w:rsidRPr="00303035" w:rsidRDefault="00937629" w:rsidP="00937629">
            <w:pPr>
              <w:spacing w:after="0" w:line="240" w:lineRule="auto"/>
              <w:jc w:val="center"/>
              <w:rPr>
                <w:rFonts w:ascii="Calibri" w:eastAsia="Times New Roman" w:hAnsi="Calibri" w:cs="Times New Roman"/>
                <w:b/>
                <w:bCs/>
                <w:color w:val="000000"/>
                <w:sz w:val="14"/>
                <w:szCs w:val="14"/>
              </w:rPr>
            </w:pPr>
            <w:r w:rsidRPr="00303035">
              <w:rPr>
                <w:rFonts w:ascii="Calibri" w:eastAsia="Times New Roman" w:hAnsi="Calibri" w:cs="Times New Roman"/>
                <w:b/>
                <w:bCs/>
                <w:color w:val="000000"/>
                <w:sz w:val="14"/>
                <w:szCs w:val="14"/>
              </w:rPr>
              <w:t>55.9</w:t>
            </w:r>
          </w:p>
        </w:tc>
        <w:tc>
          <w:tcPr>
            <w:tcW w:w="712" w:type="dxa"/>
            <w:tcBorders>
              <w:top w:val="single" w:sz="4" w:space="0" w:color="auto"/>
              <w:left w:val="nil"/>
              <w:bottom w:val="single" w:sz="4" w:space="0" w:color="auto"/>
              <w:right w:val="nil"/>
            </w:tcBorders>
            <w:shd w:val="clear" w:color="auto" w:fill="FDE9D9" w:themeFill="accent6" w:themeFillTint="33"/>
            <w:noWrap/>
            <w:vAlign w:val="center"/>
            <w:hideMark/>
          </w:tcPr>
          <w:p w14:paraId="3F100BD6" w14:textId="77777777" w:rsidR="00937629" w:rsidRPr="00303035" w:rsidRDefault="00937629" w:rsidP="00937629">
            <w:pPr>
              <w:spacing w:after="0" w:line="240" w:lineRule="auto"/>
              <w:jc w:val="center"/>
              <w:rPr>
                <w:rFonts w:ascii="Calibri" w:eastAsia="Times New Roman" w:hAnsi="Calibri" w:cs="Times New Roman"/>
                <w:b/>
                <w:bCs/>
                <w:color w:val="000000"/>
                <w:sz w:val="14"/>
                <w:szCs w:val="14"/>
              </w:rPr>
            </w:pPr>
            <w:r w:rsidRPr="00303035">
              <w:rPr>
                <w:rFonts w:ascii="Calibri" w:eastAsia="Times New Roman" w:hAnsi="Calibri" w:cs="Times New Roman"/>
                <w:b/>
                <w:bCs/>
                <w:color w:val="000000"/>
                <w:sz w:val="14"/>
                <w:szCs w:val="14"/>
              </w:rPr>
              <w:t>58.5</w:t>
            </w:r>
          </w:p>
        </w:tc>
        <w:tc>
          <w:tcPr>
            <w:tcW w:w="571" w:type="dxa"/>
            <w:tcBorders>
              <w:top w:val="single" w:sz="4" w:space="0" w:color="auto"/>
              <w:left w:val="nil"/>
              <w:bottom w:val="single" w:sz="4" w:space="0" w:color="auto"/>
              <w:right w:val="nil"/>
            </w:tcBorders>
            <w:shd w:val="clear" w:color="auto" w:fill="FDE9D9" w:themeFill="accent6" w:themeFillTint="33"/>
            <w:noWrap/>
            <w:vAlign w:val="center"/>
            <w:hideMark/>
          </w:tcPr>
          <w:p w14:paraId="65A2F645" w14:textId="77777777" w:rsidR="00937629" w:rsidRPr="00303035" w:rsidRDefault="00937629" w:rsidP="00937629">
            <w:pPr>
              <w:spacing w:after="0" w:line="240" w:lineRule="auto"/>
              <w:jc w:val="center"/>
              <w:rPr>
                <w:rFonts w:ascii="Calibri" w:eastAsia="Times New Roman" w:hAnsi="Calibri" w:cs="Times New Roman"/>
                <w:b/>
                <w:bCs/>
                <w:color w:val="000000"/>
                <w:sz w:val="14"/>
                <w:szCs w:val="14"/>
              </w:rPr>
            </w:pPr>
            <w:r w:rsidRPr="00303035">
              <w:rPr>
                <w:rFonts w:ascii="Calibri" w:eastAsia="Times New Roman" w:hAnsi="Calibri" w:cs="Times New Roman"/>
                <w:b/>
                <w:bCs/>
                <w:color w:val="000000"/>
                <w:sz w:val="14"/>
                <w:szCs w:val="14"/>
              </w:rPr>
              <w:t>47.8</w:t>
            </w:r>
          </w:p>
        </w:tc>
        <w:tc>
          <w:tcPr>
            <w:tcW w:w="447" w:type="dxa"/>
            <w:tcBorders>
              <w:top w:val="single" w:sz="4" w:space="0" w:color="auto"/>
              <w:left w:val="nil"/>
              <w:bottom w:val="single" w:sz="4" w:space="0" w:color="auto"/>
              <w:right w:val="nil"/>
            </w:tcBorders>
            <w:shd w:val="clear" w:color="auto" w:fill="FDE9D9" w:themeFill="accent6" w:themeFillTint="33"/>
            <w:noWrap/>
            <w:vAlign w:val="center"/>
            <w:hideMark/>
          </w:tcPr>
          <w:p w14:paraId="37CE93A0" w14:textId="77777777" w:rsidR="00937629" w:rsidRPr="00303035" w:rsidRDefault="00937629" w:rsidP="00937629">
            <w:pPr>
              <w:spacing w:after="0" w:line="240" w:lineRule="auto"/>
              <w:jc w:val="center"/>
              <w:rPr>
                <w:rFonts w:ascii="Calibri" w:eastAsia="Times New Roman" w:hAnsi="Calibri" w:cs="Times New Roman"/>
                <w:b/>
                <w:bCs/>
                <w:color w:val="000000"/>
                <w:sz w:val="14"/>
                <w:szCs w:val="14"/>
              </w:rPr>
            </w:pPr>
            <w:r w:rsidRPr="00303035">
              <w:rPr>
                <w:rFonts w:ascii="Calibri" w:eastAsia="Times New Roman" w:hAnsi="Calibri" w:cs="Times New Roman"/>
                <w:b/>
                <w:bCs/>
                <w:color w:val="000000"/>
                <w:sz w:val="14"/>
                <w:szCs w:val="14"/>
              </w:rPr>
              <w:t>58.7</w:t>
            </w:r>
          </w:p>
        </w:tc>
        <w:tc>
          <w:tcPr>
            <w:tcW w:w="477" w:type="dxa"/>
            <w:tcBorders>
              <w:top w:val="single" w:sz="4" w:space="0" w:color="auto"/>
              <w:left w:val="nil"/>
              <w:bottom w:val="single" w:sz="4" w:space="0" w:color="auto"/>
              <w:right w:val="nil"/>
            </w:tcBorders>
            <w:shd w:val="clear" w:color="auto" w:fill="FDE9D9" w:themeFill="accent6" w:themeFillTint="33"/>
            <w:noWrap/>
            <w:vAlign w:val="center"/>
            <w:hideMark/>
          </w:tcPr>
          <w:p w14:paraId="0B0243CF" w14:textId="77777777" w:rsidR="00937629" w:rsidRPr="00303035" w:rsidRDefault="00937629" w:rsidP="00937629">
            <w:pPr>
              <w:spacing w:after="0" w:line="240" w:lineRule="auto"/>
              <w:jc w:val="center"/>
              <w:rPr>
                <w:rFonts w:ascii="Calibri" w:eastAsia="Times New Roman" w:hAnsi="Calibri" w:cs="Times New Roman"/>
                <w:b/>
                <w:bCs/>
                <w:color w:val="000000"/>
                <w:sz w:val="14"/>
                <w:szCs w:val="14"/>
              </w:rPr>
            </w:pPr>
            <w:r w:rsidRPr="00303035">
              <w:rPr>
                <w:rFonts w:ascii="Calibri" w:eastAsia="Times New Roman" w:hAnsi="Calibri" w:cs="Times New Roman"/>
                <w:b/>
                <w:bCs/>
                <w:color w:val="000000"/>
                <w:sz w:val="14"/>
                <w:szCs w:val="14"/>
              </w:rPr>
              <w:t>58.4</w:t>
            </w:r>
          </w:p>
        </w:tc>
        <w:tc>
          <w:tcPr>
            <w:tcW w:w="647" w:type="dxa"/>
            <w:tcBorders>
              <w:top w:val="single" w:sz="4" w:space="0" w:color="auto"/>
              <w:left w:val="nil"/>
              <w:bottom w:val="single" w:sz="4" w:space="0" w:color="auto"/>
              <w:right w:val="nil"/>
            </w:tcBorders>
            <w:shd w:val="clear" w:color="auto" w:fill="FDE9D9" w:themeFill="accent6" w:themeFillTint="33"/>
            <w:noWrap/>
            <w:vAlign w:val="center"/>
            <w:hideMark/>
          </w:tcPr>
          <w:p w14:paraId="70F01824" w14:textId="77777777" w:rsidR="00937629" w:rsidRPr="00303035" w:rsidRDefault="00937629" w:rsidP="00937629">
            <w:pPr>
              <w:spacing w:after="0" w:line="240" w:lineRule="auto"/>
              <w:jc w:val="center"/>
              <w:rPr>
                <w:rFonts w:ascii="Calibri" w:eastAsia="Times New Roman" w:hAnsi="Calibri" w:cs="Times New Roman"/>
                <w:b/>
                <w:bCs/>
                <w:color w:val="000000"/>
                <w:sz w:val="14"/>
                <w:szCs w:val="14"/>
              </w:rPr>
            </w:pPr>
            <w:r w:rsidRPr="00303035">
              <w:rPr>
                <w:rFonts w:ascii="Calibri" w:eastAsia="Times New Roman" w:hAnsi="Calibri" w:cs="Times New Roman"/>
                <w:b/>
                <w:bCs/>
                <w:color w:val="000000"/>
                <w:sz w:val="14"/>
                <w:szCs w:val="14"/>
              </w:rPr>
              <w:t>62.5</w:t>
            </w:r>
          </w:p>
        </w:tc>
        <w:tc>
          <w:tcPr>
            <w:tcW w:w="539" w:type="dxa"/>
            <w:tcBorders>
              <w:top w:val="single" w:sz="4" w:space="0" w:color="auto"/>
              <w:left w:val="nil"/>
              <w:bottom w:val="single" w:sz="4" w:space="0" w:color="auto"/>
              <w:right w:val="nil"/>
            </w:tcBorders>
            <w:shd w:val="clear" w:color="auto" w:fill="FDE9D9" w:themeFill="accent6" w:themeFillTint="33"/>
            <w:noWrap/>
            <w:vAlign w:val="center"/>
            <w:hideMark/>
          </w:tcPr>
          <w:p w14:paraId="45DB02E8" w14:textId="77777777" w:rsidR="00937629" w:rsidRPr="00303035" w:rsidRDefault="00937629" w:rsidP="00937629">
            <w:pPr>
              <w:spacing w:after="0" w:line="240" w:lineRule="auto"/>
              <w:jc w:val="center"/>
              <w:rPr>
                <w:rFonts w:ascii="Calibri" w:eastAsia="Times New Roman" w:hAnsi="Calibri" w:cs="Times New Roman"/>
                <w:b/>
                <w:bCs/>
                <w:color w:val="000000"/>
                <w:sz w:val="14"/>
                <w:szCs w:val="14"/>
              </w:rPr>
            </w:pPr>
            <w:r w:rsidRPr="00303035">
              <w:rPr>
                <w:rFonts w:ascii="Calibri" w:eastAsia="Times New Roman" w:hAnsi="Calibri" w:cs="Times New Roman"/>
                <w:b/>
                <w:bCs/>
                <w:color w:val="000000"/>
                <w:sz w:val="14"/>
                <w:szCs w:val="14"/>
              </w:rPr>
              <w:t>61.3</w:t>
            </w:r>
          </w:p>
        </w:tc>
        <w:tc>
          <w:tcPr>
            <w:tcW w:w="622" w:type="dxa"/>
            <w:tcBorders>
              <w:top w:val="single" w:sz="4" w:space="0" w:color="auto"/>
              <w:left w:val="nil"/>
              <w:bottom w:val="single" w:sz="4" w:space="0" w:color="auto"/>
              <w:right w:val="nil"/>
            </w:tcBorders>
            <w:shd w:val="clear" w:color="auto" w:fill="FDE9D9" w:themeFill="accent6" w:themeFillTint="33"/>
            <w:noWrap/>
            <w:vAlign w:val="center"/>
            <w:hideMark/>
          </w:tcPr>
          <w:p w14:paraId="7E0B526C" w14:textId="77777777" w:rsidR="00937629" w:rsidRPr="00303035" w:rsidRDefault="00937629" w:rsidP="00937629">
            <w:pPr>
              <w:spacing w:after="0" w:line="240" w:lineRule="auto"/>
              <w:jc w:val="center"/>
              <w:rPr>
                <w:rFonts w:ascii="Calibri" w:eastAsia="Times New Roman" w:hAnsi="Calibri" w:cs="Times New Roman"/>
                <w:b/>
                <w:bCs/>
                <w:color w:val="000000"/>
                <w:sz w:val="14"/>
                <w:szCs w:val="14"/>
              </w:rPr>
            </w:pPr>
            <w:r w:rsidRPr="00303035">
              <w:rPr>
                <w:rFonts w:ascii="Calibri" w:eastAsia="Times New Roman" w:hAnsi="Calibri" w:cs="Times New Roman"/>
                <w:b/>
                <w:bCs/>
                <w:color w:val="000000"/>
                <w:sz w:val="14"/>
                <w:szCs w:val="14"/>
              </w:rPr>
              <w:t>56.9</w:t>
            </w:r>
          </w:p>
        </w:tc>
        <w:tc>
          <w:tcPr>
            <w:tcW w:w="602" w:type="dxa"/>
            <w:tcBorders>
              <w:top w:val="single" w:sz="4" w:space="0" w:color="auto"/>
              <w:left w:val="nil"/>
              <w:bottom w:val="single" w:sz="4" w:space="0" w:color="auto"/>
              <w:right w:val="nil"/>
            </w:tcBorders>
            <w:shd w:val="clear" w:color="auto" w:fill="FDE9D9" w:themeFill="accent6" w:themeFillTint="33"/>
            <w:noWrap/>
            <w:vAlign w:val="center"/>
            <w:hideMark/>
          </w:tcPr>
          <w:p w14:paraId="1365F8C4" w14:textId="77777777" w:rsidR="00937629" w:rsidRPr="00303035" w:rsidRDefault="00937629" w:rsidP="00937629">
            <w:pPr>
              <w:spacing w:after="0" w:line="240" w:lineRule="auto"/>
              <w:jc w:val="center"/>
              <w:rPr>
                <w:rFonts w:ascii="Calibri" w:eastAsia="Times New Roman" w:hAnsi="Calibri" w:cs="Times New Roman"/>
                <w:b/>
                <w:bCs/>
                <w:color w:val="000000"/>
                <w:sz w:val="14"/>
                <w:szCs w:val="14"/>
              </w:rPr>
            </w:pPr>
            <w:r w:rsidRPr="00303035">
              <w:rPr>
                <w:rFonts w:ascii="Calibri" w:eastAsia="Times New Roman" w:hAnsi="Calibri" w:cs="Times New Roman"/>
                <w:b/>
                <w:bCs/>
                <w:color w:val="000000"/>
                <w:sz w:val="14"/>
                <w:szCs w:val="14"/>
              </w:rPr>
              <w:t>54.3</w:t>
            </w:r>
          </w:p>
        </w:tc>
        <w:tc>
          <w:tcPr>
            <w:tcW w:w="447" w:type="dxa"/>
            <w:tcBorders>
              <w:top w:val="single" w:sz="4" w:space="0" w:color="auto"/>
              <w:left w:val="nil"/>
              <w:bottom w:val="single" w:sz="4" w:space="0" w:color="auto"/>
              <w:right w:val="nil"/>
            </w:tcBorders>
            <w:shd w:val="clear" w:color="auto" w:fill="FDE9D9" w:themeFill="accent6" w:themeFillTint="33"/>
            <w:noWrap/>
            <w:vAlign w:val="center"/>
            <w:hideMark/>
          </w:tcPr>
          <w:p w14:paraId="4A0530AC" w14:textId="77777777" w:rsidR="00937629" w:rsidRPr="00303035" w:rsidRDefault="00937629" w:rsidP="00937629">
            <w:pPr>
              <w:spacing w:after="0" w:line="240" w:lineRule="auto"/>
              <w:jc w:val="center"/>
              <w:rPr>
                <w:rFonts w:ascii="Calibri" w:eastAsia="Times New Roman" w:hAnsi="Calibri" w:cs="Times New Roman"/>
                <w:b/>
                <w:bCs/>
                <w:color w:val="000000"/>
                <w:sz w:val="14"/>
                <w:szCs w:val="14"/>
              </w:rPr>
            </w:pPr>
            <w:r w:rsidRPr="00303035">
              <w:rPr>
                <w:rFonts w:ascii="Calibri" w:eastAsia="Times New Roman" w:hAnsi="Calibri" w:cs="Times New Roman"/>
                <w:b/>
                <w:bCs/>
                <w:color w:val="000000"/>
                <w:sz w:val="14"/>
                <w:szCs w:val="14"/>
              </w:rPr>
              <w:t>49.9</w:t>
            </w:r>
          </w:p>
        </w:tc>
        <w:tc>
          <w:tcPr>
            <w:tcW w:w="477" w:type="dxa"/>
            <w:tcBorders>
              <w:top w:val="single" w:sz="4" w:space="0" w:color="auto"/>
              <w:left w:val="nil"/>
              <w:bottom w:val="single" w:sz="4" w:space="0" w:color="auto"/>
              <w:right w:val="nil"/>
            </w:tcBorders>
            <w:shd w:val="clear" w:color="auto" w:fill="FDE9D9" w:themeFill="accent6" w:themeFillTint="33"/>
            <w:noWrap/>
            <w:vAlign w:val="center"/>
            <w:hideMark/>
          </w:tcPr>
          <w:p w14:paraId="44291C89" w14:textId="77777777" w:rsidR="00937629" w:rsidRPr="00303035" w:rsidRDefault="00937629" w:rsidP="00937629">
            <w:pPr>
              <w:spacing w:after="0" w:line="240" w:lineRule="auto"/>
              <w:jc w:val="center"/>
              <w:rPr>
                <w:rFonts w:ascii="Calibri" w:eastAsia="Times New Roman" w:hAnsi="Calibri" w:cs="Times New Roman"/>
                <w:b/>
                <w:bCs/>
                <w:color w:val="000000"/>
                <w:sz w:val="14"/>
                <w:szCs w:val="14"/>
              </w:rPr>
            </w:pPr>
            <w:r w:rsidRPr="00303035">
              <w:rPr>
                <w:rFonts w:ascii="Calibri" w:eastAsia="Times New Roman" w:hAnsi="Calibri" w:cs="Times New Roman"/>
                <w:b/>
                <w:bCs/>
                <w:color w:val="000000"/>
                <w:sz w:val="14"/>
                <w:szCs w:val="14"/>
              </w:rPr>
              <w:t>47.8</w:t>
            </w:r>
          </w:p>
        </w:tc>
        <w:tc>
          <w:tcPr>
            <w:tcW w:w="477" w:type="dxa"/>
            <w:tcBorders>
              <w:top w:val="single" w:sz="4" w:space="0" w:color="auto"/>
              <w:left w:val="nil"/>
              <w:bottom w:val="single" w:sz="4" w:space="0" w:color="auto"/>
              <w:right w:val="nil"/>
            </w:tcBorders>
            <w:shd w:val="clear" w:color="auto" w:fill="FDE9D9" w:themeFill="accent6" w:themeFillTint="33"/>
            <w:noWrap/>
            <w:vAlign w:val="center"/>
            <w:hideMark/>
          </w:tcPr>
          <w:p w14:paraId="78389CBE" w14:textId="77777777" w:rsidR="00937629" w:rsidRPr="00303035" w:rsidRDefault="00937629" w:rsidP="00937629">
            <w:pPr>
              <w:spacing w:after="0" w:line="240" w:lineRule="auto"/>
              <w:jc w:val="center"/>
              <w:rPr>
                <w:rFonts w:ascii="Calibri" w:eastAsia="Times New Roman" w:hAnsi="Calibri" w:cs="Times New Roman"/>
                <w:b/>
                <w:bCs/>
                <w:color w:val="000000"/>
                <w:sz w:val="14"/>
                <w:szCs w:val="14"/>
              </w:rPr>
            </w:pPr>
            <w:r w:rsidRPr="00303035">
              <w:rPr>
                <w:rFonts w:ascii="Calibri" w:eastAsia="Times New Roman" w:hAnsi="Calibri" w:cs="Times New Roman"/>
                <w:b/>
                <w:bCs/>
                <w:color w:val="000000"/>
                <w:sz w:val="14"/>
                <w:szCs w:val="14"/>
              </w:rPr>
              <w:t>43.8</w:t>
            </w:r>
          </w:p>
        </w:tc>
        <w:tc>
          <w:tcPr>
            <w:tcW w:w="408" w:type="dxa"/>
            <w:tcBorders>
              <w:top w:val="single" w:sz="4" w:space="0" w:color="auto"/>
              <w:left w:val="nil"/>
              <w:bottom w:val="single" w:sz="4" w:space="0" w:color="auto"/>
              <w:right w:val="nil"/>
            </w:tcBorders>
            <w:shd w:val="clear" w:color="auto" w:fill="FDE9D9" w:themeFill="accent6" w:themeFillTint="33"/>
            <w:noWrap/>
            <w:vAlign w:val="center"/>
            <w:hideMark/>
          </w:tcPr>
          <w:p w14:paraId="2EE21139" w14:textId="77777777" w:rsidR="00937629" w:rsidRPr="00303035" w:rsidRDefault="00937629" w:rsidP="00937629">
            <w:pPr>
              <w:spacing w:after="0" w:line="240" w:lineRule="auto"/>
              <w:jc w:val="center"/>
              <w:rPr>
                <w:rFonts w:ascii="Calibri" w:eastAsia="Times New Roman" w:hAnsi="Calibri" w:cs="Times New Roman"/>
                <w:b/>
                <w:bCs/>
                <w:color w:val="000000"/>
                <w:sz w:val="14"/>
                <w:szCs w:val="14"/>
              </w:rPr>
            </w:pPr>
            <w:r w:rsidRPr="00303035">
              <w:rPr>
                <w:rFonts w:ascii="Calibri" w:eastAsia="Times New Roman" w:hAnsi="Calibri" w:cs="Times New Roman"/>
                <w:b/>
                <w:bCs/>
                <w:color w:val="000000"/>
                <w:sz w:val="14"/>
                <w:szCs w:val="14"/>
              </w:rPr>
              <w:t>46.7</w:t>
            </w:r>
          </w:p>
        </w:tc>
        <w:tc>
          <w:tcPr>
            <w:tcW w:w="585"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31BB7646" w14:textId="77777777" w:rsidR="00937629" w:rsidRPr="00303035" w:rsidRDefault="00937629" w:rsidP="00937629">
            <w:pPr>
              <w:spacing w:after="0" w:line="240" w:lineRule="auto"/>
              <w:jc w:val="center"/>
              <w:rPr>
                <w:rFonts w:ascii="Calibri" w:eastAsia="Times New Roman" w:hAnsi="Calibri" w:cs="Times New Roman"/>
                <w:b/>
                <w:bCs/>
                <w:color w:val="000000"/>
                <w:sz w:val="14"/>
                <w:szCs w:val="14"/>
              </w:rPr>
            </w:pPr>
            <w:r w:rsidRPr="00303035">
              <w:rPr>
                <w:rFonts w:ascii="Calibri" w:eastAsia="Times New Roman" w:hAnsi="Calibri" w:cs="Times New Roman"/>
                <w:b/>
                <w:bCs/>
                <w:color w:val="000000"/>
                <w:sz w:val="14"/>
                <w:szCs w:val="14"/>
              </w:rPr>
              <w:t>51.5</w:t>
            </w:r>
          </w:p>
        </w:tc>
      </w:tr>
    </w:tbl>
    <w:p w14:paraId="6C6485A2" w14:textId="63015B59" w:rsidR="00AE7073" w:rsidRDefault="00AE7073" w:rsidP="00746C52">
      <w:pPr>
        <w:rPr>
          <w:rFonts w:asciiTheme="minorHAnsi" w:hAnsiTheme="minorHAnsi"/>
          <w:b/>
        </w:rPr>
      </w:pPr>
    </w:p>
    <w:p w14:paraId="6E659D41" w14:textId="77777777" w:rsidR="0093508E" w:rsidRDefault="0093508E">
      <w:pPr>
        <w:rPr>
          <w:rFonts w:eastAsiaTheme="minorEastAsia"/>
          <w:b/>
          <w:spacing w:val="5"/>
          <w:sz w:val="28"/>
          <w:szCs w:val="24"/>
          <w:lang w:val="en-GB"/>
        </w:rPr>
      </w:pPr>
      <w:r>
        <w:rPr>
          <w:lang w:val="en-GB"/>
        </w:rPr>
        <w:br w:type="page"/>
      </w:r>
    </w:p>
    <w:p w14:paraId="31A31DDD" w14:textId="2CD7D07A" w:rsidR="00FA6107" w:rsidRPr="00FA6107" w:rsidRDefault="00FA6107" w:rsidP="00FA6107">
      <w:pPr>
        <w:pStyle w:val="Heading3"/>
        <w:rPr>
          <w:lang w:val="en-GB"/>
        </w:rPr>
      </w:pPr>
      <w:r>
        <w:rPr>
          <w:lang w:val="en-GB"/>
        </w:rPr>
        <w:lastRenderedPageBreak/>
        <w:t>VIC</w:t>
      </w:r>
      <w:r w:rsidRPr="00FA6107">
        <w:rPr>
          <w:lang w:val="en-GB"/>
        </w:rPr>
        <w:t xml:space="preserve">: Digital inclusion by </w:t>
      </w:r>
      <w:r w:rsidR="00F1745B">
        <w:rPr>
          <w:lang w:val="en-GB"/>
        </w:rPr>
        <w:t>d</w:t>
      </w:r>
      <w:r>
        <w:rPr>
          <w:lang w:val="en-GB"/>
        </w:rPr>
        <w:t>emo</w:t>
      </w:r>
      <w:r w:rsidRPr="00FA6107">
        <w:rPr>
          <w:lang w:val="en-GB"/>
        </w:rPr>
        <w:t>graphy</w:t>
      </w:r>
    </w:p>
    <w:tbl>
      <w:tblPr>
        <w:tblW w:w="5000" w:type="pct"/>
        <w:tblLayout w:type="fixed"/>
        <w:tblCellMar>
          <w:left w:w="0" w:type="dxa"/>
          <w:right w:w="0" w:type="dxa"/>
        </w:tblCellMar>
        <w:tblLook w:val="04A0" w:firstRow="1" w:lastRow="0" w:firstColumn="1" w:lastColumn="0" w:noHBand="0" w:noVBand="1"/>
      </w:tblPr>
      <w:tblGrid>
        <w:gridCol w:w="2185"/>
        <w:gridCol w:w="374"/>
        <w:gridCol w:w="374"/>
        <w:gridCol w:w="374"/>
        <w:gridCol w:w="373"/>
        <w:gridCol w:w="373"/>
        <w:gridCol w:w="373"/>
        <w:gridCol w:w="373"/>
        <w:gridCol w:w="373"/>
        <w:gridCol w:w="373"/>
        <w:gridCol w:w="373"/>
        <w:gridCol w:w="373"/>
        <w:gridCol w:w="373"/>
        <w:gridCol w:w="373"/>
        <w:gridCol w:w="373"/>
        <w:gridCol w:w="373"/>
        <w:gridCol w:w="373"/>
        <w:gridCol w:w="373"/>
        <w:gridCol w:w="373"/>
        <w:gridCol w:w="373"/>
        <w:gridCol w:w="373"/>
      </w:tblGrid>
      <w:tr w:rsidR="00303035" w:rsidRPr="00754D07" w14:paraId="53C43AEC" w14:textId="77777777" w:rsidTr="00303035">
        <w:trPr>
          <w:trHeight w:val="280"/>
        </w:trPr>
        <w:tc>
          <w:tcPr>
            <w:tcW w:w="1990" w:type="dxa"/>
            <w:tcBorders>
              <w:top w:val="single" w:sz="4" w:space="0" w:color="auto"/>
              <w:left w:val="single" w:sz="4" w:space="0" w:color="auto"/>
              <w:bottom w:val="nil"/>
              <w:right w:val="nil"/>
            </w:tcBorders>
            <w:shd w:val="clear" w:color="000000" w:fill="7F7F7F" w:themeFill="text1" w:themeFillTint="80"/>
            <w:noWrap/>
            <w:vAlign w:val="center"/>
            <w:hideMark/>
          </w:tcPr>
          <w:p w14:paraId="7C030674" w14:textId="77777777" w:rsidR="00754D07" w:rsidRPr="00754D07" w:rsidRDefault="00754D07" w:rsidP="00754D07">
            <w:pPr>
              <w:spacing w:after="0" w:line="240" w:lineRule="auto"/>
              <w:rPr>
                <w:rFonts w:ascii="Calibri" w:eastAsia="Times New Roman" w:hAnsi="Calibri" w:cs="Times New Roman"/>
                <w:b/>
                <w:bCs/>
                <w:color w:val="FFFFFF"/>
                <w:sz w:val="14"/>
                <w:szCs w:val="14"/>
              </w:rPr>
            </w:pPr>
            <w:r w:rsidRPr="00754D07">
              <w:rPr>
                <w:rFonts w:ascii="Calibri" w:eastAsia="Times New Roman" w:hAnsi="Calibri" w:cs="Times New Roman"/>
                <w:b/>
                <w:bCs/>
                <w:color w:val="FFFFFF"/>
                <w:sz w:val="14"/>
                <w:szCs w:val="14"/>
              </w:rPr>
              <w:t>DIGITAL INCLUSION BY DEMOGRAPHY</w:t>
            </w:r>
          </w:p>
        </w:tc>
        <w:tc>
          <w:tcPr>
            <w:tcW w:w="340" w:type="dxa"/>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1B1B98D0" w14:textId="77777777" w:rsidR="00754D07" w:rsidRPr="00754D07" w:rsidRDefault="00754D07" w:rsidP="00754D07">
            <w:pPr>
              <w:spacing w:after="0" w:line="240" w:lineRule="auto"/>
              <w:jc w:val="center"/>
              <w:rPr>
                <w:rFonts w:ascii="Calibri" w:eastAsia="Times New Roman" w:hAnsi="Calibri" w:cs="Times New Roman"/>
                <w:b/>
                <w:bCs/>
                <w:color w:val="FFFFFF"/>
                <w:sz w:val="14"/>
                <w:szCs w:val="14"/>
              </w:rPr>
            </w:pPr>
            <w:r w:rsidRPr="00754D07">
              <w:rPr>
                <w:rFonts w:ascii="Calibri" w:eastAsia="Times New Roman" w:hAnsi="Calibri" w:cs="Times New Roman"/>
                <w:b/>
                <w:bCs/>
                <w:color w:val="FFFFFF"/>
                <w:sz w:val="14"/>
                <w:szCs w:val="14"/>
              </w:rPr>
              <w:t>VIC</w:t>
            </w:r>
          </w:p>
        </w:tc>
        <w:tc>
          <w:tcPr>
            <w:tcW w:w="340" w:type="dxa"/>
            <w:gridSpan w:val="5"/>
            <w:tcBorders>
              <w:top w:val="single" w:sz="4" w:space="0" w:color="auto"/>
              <w:left w:val="nil"/>
              <w:bottom w:val="nil"/>
              <w:right w:val="nil"/>
            </w:tcBorders>
            <w:shd w:val="clear" w:color="000000" w:fill="7F7F7F" w:themeFill="text1" w:themeFillTint="80"/>
            <w:noWrap/>
            <w:vAlign w:val="center"/>
            <w:hideMark/>
          </w:tcPr>
          <w:p w14:paraId="0CC22308" w14:textId="77777777" w:rsidR="00754D07" w:rsidRPr="00754D07" w:rsidRDefault="00754D07" w:rsidP="00754D07">
            <w:pPr>
              <w:spacing w:after="0" w:line="240" w:lineRule="auto"/>
              <w:jc w:val="center"/>
              <w:rPr>
                <w:rFonts w:ascii="Calibri" w:eastAsia="Times New Roman" w:hAnsi="Calibri" w:cs="Times New Roman"/>
                <w:b/>
                <w:bCs/>
                <w:color w:val="FFFFFF"/>
                <w:sz w:val="14"/>
                <w:szCs w:val="14"/>
              </w:rPr>
            </w:pPr>
            <w:r w:rsidRPr="00754D07">
              <w:rPr>
                <w:rFonts w:ascii="Calibri" w:eastAsia="Times New Roman" w:hAnsi="Calibri" w:cs="Times New Roman"/>
                <w:b/>
                <w:bCs/>
                <w:color w:val="FFFFFF"/>
                <w:sz w:val="14"/>
                <w:szCs w:val="14"/>
              </w:rPr>
              <w:t>Income Quintiles</w:t>
            </w:r>
          </w:p>
        </w:tc>
        <w:tc>
          <w:tcPr>
            <w:tcW w:w="340" w:type="dxa"/>
            <w:gridSpan w:val="3"/>
            <w:tcBorders>
              <w:top w:val="single" w:sz="4" w:space="0" w:color="auto"/>
              <w:left w:val="nil"/>
              <w:bottom w:val="nil"/>
              <w:right w:val="nil"/>
            </w:tcBorders>
            <w:shd w:val="clear" w:color="000000" w:fill="7F7F7F" w:themeFill="text1" w:themeFillTint="80"/>
            <w:noWrap/>
            <w:vAlign w:val="center"/>
            <w:hideMark/>
          </w:tcPr>
          <w:p w14:paraId="0EC6979E" w14:textId="77777777" w:rsidR="00754D07" w:rsidRPr="00754D07" w:rsidRDefault="00754D07" w:rsidP="00754D07">
            <w:pPr>
              <w:spacing w:after="0" w:line="240" w:lineRule="auto"/>
              <w:jc w:val="center"/>
              <w:rPr>
                <w:rFonts w:ascii="Calibri" w:eastAsia="Times New Roman" w:hAnsi="Calibri" w:cs="Times New Roman"/>
                <w:b/>
                <w:bCs/>
                <w:color w:val="FFFFFF"/>
                <w:sz w:val="14"/>
                <w:szCs w:val="14"/>
              </w:rPr>
            </w:pPr>
            <w:r w:rsidRPr="00754D07">
              <w:rPr>
                <w:rFonts w:ascii="Calibri" w:eastAsia="Times New Roman" w:hAnsi="Calibri" w:cs="Times New Roman"/>
                <w:b/>
                <w:bCs/>
                <w:color w:val="FFFFFF"/>
                <w:sz w:val="14"/>
                <w:szCs w:val="14"/>
              </w:rPr>
              <w:t>Employment</w:t>
            </w:r>
          </w:p>
        </w:tc>
        <w:tc>
          <w:tcPr>
            <w:tcW w:w="340" w:type="dxa"/>
            <w:gridSpan w:val="3"/>
            <w:tcBorders>
              <w:top w:val="single" w:sz="4" w:space="0" w:color="auto"/>
              <w:left w:val="nil"/>
              <w:bottom w:val="nil"/>
              <w:right w:val="nil"/>
            </w:tcBorders>
            <w:shd w:val="clear" w:color="000000" w:fill="7F7F7F" w:themeFill="text1" w:themeFillTint="80"/>
            <w:noWrap/>
            <w:vAlign w:val="center"/>
            <w:hideMark/>
          </w:tcPr>
          <w:p w14:paraId="73B3343B" w14:textId="77777777" w:rsidR="00754D07" w:rsidRPr="00754D07" w:rsidRDefault="00754D07" w:rsidP="00754D07">
            <w:pPr>
              <w:spacing w:after="0" w:line="240" w:lineRule="auto"/>
              <w:jc w:val="center"/>
              <w:rPr>
                <w:rFonts w:ascii="Calibri" w:eastAsia="Times New Roman" w:hAnsi="Calibri" w:cs="Times New Roman"/>
                <w:b/>
                <w:bCs/>
                <w:color w:val="FFFFFF"/>
                <w:sz w:val="14"/>
                <w:szCs w:val="14"/>
              </w:rPr>
            </w:pPr>
            <w:r w:rsidRPr="00754D07">
              <w:rPr>
                <w:rFonts w:ascii="Calibri" w:eastAsia="Times New Roman" w:hAnsi="Calibri" w:cs="Times New Roman"/>
                <w:b/>
                <w:bCs/>
                <w:color w:val="FFFFFF"/>
                <w:sz w:val="14"/>
                <w:szCs w:val="14"/>
              </w:rPr>
              <w:t>Education</w:t>
            </w:r>
          </w:p>
        </w:tc>
        <w:tc>
          <w:tcPr>
            <w:tcW w:w="340" w:type="dxa"/>
            <w:gridSpan w:val="5"/>
            <w:tcBorders>
              <w:top w:val="single" w:sz="4" w:space="0" w:color="auto"/>
              <w:left w:val="nil"/>
              <w:bottom w:val="nil"/>
              <w:right w:val="nil"/>
            </w:tcBorders>
            <w:shd w:val="clear" w:color="000000" w:fill="7F7F7F" w:themeFill="text1" w:themeFillTint="80"/>
            <w:noWrap/>
            <w:vAlign w:val="center"/>
            <w:hideMark/>
          </w:tcPr>
          <w:p w14:paraId="3CE79F3D" w14:textId="77777777" w:rsidR="00754D07" w:rsidRPr="00754D07" w:rsidRDefault="00754D07" w:rsidP="00754D07">
            <w:pPr>
              <w:spacing w:after="0" w:line="240" w:lineRule="auto"/>
              <w:jc w:val="center"/>
              <w:rPr>
                <w:rFonts w:ascii="Calibri" w:eastAsia="Times New Roman" w:hAnsi="Calibri" w:cs="Times New Roman"/>
                <w:b/>
                <w:bCs/>
                <w:color w:val="FFFFFF"/>
                <w:sz w:val="14"/>
                <w:szCs w:val="14"/>
              </w:rPr>
            </w:pPr>
            <w:r w:rsidRPr="00754D07">
              <w:rPr>
                <w:rFonts w:ascii="Calibri" w:eastAsia="Times New Roman" w:hAnsi="Calibri" w:cs="Times New Roman"/>
                <w:b/>
                <w:bCs/>
                <w:color w:val="FFFFFF"/>
                <w:sz w:val="14"/>
                <w:szCs w:val="14"/>
              </w:rPr>
              <w:t>Age</w:t>
            </w:r>
          </w:p>
        </w:tc>
        <w:tc>
          <w:tcPr>
            <w:tcW w:w="340" w:type="dxa"/>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1CD4BEE7" w14:textId="77777777" w:rsidR="00754D07" w:rsidRPr="00754D07" w:rsidRDefault="00754D07" w:rsidP="00754D07">
            <w:pPr>
              <w:spacing w:after="0" w:line="240" w:lineRule="auto"/>
              <w:jc w:val="center"/>
              <w:rPr>
                <w:rFonts w:ascii="Calibri" w:eastAsia="Times New Roman" w:hAnsi="Calibri" w:cs="Times New Roman"/>
                <w:b/>
                <w:bCs/>
                <w:color w:val="FFFFFF"/>
                <w:sz w:val="14"/>
                <w:szCs w:val="14"/>
              </w:rPr>
            </w:pPr>
            <w:r w:rsidRPr="00754D07">
              <w:rPr>
                <w:rFonts w:ascii="Calibri" w:eastAsia="Times New Roman" w:hAnsi="Calibri" w:cs="Times New Roman"/>
                <w:b/>
                <w:bCs/>
                <w:color w:val="FFFFFF"/>
                <w:sz w:val="14"/>
                <w:szCs w:val="14"/>
              </w:rPr>
              <w:t>Disability</w:t>
            </w:r>
          </w:p>
        </w:tc>
        <w:tc>
          <w:tcPr>
            <w:tcW w:w="340" w:type="dxa"/>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28AC724B" w14:textId="77777777" w:rsidR="00754D07" w:rsidRPr="00754D07" w:rsidRDefault="00754D07" w:rsidP="00754D07">
            <w:pPr>
              <w:spacing w:after="0" w:line="240" w:lineRule="auto"/>
              <w:jc w:val="center"/>
              <w:rPr>
                <w:rFonts w:ascii="Calibri" w:eastAsia="Times New Roman" w:hAnsi="Calibri" w:cs="Times New Roman"/>
                <w:b/>
                <w:bCs/>
                <w:color w:val="FFFFFF"/>
                <w:sz w:val="14"/>
                <w:szCs w:val="14"/>
              </w:rPr>
            </w:pPr>
            <w:r w:rsidRPr="00754D07">
              <w:rPr>
                <w:rFonts w:ascii="Calibri" w:eastAsia="Times New Roman" w:hAnsi="Calibri" w:cs="Times New Roman"/>
                <w:b/>
                <w:bCs/>
                <w:color w:val="FFFFFF"/>
                <w:sz w:val="14"/>
                <w:szCs w:val="14"/>
              </w:rPr>
              <w:t>Indigenous*</w:t>
            </w:r>
          </w:p>
        </w:tc>
        <w:tc>
          <w:tcPr>
            <w:tcW w:w="340" w:type="dxa"/>
            <w:vMerge w:val="restart"/>
            <w:tcBorders>
              <w:top w:val="single" w:sz="4" w:space="0" w:color="auto"/>
              <w:left w:val="nil"/>
              <w:bottom w:val="single" w:sz="4" w:space="0" w:color="F2F2F2"/>
              <w:right w:val="single" w:sz="4" w:space="0" w:color="auto"/>
            </w:tcBorders>
            <w:shd w:val="clear" w:color="000000" w:fill="7F7F7F" w:themeFill="text1" w:themeFillTint="80"/>
            <w:noWrap/>
            <w:vAlign w:val="center"/>
            <w:hideMark/>
          </w:tcPr>
          <w:p w14:paraId="7AA980EF" w14:textId="77777777" w:rsidR="00754D07" w:rsidRPr="00754D07" w:rsidRDefault="00754D07" w:rsidP="00754D07">
            <w:pPr>
              <w:spacing w:after="0" w:line="240" w:lineRule="auto"/>
              <w:jc w:val="center"/>
              <w:rPr>
                <w:rFonts w:ascii="Calibri" w:eastAsia="Times New Roman" w:hAnsi="Calibri" w:cs="Times New Roman"/>
                <w:b/>
                <w:bCs/>
                <w:color w:val="FFFFFF"/>
                <w:sz w:val="14"/>
                <w:szCs w:val="14"/>
              </w:rPr>
            </w:pPr>
            <w:r w:rsidRPr="00754D07">
              <w:rPr>
                <w:rFonts w:ascii="Calibri" w:eastAsia="Times New Roman" w:hAnsi="Calibri" w:cs="Times New Roman"/>
                <w:b/>
                <w:bCs/>
                <w:color w:val="FFFFFF"/>
                <w:sz w:val="14"/>
                <w:szCs w:val="14"/>
              </w:rPr>
              <w:t>LOTE</w:t>
            </w:r>
          </w:p>
        </w:tc>
      </w:tr>
      <w:tr w:rsidR="00303035" w:rsidRPr="00754D07" w14:paraId="3DB345EE" w14:textId="77777777" w:rsidTr="006312AC">
        <w:trPr>
          <w:cantSplit/>
          <w:trHeight w:val="1134"/>
        </w:trPr>
        <w:tc>
          <w:tcPr>
            <w:tcW w:w="1990" w:type="dxa"/>
            <w:tcBorders>
              <w:top w:val="nil"/>
              <w:left w:val="single" w:sz="4" w:space="0" w:color="auto"/>
              <w:bottom w:val="nil"/>
              <w:right w:val="nil"/>
            </w:tcBorders>
            <w:shd w:val="clear" w:color="000000" w:fill="7F7F7F" w:themeFill="text1" w:themeFillTint="80"/>
            <w:noWrap/>
            <w:vAlign w:val="center"/>
            <w:hideMark/>
          </w:tcPr>
          <w:p w14:paraId="2A15515E" w14:textId="77777777" w:rsidR="00754D07" w:rsidRPr="00754D07" w:rsidRDefault="00754D07" w:rsidP="00754D07">
            <w:pPr>
              <w:spacing w:after="0" w:line="240" w:lineRule="auto"/>
              <w:rPr>
                <w:rFonts w:ascii="Calibri" w:eastAsia="Times New Roman" w:hAnsi="Calibri" w:cs="Times New Roman"/>
                <w:b/>
                <w:bCs/>
                <w:color w:val="FFFFFF"/>
                <w:sz w:val="14"/>
                <w:szCs w:val="14"/>
              </w:rPr>
            </w:pPr>
            <w:r w:rsidRPr="00754D07">
              <w:rPr>
                <w:rFonts w:ascii="Calibri" w:eastAsia="Times New Roman" w:hAnsi="Calibri" w:cs="Times New Roman"/>
                <w:b/>
                <w:bCs/>
                <w:color w:val="FFFFFF"/>
                <w:sz w:val="14"/>
                <w:szCs w:val="14"/>
              </w:rPr>
              <w:t>Apr15 – Mar16</w:t>
            </w:r>
          </w:p>
        </w:tc>
        <w:tc>
          <w:tcPr>
            <w:tcW w:w="340" w:type="dxa"/>
            <w:vMerge/>
            <w:tcBorders>
              <w:top w:val="single" w:sz="4" w:space="0" w:color="auto"/>
              <w:left w:val="nil"/>
              <w:bottom w:val="single" w:sz="4" w:space="0" w:color="F2F2F2"/>
              <w:right w:val="nil"/>
            </w:tcBorders>
            <w:vAlign w:val="center"/>
            <w:hideMark/>
          </w:tcPr>
          <w:p w14:paraId="0EDF50A1" w14:textId="77777777" w:rsidR="00754D07" w:rsidRPr="00754D07" w:rsidRDefault="00754D07" w:rsidP="00754D07">
            <w:pPr>
              <w:spacing w:after="0" w:line="240" w:lineRule="auto"/>
              <w:rPr>
                <w:rFonts w:ascii="Calibri" w:eastAsia="Times New Roman" w:hAnsi="Calibri" w:cs="Times New Roman"/>
                <w:b/>
                <w:bCs/>
                <w:color w:val="FFFFFF"/>
                <w:sz w:val="14"/>
                <w:szCs w:val="14"/>
              </w:rPr>
            </w:pPr>
          </w:p>
        </w:tc>
        <w:tc>
          <w:tcPr>
            <w:tcW w:w="340" w:type="dxa"/>
            <w:tcBorders>
              <w:top w:val="nil"/>
              <w:left w:val="nil"/>
              <w:bottom w:val="nil"/>
              <w:right w:val="nil"/>
            </w:tcBorders>
            <w:shd w:val="clear" w:color="000000" w:fill="7F7F7F" w:themeFill="text1" w:themeFillTint="80"/>
            <w:noWrap/>
            <w:textDirection w:val="btLr"/>
            <w:hideMark/>
          </w:tcPr>
          <w:p w14:paraId="2824DCEC" w14:textId="77777777" w:rsidR="00754D07" w:rsidRPr="00754D07" w:rsidRDefault="00754D07" w:rsidP="006312AC">
            <w:pPr>
              <w:spacing w:after="0" w:line="240" w:lineRule="auto"/>
              <w:ind w:left="113" w:right="113"/>
              <w:rPr>
                <w:rFonts w:ascii="Calibri" w:eastAsia="Times New Roman" w:hAnsi="Calibri" w:cs="Times New Roman"/>
                <w:b/>
                <w:bCs/>
                <w:color w:val="FFFFFF"/>
                <w:sz w:val="14"/>
                <w:szCs w:val="14"/>
              </w:rPr>
            </w:pPr>
            <w:r w:rsidRPr="00754D07">
              <w:rPr>
                <w:rFonts w:ascii="Calibri" w:eastAsia="Times New Roman" w:hAnsi="Calibri" w:cs="Times New Roman"/>
                <w:b/>
                <w:bCs/>
                <w:color w:val="FFFFFF"/>
                <w:sz w:val="14"/>
                <w:szCs w:val="14"/>
              </w:rPr>
              <w:t>Q1</w:t>
            </w:r>
          </w:p>
        </w:tc>
        <w:tc>
          <w:tcPr>
            <w:tcW w:w="340" w:type="dxa"/>
            <w:tcBorders>
              <w:top w:val="nil"/>
              <w:left w:val="nil"/>
              <w:bottom w:val="nil"/>
              <w:right w:val="nil"/>
            </w:tcBorders>
            <w:shd w:val="clear" w:color="000000" w:fill="7F7F7F" w:themeFill="text1" w:themeFillTint="80"/>
            <w:noWrap/>
            <w:textDirection w:val="btLr"/>
            <w:hideMark/>
          </w:tcPr>
          <w:p w14:paraId="293C1890" w14:textId="77777777" w:rsidR="00754D07" w:rsidRPr="00754D07" w:rsidRDefault="00754D07" w:rsidP="006312AC">
            <w:pPr>
              <w:spacing w:after="0" w:line="240" w:lineRule="auto"/>
              <w:ind w:left="113" w:right="113"/>
              <w:rPr>
                <w:rFonts w:ascii="Calibri" w:eastAsia="Times New Roman" w:hAnsi="Calibri" w:cs="Times New Roman"/>
                <w:b/>
                <w:bCs/>
                <w:color w:val="FFFFFF"/>
                <w:sz w:val="14"/>
                <w:szCs w:val="14"/>
              </w:rPr>
            </w:pPr>
            <w:r w:rsidRPr="00754D07">
              <w:rPr>
                <w:rFonts w:ascii="Calibri" w:eastAsia="Times New Roman" w:hAnsi="Calibri" w:cs="Times New Roman"/>
                <w:b/>
                <w:bCs/>
                <w:color w:val="FFFFFF"/>
                <w:sz w:val="14"/>
                <w:szCs w:val="14"/>
              </w:rPr>
              <w:t>Q2</w:t>
            </w:r>
          </w:p>
        </w:tc>
        <w:tc>
          <w:tcPr>
            <w:tcW w:w="340" w:type="dxa"/>
            <w:tcBorders>
              <w:top w:val="nil"/>
              <w:left w:val="nil"/>
              <w:bottom w:val="nil"/>
              <w:right w:val="nil"/>
            </w:tcBorders>
            <w:shd w:val="clear" w:color="000000" w:fill="7F7F7F" w:themeFill="text1" w:themeFillTint="80"/>
            <w:noWrap/>
            <w:textDirection w:val="btLr"/>
            <w:hideMark/>
          </w:tcPr>
          <w:p w14:paraId="01870317" w14:textId="77777777" w:rsidR="00754D07" w:rsidRPr="00754D07" w:rsidRDefault="00754D07" w:rsidP="006312AC">
            <w:pPr>
              <w:spacing w:after="0" w:line="240" w:lineRule="auto"/>
              <w:ind w:left="113" w:right="113"/>
              <w:rPr>
                <w:rFonts w:ascii="Calibri" w:eastAsia="Times New Roman" w:hAnsi="Calibri" w:cs="Times New Roman"/>
                <w:b/>
                <w:bCs/>
                <w:color w:val="FFFFFF"/>
                <w:sz w:val="14"/>
                <w:szCs w:val="14"/>
              </w:rPr>
            </w:pPr>
            <w:r w:rsidRPr="00754D07">
              <w:rPr>
                <w:rFonts w:ascii="Calibri" w:eastAsia="Times New Roman" w:hAnsi="Calibri" w:cs="Times New Roman"/>
                <w:b/>
                <w:bCs/>
                <w:color w:val="FFFFFF"/>
                <w:sz w:val="14"/>
                <w:szCs w:val="14"/>
              </w:rPr>
              <w:t>Q3</w:t>
            </w:r>
          </w:p>
        </w:tc>
        <w:tc>
          <w:tcPr>
            <w:tcW w:w="340" w:type="dxa"/>
            <w:tcBorders>
              <w:top w:val="nil"/>
              <w:left w:val="nil"/>
              <w:bottom w:val="nil"/>
              <w:right w:val="nil"/>
            </w:tcBorders>
            <w:shd w:val="clear" w:color="000000" w:fill="7F7F7F" w:themeFill="text1" w:themeFillTint="80"/>
            <w:noWrap/>
            <w:textDirection w:val="btLr"/>
            <w:hideMark/>
          </w:tcPr>
          <w:p w14:paraId="338E345E" w14:textId="77777777" w:rsidR="00754D07" w:rsidRPr="00754D07" w:rsidRDefault="00754D07" w:rsidP="006312AC">
            <w:pPr>
              <w:spacing w:after="0" w:line="240" w:lineRule="auto"/>
              <w:ind w:left="113" w:right="113"/>
              <w:rPr>
                <w:rFonts w:ascii="Calibri" w:eastAsia="Times New Roman" w:hAnsi="Calibri" w:cs="Times New Roman"/>
                <w:b/>
                <w:bCs/>
                <w:color w:val="FFFFFF"/>
                <w:sz w:val="14"/>
                <w:szCs w:val="14"/>
              </w:rPr>
            </w:pPr>
            <w:r w:rsidRPr="00754D07">
              <w:rPr>
                <w:rFonts w:ascii="Calibri" w:eastAsia="Times New Roman" w:hAnsi="Calibri" w:cs="Times New Roman"/>
                <w:b/>
                <w:bCs/>
                <w:color w:val="FFFFFF"/>
                <w:sz w:val="14"/>
                <w:szCs w:val="14"/>
              </w:rPr>
              <w:t>Q4</w:t>
            </w:r>
          </w:p>
        </w:tc>
        <w:tc>
          <w:tcPr>
            <w:tcW w:w="340" w:type="dxa"/>
            <w:tcBorders>
              <w:top w:val="nil"/>
              <w:left w:val="nil"/>
              <w:bottom w:val="nil"/>
              <w:right w:val="nil"/>
            </w:tcBorders>
            <w:shd w:val="clear" w:color="000000" w:fill="7F7F7F" w:themeFill="text1" w:themeFillTint="80"/>
            <w:noWrap/>
            <w:textDirection w:val="btLr"/>
            <w:hideMark/>
          </w:tcPr>
          <w:p w14:paraId="717BB7AA" w14:textId="77777777" w:rsidR="00754D07" w:rsidRPr="00754D07" w:rsidRDefault="00754D07" w:rsidP="006312AC">
            <w:pPr>
              <w:spacing w:after="0" w:line="240" w:lineRule="auto"/>
              <w:ind w:left="113" w:right="113"/>
              <w:rPr>
                <w:rFonts w:ascii="Calibri" w:eastAsia="Times New Roman" w:hAnsi="Calibri" w:cs="Times New Roman"/>
                <w:b/>
                <w:bCs/>
                <w:color w:val="FFFFFF"/>
                <w:sz w:val="14"/>
                <w:szCs w:val="14"/>
              </w:rPr>
            </w:pPr>
            <w:r w:rsidRPr="00754D07">
              <w:rPr>
                <w:rFonts w:ascii="Calibri" w:eastAsia="Times New Roman" w:hAnsi="Calibri" w:cs="Times New Roman"/>
                <w:b/>
                <w:bCs/>
                <w:color w:val="FFFFFF"/>
                <w:sz w:val="14"/>
                <w:szCs w:val="14"/>
              </w:rPr>
              <w:t>Q5</w:t>
            </w:r>
          </w:p>
        </w:tc>
        <w:tc>
          <w:tcPr>
            <w:tcW w:w="340" w:type="dxa"/>
            <w:tcBorders>
              <w:top w:val="nil"/>
              <w:left w:val="nil"/>
              <w:bottom w:val="nil"/>
              <w:right w:val="nil"/>
            </w:tcBorders>
            <w:shd w:val="clear" w:color="000000" w:fill="7F7F7F" w:themeFill="text1" w:themeFillTint="80"/>
            <w:noWrap/>
            <w:textDirection w:val="btLr"/>
            <w:hideMark/>
          </w:tcPr>
          <w:p w14:paraId="3241DEF8" w14:textId="77777777" w:rsidR="00754D07" w:rsidRPr="00754D07" w:rsidRDefault="00754D07" w:rsidP="006312AC">
            <w:pPr>
              <w:spacing w:after="0" w:line="240" w:lineRule="auto"/>
              <w:ind w:left="113" w:right="113"/>
              <w:rPr>
                <w:rFonts w:ascii="Calibri" w:eastAsia="Times New Roman" w:hAnsi="Calibri" w:cs="Times New Roman"/>
                <w:b/>
                <w:bCs/>
                <w:color w:val="FFFFFF"/>
                <w:sz w:val="14"/>
                <w:szCs w:val="14"/>
              </w:rPr>
            </w:pPr>
            <w:r w:rsidRPr="00754D07">
              <w:rPr>
                <w:rFonts w:ascii="Calibri" w:eastAsia="Times New Roman" w:hAnsi="Calibri" w:cs="Times New Roman"/>
                <w:b/>
                <w:bCs/>
                <w:color w:val="FFFFFF"/>
                <w:sz w:val="14"/>
                <w:szCs w:val="14"/>
              </w:rPr>
              <w:t>Full-Time</w:t>
            </w:r>
          </w:p>
        </w:tc>
        <w:tc>
          <w:tcPr>
            <w:tcW w:w="340" w:type="dxa"/>
            <w:tcBorders>
              <w:top w:val="nil"/>
              <w:left w:val="nil"/>
              <w:bottom w:val="nil"/>
              <w:right w:val="nil"/>
            </w:tcBorders>
            <w:shd w:val="clear" w:color="000000" w:fill="7F7F7F" w:themeFill="text1" w:themeFillTint="80"/>
            <w:noWrap/>
            <w:textDirection w:val="btLr"/>
            <w:hideMark/>
          </w:tcPr>
          <w:p w14:paraId="2413A909" w14:textId="77777777" w:rsidR="00754D07" w:rsidRPr="00754D07" w:rsidRDefault="00754D07" w:rsidP="006312AC">
            <w:pPr>
              <w:spacing w:after="0" w:line="240" w:lineRule="auto"/>
              <w:ind w:left="113" w:right="113"/>
              <w:rPr>
                <w:rFonts w:ascii="Calibri" w:eastAsia="Times New Roman" w:hAnsi="Calibri" w:cs="Times New Roman"/>
                <w:b/>
                <w:bCs/>
                <w:color w:val="FFFFFF"/>
                <w:sz w:val="14"/>
                <w:szCs w:val="14"/>
              </w:rPr>
            </w:pPr>
            <w:r w:rsidRPr="00754D07">
              <w:rPr>
                <w:rFonts w:ascii="Calibri" w:eastAsia="Times New Roman" w:hAnsi="Calibri" w:cs="Times New Roman"/>
                <w:b/>
                <w:bCs/>
                <w:color w:val="FFFFFF"/>
                <w:sz w:val="14"/>
                <w:szCs w:val="14"/>
              </w:rPr>
              <w:t>Part-Time</w:t>
            </w:r>
          </w:p>
        </w:tc>
        <w:tc>
          <w:tcPr>
            <w:tcW w:w="340" w:type="dxa"/>
            <w:tcBorders>
              <w:top w:val="nil"/>
              <w:left w:val="nil"/>
              <w:bottom w:val="nil"/>
              <w:right w:val="nil"/>
            </w:tcBorders>
            <w:shd w:val="clear" w:color="000000" w:fill="7F7F7F" w:themeFill="text1" w:themeFillTint="80"/>
            <w:noWrap/>
            <w:textDirection w:val="btLr"/>
            <w:hideMark/>
          </w:tcPr>
          <w:p w14:paraId="2148890D" w14:textId="77777777" w:rsidR="00754D07" w:rsidRPr="00754D07" w:rsidRDefault="00754D07" w:rsidP="006312AC">
            <w:pPr>
              <w:spacing w:after="0" w:line="240" w:lineRule="auto"/>
              <w:ind w:left="113" w:right="113"/>
              <w:rPr>
                <w:rFonts w:ascii="Calibri" w:eastAsia="Times New Roman" w:hAnsi="Calibri" w:cs="Times New Roman"/>
                <w:b/>
                <w:bCs/>
                <w:color w:val="FFFFFF"/>
                <w:sz w:val="14"/>
                <w:szCs w:val="14"/>
              </w:rPr>
            </w:pPr>
            <w:r w:rsidRPr="00754D07">
              <w:rPr>
                <w:rFonts w:ascii="Calibri" w:eastAsia="Times New Roman" w:hAnsi="Calibri" w:cs="Times New Roman"/>
                <w:b/>
                <w:bCs/>
                <w:color w:val="FFFFFF"/>
                <w:sz w:val="14"/>
                <w:szCs w:val="14"/>
              </w:rPr>
              <w:t>None</w:t>
            </w:r>
          </w:p>
        </w:tc>
        <w:tc>
          <w:tcPr>
            <w:tcW w:w="340" w:type="dxa"/>
            <w:tcBorders>
              <w:top w:val="nil"/>
              <w:left w:val="nil"/>
              <w:bottom w:val="nil"/>
              <w:right w:val="nil"/>
            </w:tcBorders>
            <w:shd w:val="clear" w:color="000000" w:fill="7F7F7F" w:themeFill="text1" w:themeFillTint="80"/>
            <w:noWrap/>
            <w:textDirection w:val="btLr"/>
            <w:hideMark/>
          </w:tcPr>
          <w:p w14:paraId="76BE75D6" w14:textId="77777777" w:rsidR="00754D07" w:rsidRPr="00754D07" w:rsidRDefault="00754D07" w:rsidP="006312AC">
            <w:pPr>
              <w:spacing w:after="0" w:line="240" w:lineRule="auto"/>
              <w:ind w:left="113" w:right="113"/>
              <w:rPr>
                <w:rFonts w:ascii="Calibri" w:eastAsia="Times New Roman" w:hAnsi="Calibri" w:cs="Times New Roman"/>
                <w:b/>
                <w:bCs/>
                <w:color w:val="FFFFFF"/>
                <w:sz w:val="14"/>
                <w:szCs w:val="14"/>
              </w:rPr>
            </w:pPr>
            <w:r w:rsidRPr="00754D07">
              <w:rPr>
                <w:rFonts w:ascii="Calibri" w:eastAsia="Times New Roman" w:hAnsi="Calibri" w:cs="Times New Roman"/>
                <w:b/>
                <w:bCs/>
                <w:color w:val="FFFFFF"/>
                <w:sz w:val="14"/>
                <w:szCs w:val="14"/>
              </w:rPr>
              <w:t>Tertiary</w:t>
            </w:r>
          </w:p>
        </w:tc>
        <w:tc>
          <w:tcPr>
            <w:tcW w:w="340" w:type="dxa"/>
            <w:tcBorders>
              <w:top w:val="nil"/>
              <w:left w:val="nil"/>
              <w:bottom w:val="nil"/>
              <w:right w:val="nil"/>
            </w:tcBorders>
            <w:shd w:val="clear" w:color="000000" w:fill="7F7F7F" w:themeFill="text1" w:themeFillTint="80"/>
            <w:noWrap/>
            <w:textDirection w:val="btLr"/>
            <w:hideMark/>
          </w:tcPr>
          <w:p w14:paraId="03BB82D7" w14:textId="77777777" w:rsidR="00754D07" w:rsidRPr="00754D07" w:rsidRDefault="00754D07" w:rsidP="006312AC">
            <w:pPr>
              <w:spacing w:after="0" w:line="240" w:lineRule="auto"/>
              <w:ind w:left="113" w:right="113"/>
              <w:rPr>
                <w:rFonts w:ascii="Calibri" w:eastAsia="Times New Roman" w:hAnsi="Calibri" w:cs="Times New Roman"/>
                <w:b/>
                <w:bCs/>
                <w:color w:val="FFFFFF"/>
                <w:sz w:val="14"/>
                <w:szCs w:val="14"/>
              </w:rPr>
            </w:pPr>
            <w:r w:rsidRPr="00754D07">
              <w:rPr>
                <w:rFonts w:ascii="Calibri" w:eastAsia="Times New Roman" w:hAnsi="Calibri" w:cs="Times New Roman"/>
                <w:b/>
                <w:bCs/>
                <w:color w:val="FFFFFF"/>
                <w:sz w:val="14"/>
                <w:szCs w:val="14"/>
              </w:rPr>
              <w:t>Secondary</w:t>
            </w:r>
          </w:p>
        </w:tc>
        <w:tc>
          <w:tcPr>
            <w:tcW w:w="340" w:type="dxa"/>
            <w:tcBorders>
              <w:top w:val="nil"/>
              <w:left w:val="nil"/>
              <w:bottom w:val="nil"/>
              <w:right w:val="nil"/>
            </w:tcBorders>
            <w:shd w:val="clear" w:color="000000" w:fill="7F7F7F" w:themeFill="text1" w:themeFillTint="80"/>
            <w:noWrap/>
            <w:textDirection w:val="btLr"/>
            <w:hideMark/>
          </w:tcPr>
          <w:p w14:paraId="4B971B64" w14:textId="77777777" w:rsidR="00754D07" w:rsidRPr="00754D07" w:rsidRDefault="00754D07" w:rsidP="006312AC">
            <w:pPr>
              <w:spacing w:after="0" w:line="240" w:lineRule="auto"/>
              <w:ind w:left="113" w:right="113"/>
              <w:rPr>
                <w:rFonts w:ascii="Calibri" w:eastAsia="Times New Roman" w:hAnsi="Calibri" w:cs="Times New Roman"/>
                <w:b/>
                <w:bCs/>
                <w:color w:val="FFFFFF"/>
                <w:sz w:val="14"/>
                <w:szCs w:val="14"/>
              </w:rPr>
            </w:pPr>
            <w:r w:rsidRPr="00754D07">
              <w:rPr>
                <w:rFonts w:ascii="Calibri" w:eastAsia="Times New Roman" w:hAnsi="Calibri" w:cs="Times New Roman"/>
                <w:b/>
                <w:bCs/>
                <w:color w:val="FFFFFF"/>
                <w:sz w:val="14"/>
                <w:szCs w:val="14"/>
              </w:rPr>
              <w:t>Less</w:t>
            </w:r>
          </w:p>
        </w:tc>
        <w:tc>
          <w:tcPr>
            <w:tcW w:w="340" w:type="dxa"/>
            <w:tcBorders>
              <w:top w:val="nil"/>
              <w:left w:val="nil"/>
              <w:bottom w:val="nil"/>
              <w:right w:val="nil"/>
            </w:tcBorders>
            <w:shd w:val="clear" w:color="000000" w:fill="7F7F7F" w:themeFill="text1" w:themeFillTint="80"/>
            <w:noWrap/>
            <w:textDirection w:val="btLr"/>
            <w:hideMark/>
          </w:tcPr>
          <w:p w14:paraId="7F02A863" w14:textId="77777777" w:rsidR="00754D07" w:rsidRPr="00754D07" w:rsidRDefault="00754D07" w:rsidP="006312AC">
            <w:pPr>
              <w:spacing w:after="0" w:line="240" w:lineRule="auto"/>
              <w:ind w:left="113" w:right="113"/>
              <w:rPr>
                <w:rFonts w:ascii="Calibri" w:eastAsia="Times New Roman" w:hAnsi="Calibri" w:cs="Times New Roman"/>
                <w:b/>
                <w:bCs/>
                <w:color w:val="FFFFFF"/>
                <w:sz w:val="14"/>
                <w:szCs w:val="14"/>
              </w:rPr>
            </w:pPr>
            <w:r w:rsidRPr="00754D07">
              <w:rPr>
                <w:rFonts w:ascii="Calibri" w:eastAsia="Times New Roman" w:hAnsi="Calibri" w:cs="Times New Roman"/>
                <w:b/>
                <w:bCs/>
                <w:color w:val="FFFFFF"/>
                <w:sz w:val="14"/>
                <w:szCs w:val="14"/>
              </w:rPr>
              <w:t>14-24</w:t>
            </w:r>
          </w:p>
        </w:tc>
        <w:tc>
          <w:tcPr>
            <w:tcW w:w="340" w:type="dxa"/>
            <w:tcBorders>
              <w:top w:val="nil"/>
              <w:left w:val="nil"/>
              <w:bottom w:val="nil"/>
              <w:right w:val="nil"/>
            </w:tcBorders>
            <w:shd w:val="clear" w:color="000000" w:fill="7F7F7F" w:themeFill="text1" w:themeFillTint="80"/>
            <w:noWrap/>
            <w:textDirection w:val="btLr"/>
            <w:hideMark/>
          </w:tcPr>
          <w:p w14:paraId="2402CEBC" w14:textId="77777777" w:rsidR="00754D07" w:rsidRPr="00754D07" w:rsidRDefault="00754D07" w:rsidP="006312AC">
            <w:pPr>
              <w:spacing w:after="0" w:line="240" w:lineRule="auto"/>
              <w:ind w:left="113" w:right="113"/>
              <w:rPr>
                <w:rFonts w:ascii="Calibri" w:eastAsia="Times New Roman" w:hAnsi="Calibri" w:cs="Times New Roman"/>
                <w:b/>
                <w:bCs/>
                <w:color w:val="FFFFFF"/>
                <w:sz w:val="14"/>
                <w:szCs w:val="14"/>
              </w:rPr>
            </w:pPr>
            <w:r w:rsidRPr="00754D07">
              <w:rPr>
                <w:rFonts w:ascii="Calibri" w:eastAsia="Times New Roman" w:hAnsi="Calibri" w:cs="Times New Roman"/>
                <w:b/>
                <w:bCs/>
                <w:color w:val="FFFFFF"/>
                <w:sz w:val="14"/>
                <w:szCs w:val="14"/>
              </w:rPr>
              <w:t>25-34</w:t>
            </w:r>
          </w:p>
        </w:tc>
        <w:tc>
          <w:tcPr>
            <w:tcW w:w="340" w:type="dxa"/>
            <w:tcBorders>
              <w:top w:val="nil"/>
              <w:left w:val="nil"/>
              <w:bottom w:val="nil"/>
              <w:right w:val="nil"/>
            </w:tcBorders>
            <w:shd w:val="clear" w:color="000000" w:fill="7F7F7F" w:themeFill="text1" w:themeFillTint="80"/>
            <w:noWrap/>
            <w:textDirection w:val="btLr"/>
            <w:hideMark/>
          </w:tcPr>
          <w:p w14:paraId="1AC1C403" w14:textId="77777777" w:rsidR="00754D07" w:rsidRPr="00754D07" w:rsidRDefault="00754D07" w:rsidP="006312AC">
            <w:pPr>
              <w:spacing w:after="0" w:line="240" w:lineRule="auto"/>
              <w:ind w:left="113" w:right="113"/>
              <w:rPr>
                <w:rFonts w:ascii="Calibri" w:eastAsia="Times New Roman" w:hAnsi="Calibri" w:cs="Times New Roman"/>
                <w:b/>
                <w:bCs/>
                <w:color w:val="FFFFFF"/>
                <w:sz w:val="14"/>
                <w:szCs w:val="14"/>
              </w:rPr>
            </w:pPr>
            <w:r w:rsidRPr="00754D07">
              <w:rPr>
                <w:rFonts w:ascii="Calibri" w:eastAsia="Times New Roman" w:hAnsi="Calibri" w:cs="Times New Roman"/>
                <w:b/>
                <w:bCs/>
                <w:color w:val="FFFFFF"/>
                <w:sz w:val="14"/>
                <w:szCs w:val="14"/>
              </w:rPr>
              <w:t>35-49</w:t>
            </w:r>
          </w:p>
        </w:tc>
        <w:tc>
          <w:tcPr>
            <w:tcW w:w="340" w:type="dxa"/>
            <w:tcBorders>
              <w:top w:val="nil"/>
              <w:left w:val="nil"/>
              <w:bottom w:val="nil"/>
              <w:right w:val="nil"/>
            </w:tcBorders>
            <w:shd w:val="clear" w:color="000000" w:fill="7F7F7F" w:themeFill="text1" w:themeFillTint="80"/>
            <w:noWrap/>
            <w:textDirection w:val="btLr"/>
            <w:hideMark/>
          </w:tcPr>
          <w:p w14:paraId="16896608" w14:textId="77777777" w:rsidR="00754D07" w:rsidRPr="00754D07" w:rsidRDefault="00754D07" w:rsidP="006312AC">
            <w:pPr>
              <w:spacing w:after="0" w:line="240" w:lineRule="auto"/>
              <w:ind w:left="113" w:right="113"/>
              <w:rPr>
                <w:rFonts w:ascii="Calibri" w:eastAsia="Times New Roman" w:hAnsi="Calibri" w:cs="Times New Roman"/>
                <w:b/>
                <w:bCs/>
                <w:color w:val="FFFFFF"/>
                <w:sz w:val="14"/>
                <w:szCs w:val="14"/>
              </w:rPr>
            </w:pPr>
            <w:r w:rsidRPr="00754D07">
              <w:rPr>
                <w:rFonts w:ascii="Calibri" w:eastAsia="Times New Roman" w:hAnsi="Calibri" w:cs="Times New Roman"/>
                <w:b/>
                <w:bCs/>
                <w:color w:val="FFFFFF"/>
                <w:sz w:val="14"/>
                <w:szCs w:val="14"/>
              </w:rPr>
              <w:t>50-64</w:t>
            </w:r>
          </w:p>
        </w:tc>
        <w:tc>
          <w:tcPr>
            <w:tcW w:w="340" w:type="dxa"/>
            <w:tcBorders>
              <w:top w:val="nil"/>
              <w:left w:val="nil"/>
              <w:bottom w:val="nil"/>
              <w:right w:val="nil"/>
            </w:tcBorders>
            <w:shd w:val="clear" w:color="000000" w:fill="7F7F7F" w:themeFill="text1" w:themeFillTint="80"/>
            <w:noWrap/>
            <w:textDirection w:val="btLr"/>
            <w:hideMark/>
          </w:tcPr>
          <w:p w14:paraId="301C0A90" w14:textId="77777777" w:rsidR="00754D07" w:rsidRPr="00754D07" w:rsidRDefault="00754D07" w:rsidP="006312AC">
            <w:pPr>
              <w:spacing w:after="0" w:line="240" w:lineRule="auto"/>
              <w:ind w:left="113" w:right="113"/>
              <w:rPr>
                <w:rFonts w:ascii="Calibri" w:eastAsia="Times New Roman" w:hAnsi="Calibri" w:cs="Times New Roman"/>
                <w:b/>
                <w:bCs/>
                <w:color w:val="FFFFFF"/>
                <w:sz w:val="14"/>
                <w:szCs w:val="14"/>
              </w:rPr>
            </w:pPr>
            <w:r w:rsidRPr="00754D07">
              <w:rPr>
                <w:rFonts w:ascii="Calibri" w:eastAsia="Times New Roman" w:hAnsi="Calibri" w:cs="Times New Roman"/>
                <w:b/>
                <w:bCs/>
                <w:color w:val="FFFFFF"/>
                <w:sz w:val="14"/>
                <w:szCs w:val="14"/>
              </w:rPr>
              <w:t>65+</w:t>
            </w:r>
          </w:p>
        </w:tc>
        <w:tc>
          <w:tcPr>
            <w:tcW w:w="340" w:type="dxa"/>
            <w:vMerge/>
            <w:tcBorders>
              <w:top w:val="single" w:sz="4" w:space="0" w:color="auto"/>
              <w:left w:val="nil"/>
              <w:bottom w:val="single" w:sz="4" w:space="0" w:color="F2F2F2"/>
              <w:right w:val="nil"/>
            </w:tcBorders>
            <w:vAlign w:val="center"/>
            <w:hideMark/>
          </w:tcPr>
          <w:p w14:paraId="3ECDFEFE" w14:textId="77777777" w:rsidR="00754D07" w:rsidRPr="00754D07" w:rsidRDefault="00754D07" w:rsidP="00754D07">
            <w:pPr>
              <w:spacing w:after="0" w:line="240" w:lineRule="auto"/>
              <w:rPr>
                <w:rFonts w:ascii="Calibri" w:eastAsia="Times New Roman" w:hAnsi="Calibri" w:cs="Times New Roman"/>
                <w:b/>
                <w:bCs/>
                <w:color w:val="FFFFFF"/>
                <w:sz w:val="14"/>
                <w:szCs w:val="14"/>
              </w:rPr>
            </w:pPr>
          </w:p>
        </w:tc>
        <w:tc>
          <w:tcPr>
            <w:tcW w:w="340" w:type="dxa"/>
            <w:vMerge/>
            <w:tcBorders>
              <w:top w:val="single" w:sz="4" w:space="0" w:color="auto"/>
              <w:left w:val="nil"/>
              <w:bottom w:val="single" w:sz="4" w:space="0" w:color="F2F2F2"/>
              <w:right w:val="nil"/>
            </w:tcBorders>
            <w:vAlign w:val="center"/>
            <w:hideMark/>
          </w:tcPr>
          <w:p w14:paraId="7FBC3774" w14:textId="77777777" w:rsidR="00754D07" w:rsidRPr="00754D07" w:rsidRDefault="00754D07" w:rsidP="00754D07">
            <w:pPr>
              <w:spacing w:after="0" w:line="240" w:lineRule="auto"/>
              <w:rPr>
                <w:rFonts w:ascii="Calibri" w:eastAsia="Times New Roman" w:hAnsi="Calibri" w:cs="Times New Roman"/>
                <w:b/>
                <w:bCs/>
                <w:color w:val="FFFFFF"/>
                <w:sz w:val="14"/>
                <w:szCs w:val="14"/>
              </w:rPr>
            </w:pPr>
          </w:p>
        </w:tc>
        <w:tc>
          <w:tcPr>
            <w:tcW w:w="340" w:type="dxa"/>
            <w:vMerge/>
            <w:tcBorders>
              <w:top w:val="single" w:sz="4" w:space="0" w:color="auto"/>
              <w:left w:val="nil"/>
              <w:bottom w:val="single" w:sz="4" w:space="0" w:color="F2F2F2"/>
              <w:right w:val="single" w:sz="4" w:space="0" w:color="auto"/>
            </w:tcBorders>
            <w:vAlign w:val="center"/>
            <w:hideMark/>
          </w:tcPr>
          <w:p w14:paraId="72A84D88" w14:textId="77777777" w:rsidR="00754D07" w:rsidRPr="00754D07" w:rsidRDefault="00754D07" w:rsidP="00754D07">
            <w:pPr>
              <w:spacing w:after="0" w:line="240" w:lineRule="auto"/>
              <w:rPr>
                <w:rFonts w:ascii="Calibri" w:eastAsia="Times New Roman" w:hAnsi="Calibri" w:cs="Times New Roman"/>
                <w:b/>
                <w:bCs/>
                <w:color w:val="FFFFFF"/>
                <w:sz w:val="14"/>
                <w:szCs w:val="14"/>
              </w:rPr>
            </w:pPr>
          </w:p>
        </w:tc>
      </w:tr>
      <w:tr w:rsidR="00754D07" w:rsidRPr="00754D07" w14:paraId="5F43B87D" w14:textId="77777777" w:rsidTr="00303035">
        <w:trPr>
          <w:trHeight w:hRule="exact" w:val="227"/>
        </w:trPr>
        <w:tc>
          <w:tcPr>
            <w:tcW w:w="1990" w:type="dxa"/>
            <w:tcBorders>
              <w:top w:val="single" w:sz="4" w:space="0" w:color="F2F2F2"/>
              <w:left w:val="single" w:sz="4" w:space="0" w:color="auto"/>
              <w:bottom w:val="single" w:sz="4" w:space="0" w:color="F2F2F2"/>
              <w:right w:val="single" w:sz="4" w:space="0" w:color="F2F2F2"/>
            </w:tcBorders>
            <w:shd w:val="clear" w:color="000000" w:fill="FFFFFF"/>
            <w:noWrap/>
            <w:vAlign w:val="center"/>
            <w:hideMark/>
          </w:tcPr>
          <w:p w14:paraId="218E881D" w14:textId="77777777" w:rsidR="00754D07" w:rsidRPr="00754D07" w:rsidRDefault="00754D07" w:rsidP="00754D07">
            <w:pPr>
              <w:spacing w:after="0" w:line="240" w:lineRule="auto"/>
              <w:rPr>
                <w:rFonts w:ascii="Calibri" w:eastAsia="Times New Roman" w:hAnsi="Calibri" w:cs="Times New Roman"/>
                <w:b/>
                <w:bCs/>
                <w:sz w:val="14"/>
                <w:szCs w:val="14"/>
              </w:rPr>
            </w:pPr>
            <w:r w:rsidRPr="00754D07">
              <w:rPr>
                <w:rFonts w:ascii="Calibri" w:eastAsia="Times New Roman" w:hAnsi="Calibri" w:cs="Times New Roman"/>
                <w:b/>
                <w:bCs/>
                <w:sz w:val="14"/>
                <w:szCs w:val="14"/>
              </w:rPr>
              <w:t>ACCESS</w:t>
            </w:r>
          </w:p>
        </w:tc>
        <w:tc>
          <w:tcPr>
            <w:tcW w:w="340" w:type="dxa"/>
            <w:tcBorders>
              <w:top w:val="nil"/>
              <w:left w:val="nil"/>
              <w:bottom w:val="single" w:sz="4" w:space="0" w:color="F2F2F2"/>
              <w:right w:val="single" w:sz="4" w:space="0" w:color="F2F2F2"/>
            </w:tcBorders>
            <w:shd w:val="clear" w:color="000000" w:fill="FFFFFF"/>
            <w:noWrap/>
            <w:vAlign w:val="center"/>
            <w:hideMark/>
          </w:tcPr>
          <w:p w14:paraId="74089367"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single" w:sz="4" w:space="0" w:color="F2F2F2"/>
              <w:left w:val="nil"/>
              <w:bottom w:val="single" w:sz="4" w:space="0" w:color="F2F2F2"/>
              <w:right w:val="single" w:sz="4" w:space="0" w:color="F2F2F2"/>
            </w:tcBorders>
            <w:shd w:val="clear" w:color="000000" w:fill="FFFFFF"/>
            <w:noWrap/>
            <w:vAlign w:val="center"/>
            <w:hideMark/>
          </w:tcPr>
          <w:p w14:paraId="080BD294"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single" w:sz="4" w:space="0" w:color="F2F2F2"/>
              <w:left w:val="nil"/>
              <w:bottom w:val="single" w:sz="4" w:space="0" w:color="F2F2F2"/>
              <w:right w:val="single" w:sz="4" w:space="0" w:color="F2F2F2"/>
            </w:tcBorders>
            <w:shd w:val="clear" w:color="000000" w:fill="FFFFFF"/>
            <w:noWrap/>
            <w:vAlign w:val="center"/>
            <w:hideMark/>
          </w:tcPr>
          <w:p w14:paraId="489A2A7E"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single" w:sz="4" w:space="0" w:color="F2F2F2"/>
              <w:left w:val="nil"/>
              <w:bottom w:val="single" w:sz="4" w:space="0" w:color="F2F2F2"/>
              <w:right w:val="single" w:sz="4" w:space="0" w:color="F2F2F2"/>
            </w:tcBorders>
            <w:shd w:val="clear" w:color="000000" w:fill="FFFFFF"/>
            <w:noWrap/>
            <w:vAlign w:val="center"/>
            <w:hideMark/>
          </w:tcPr>
          <w:p w14:paraId="5D5CFC7D"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single" w:sz="4" w:space="0" w:color="F2F2F2"/>
              <w:left w:val="nil"/>
              <w:bottom w:val="single" w:sz="4" w:space="0" w:color="F2F2F2"/>
              <w:right w:val="single" w:sz="4" w:space="0" w:color="F2F2F2"/>
            </w:tcBorders>
            <w:shd w:val="clear" w:color="000000" w:fill="FFFFFF"/>
            <w:noWrap/>
            <w:vAlign w:val="center"/>
            <w:hideMark/>
          </w:tcPr>
          <w:p w14:paraId="534F23A5"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single" w:sz="4" w:space="0" w:color="F2F2F2"/>
              <w:left w:val="nil"/>
              <w:bottom w:val="single" w:sz="4" w:space="0" w:color="F2F2F2"/>
              <w:right w:val="single" w:sz="4" w:space="0" w:color="F2F2F2"/>
            </w:tcBorders>
            <w:shd w:val="clear" w:color="000000" w:fill="FFFFFF"/>
            <w:noWrap/>
            <w:vAlign w:val="center"/>
            <w:hideMark/>
          </w:tcPr>
          <w:p w14:paraId="1E1761C9"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single" w:sz="4" w:space="0" w:color="F2F2F2"/>
              <w:left w:val="nil"/>
              <w:bottom w:val="single" w:sz="4" w:space="0" w:color="F2F2F2"/>
              <w:right w:val="single" w:sz="4" w:space="0" w:color="F2F2F2"/>
            </w:tcBorders>
            <w:shd w:val="clear" w:color="000000" w:fill="FFFFFF"/>
            <w:noWrap/>
            <w:vAlign w:val="center"/>
            <w:hideMark/>
          </w:tcPr>
          <w:p w14:paraId="020F24A1"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single" w:sz="4" w:space="0" w:color="F2F2F2"/>
              <w:left w:val="nil"/>
              <w:bottom w:val="single" w:sz="4" w:space="0" w:color="F2F2F2"/>
              <w:right w:val="single" w:sz="4" w:space="0" w:color="F2F2F2"/>
            </w:tcBorders>
            <w:shd w:val="clear" w:color="000000" w:fill="FFFFFF"/>
            <w:noWrap/>
            <w:vAlign w:val="center"/>
            <w:hideMark/>
          </w:tcPr>
          <w:p w14:paraId="19FCE857"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single" w:sz="4" w:space="0" w:color="F2F2F2"/>
              <w:left w:val="nil"/>
              <w:bottom w:val="single" w:sz="4" w:space="0" w:color="F2F2F2"/>
              <w:right w:val="single" w:sz="4" w:space="0" w:color="F2F2F2"/>
            </w:tcBorders>
            <w:shd w:val="clear" w:color="000000" w:fill="FFFFFF"/>
            <w:noWrap/>
            <w:vAlign w:val="center"/>
            <w:hideMark/>
          </w:tcPr>
          <w:p w14:paraId="166A1FC3"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single" w:sz="4" w:space="0" w:color="F2F2F2"/>
              <w:left w:val="nil"/>
              <w:bottom w:val="single" w:sz="4" w:space="0" w:color="F2F2F2"/>
              <w:right w:val="single" w:sz="4" w:space="0" w:color="F2F2F2"/>
            </w:tcBorders>
            <w:shd w:val="clear" w:color="000000" w:fill="FFFFFF"/>
            <w:noWrap/>
            <w:vAlign w:val="center"/>
            <w:hideMark/>
          </w:tcPr>
          <w:p w14:paraId="00513145"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single" w:sz="4" w:space="0" w:color="F2F2F2"/>
              <w:left w:val="nil"/>
              <w:bottom w:val="single" w:sz="4" w:space="0" w:color="F2F2F2"/>
              <w:right w:val="single" w:sz="4" w:space="0" w:color="F2F2F2"/>
            </w:tcBorders>
            <w:shd w:val="clear" w:color="000000" w:fill="FFFFFF"/>
            <w:noWrap/>
            <w:vAlign w:val="center"/>
            <w:hideMark/>
          </w:tcPr>
          <w:p w14:paraId="45DBC4BC"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single" w:sz="4" w:space="0" w:color="F2F2F2"/>
              <w:left w:val="nil"/>
              <w:bottom w:val="single" w:sz="4" w:space="0" w:color="F2F2F2"/>
              <w:right w:val="single" w:sz="4" w:space="0" w:color="F2F2F2"/>
            </w:tcBorders>
            <w:shd w:val="clear" w:color="000000" w:fill="FFFFFF"/>
            <w:noWrap/>
            <w:vAlign w:val="center"/>
            <w:hideMark/>
          </w:tcPr>
          <w:p w14:paraId="1B1741A2"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single" w:sz="4" w:space="0" w:color="F2F2F2"/>
              <w:left w:val="nil"/>
              <w:bottom w:val="single" w:sz="4" w:space="0" w:color="F2F2F2"/>
              <w:right w:val="single" w:sz="4" w:space="0" w:color="F2F2F2"/>
            </w:tcBorders>
            <w:shd w:val="clear" w:color="000000" w:fill="FFFFFF"/>
            <w:noWrap/>
            <w:vAlign w:val="center"/>
            <w:hideMark/>
          </w:tcPr>
          <w:p w14:paraId="663DA3D7"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single" w:sz="4" w:space="0" w:color="F2F2F2"/>
              <w:left w:val="nil"/>
              <w:bottom w:val="single" w:sz="4" w:space="0" w:color="F2F2F2"/>
              <w:right w:val="single" w:sz="4" w:space="0" w:color="F2F2F2"/>
            </w:tcBorders>
            <w:shd w:val="clear" w:color="000000" w:fill="FFFFFF"/>
            <w:noWrap/>
            <w:vAlign w:val="center"/>
            <w:hideMark/>
          </w:tcPr>
          <w:p w14:paraId="65C34D97"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single" w:sz="4" w:space="0" w:color="F2F2F2"/>
              <w:left w:val="nil"/>
              <w:bottom w:val="single" w:sz="4" w:space="0" w:color="F2F2F2"/>
              <w:right w:val="single" w:sz="4" w:space="0" w:color="F2F2F2"/>
            </w:tcBorders>
            <w:shd w:val="clear" w:color="000000" w:fill="FFFFFF"/>
            <w:noWrap/>
            <w:vAlign w:val="center"/>
            <w:hideMark/>
          </w:tcPr>
          <w:p w14:paraId="10847592"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single" w:sz="4" w:space="0" w:color="F2F2F2"/>
              <w:left w:val="nil"/>
              <w:bottom w:val="single" w:sz="4" w:space="0" w:color="F2F2F2"/>
              <w:right w:val="single" w:sz="4" w:space="0" w:color="F2F2F2"/>
            </w:tcBorders>
            <w:shd w:val="clear" w:color="000000" w:fill="FFFFFF"/>
            <w:noWrap/>
            <w:vAlign w:val="center"/>
            <w:hideMark/>
          </w:tcPr>
          <w:p w14:paraId="449F221A"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single" w:sz="4" w:space="0" w:color="F2F2F2"/>
              <w:left w:val="nil"/>
              <w:bottom w:val="single" w:sz="4" w:space="0" w:color="F2F2F2"/>
              <w:right w:val="single" w:sz="4" w:space="0" w:color="F2F2F2"/>
            </w:tcBorders>
            <w:shd w:val="clear" w:color="000000" w:fill="FFFFFF"/>
            <w:noWrap/>
            <w:vAlign w:val="center"/>
            <w:hideMark/>
          </w:tcPr>
          <w:p w14:paraId="27EC24E6"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29506326"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0BF8693F"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auto"/>
            </w:tcBorders>
            <w:shd w:val="clear" w:color="000000" w:fill="FFFFFF"/>
            <w:noWrap/>
            <w:vAlign w:val="center"/>
            <w:hideMark/>
          </w:tcPr>
          <w:p w14:paraId="53EA5174"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r>
      <w:tr w:rsidR="00754D07" w:rsidRPr="00754D07" w14:paraId="79EF6CDA" w14:textId="77777777" w:rsidTr="00303035">
        <w:trPr>
          <w:trHeight w:hRule="exact" w:val="227"/>
        </w:trPr>
        <w:tc>
          <w:tcPr>
            <w:tcW w:w="1990" w:type="dxa"/>
            <w:tcBorders>
              <w:top w:val="nil"/>
              <w:left w:val="single" w:sz="4" w:space="0" w:color="auto"/>
              <w:bottom w:val="single" w:sz="4" w:space="0" w:color="F2F2F2"/>
              <w:right w:val="single" w:sz="4" w:space="0" w:color="F2F2F2"/>
            </w:tcBorders>
            <w:shd w:val="clear" w:color="000000" w:fill="FFFFFF"/>
            <w:noWrap/>
            <w:vAlign w:val="center"/>
            <w:hideMark/>
          </w:tcPr>
          <w:p w14:paraId="44097C16" w14:textId="77777777" w:rsidR="00754D07" w:rsidRPr="00754D07" w:rsidRDefault="00754D07" w:rsidP="00754D07">
            <w:pPr>
              <w:spacing w:after="0" w:line="240" w:lineRule="auto"/>
              <w:rPr>
                <w:rFonts w:ascii="Calibri" w:eastAsia="Times New Roman" w:hAnsi="Calibri" w:cs="Times New Roman"/>
                <w:sz w:val="14"/>
                <w:szCs w:val="14"/>
              </w:rPr>
            </w:pPr>
            <w:r w:rsidRPr="00754D07">
              <w:rPr>
                <w:rFonts w:ascii="Calibri" w:eastAsia="Times New Roman" w:hAnsi="Calibri" w:cs="Times New Roman"/>
                <w:sz w:val="14"/>
                <w:szCs w:val="14"/>
              </w:rPr>
              <w:t>Internet Access</w:t>
            </w:r>
          </w:p>
        </w:tc>
        <w:tc>
          <w:tcPr>
            <w:tcW w:w="340" w:type="dxa"/>
            <w:tcBorders>
              <w:top w:val="nil"/>
              <w:left w:val="nil"/>
              <w:bottom w:val="single" w:sz="4" w:space="0" w:color="F2F2F2"/>
              <w:right w:val="single" w:sz="4" w:space="0" w:color="F2F2F2"/>
            </w:tcBorders>
            <w:shd w:val="clear" w:color="000000" w:fill="FFFFFF"/>
            <w:noWrap/>
            <w:vAlign w:val="center"/>
            <w:hideMark/>
          </w:tcPr>
          <w:p w14:paraId="3AEA2851"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85.8</w:t>
            </w:r>
          </w:p>
        </w:tc>
        <w:tc>
          <w:tcPr>
            <w:tcW w:w="340" w:type="dxa"/>
            <w:tcBorders>
              <w:top w:val="nil"/>
              <w:left w:val="nil"/>
              <w:bottom w:val="single" w:sz="4" w:space="0" w:color="F2F2F2"/>
              <w:right w:val="single" w:sz="4" w:space="0" w:color="F2F2F2"/>
            </w:tcBorders>
            <w:shd w:val="clear" w:color="000000" w:fill="FFFFFF"/>
            <w:noWrap/>
            <w:vAlign w:val="center"/>
            <w:hideMark/>
          </w:tcPr>
          <w:p w14:paraId="44197A7A"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92.9</w:t>
            </w:r>
          </w:p>
        </w:tc>
        <w:tc>
          <w:tcPr>
            <w:tcW w:w="340" w:type="dxa"/>
            <w:tcBorders>
              <w:top w:val="nil"/>
              <w:left w:val="nil"/>
              <w:bottom w:val="single" w:sz="4" w:space="0" w:color="F2F2F2"/>
              <w:right w:val="single" w:sz="4" w:space="0" w:color="F2F2F2"/>
            </w:tcBorders>
            <w:shd w:val="clear" w:color="000000" w:fill="FFFFFF"/>
            <w:noWrap/>
            <w:vAlign w:val="center"/>
            <w:hideMark/>
          </w:tcPr>
          <w:p w14:paraId="207C6600"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88.8</w:t>
            </w:r>
          </w:p>
        </w:tc>
        <w:tc>
          <w:tcPr>
            <w:tcW w:w="340" w:type="dxa"/>
            <w:tcBorders>
              <w:top w:val="nil"/>
              <w:left w:val="nil"/>
              <w:bottom w:val="single" w:sz="4" w:space="0" w:color="F2F2F2"/>
              <w:right w:val="single" w:sz="4" w:space="0" w:color="F2F2F2"/>
            </w:tcBorders>
            <w:shd w:val="clear" w:color="000000" w:fill="FFFFFF"/>
            <w:noWrap/>
            <w:vAlign w:val="center"/>
            <w:hideMark/>
          </w:tcPr>
          <w:p w14:paraId="5F61D302"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81.6</w:t>
            </w:r>
          </w:p>
        </w:tc>
        <w:tc>
          <w:tcPr>
            <w:tcW w:w="340" w:type="dxa"/>
            <w:tcBorders>
              <w:top w:val="nil"/>
              <w:left w:val="nil"/>
              <w:bottom w:val="single" w:sz="4" w:space="0" w:color="F2F2F2"/>
              <w:right w:val="single" w:sz="4" w:space="0" w:color="F2F2F2"/>
            </w:tcBorders>
            <w:shd w:val="clear" w:color="000000" w:fill="FFFFFF"/>
            <w:noWrap/>
            <w:vAlign w:val="center"/>
            <w:hideMark/>
          </w:tcPr>
          <w:p w14:paraId="46E8D8BB"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78.3</w:t>
            </w:r>
          </w:p>
        </w:tc>
        <w:tc>
          <w:tcPr>
            <w:tcW w:w="340" w:type="dxa"/>
            <w:tcBorders>
              <w:top w:val="nil"/>
              <w:left w:val="nil"/>
              <w:bottom w:val="single" w:sz="4" w:space="0" w:color="F2F2F2"/>
              <w:right w:val="single" w:sz="4" w:space="0" w:color="F2F2F2"/>
            </w:tcBorders>
            <w:shd w:val="clear" w:color="000000" w:fill="FFFFFF"/>
            <w:noWrap/>
            <w:vAlign w:val="center"/>
            <w:hideMark/>
          </w:tcPr>
          <w:p w14:paraId="6DCF5213"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86.1</w:t>
            </w:r>
          </w:p>
        </w:tc>
        <w:tc>
          <w:tcPr>
            <w:tcW w:w="340" w:type="dxa"/>
            <w:tcBorders>
              <w:top w:val="nil"/>
              <w:left w:val="nil"/>
              <w:bottom w:val="single" w:sz="4" w:space="0" w:color="F2F2F2"/>
              <w:right w:val="single" w:sz="4" w:space="0" w:color="F2F2F2"/>
            </w:tcBorders>
            <w:shd w:val="clear" w:color="000000" w:fill="FFFFFF"/>
            <w:noWrap/>
            <w:vAlign w:val="center"/>
            <w:hideMark/>
          </w:tcPr>
          <w:p w14:paraId="458CA26E"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91.4</w:t>
            </w:r>
          </w:p>
        </w:tc>
        <w:tc>
          <w:tcPr>
            <w:tcW w:w="340" w:type="dxa"/>
            <w:tcBorders>
              <w:top w:val="nil"/>
              <w:left w:val="nil"/>
              <w:bottom w:val="single" w:sz="4" w:space="0" w:color="F2F2F2"/>
              <w:right w:val="single" w:sz="4" w:space="0" w:color="F2F2F2"/>
            </w:tcBorders>
            <w:shd w:val="clear" w:color="000000" w:fill="FFFFFF"/>
            <w:noWrap/>
            <w:vAlign w:val="center"/>
            <w:hideMark/>
          </w:tcPr>
          <w:p w14:paraId="3F4035CB"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91.0</w:t>
            </w:r>
          </w:p>
        </w:tc>
        <w:tc>
          <w:tcPr>
            <w:tcW w:w="340" w:type="dxa"/>
            <w:tcBorders>
              <w:top w:val="nil"/>
              <w:left w:val="nil"/>
              <w:bottom w:val="single" w:sz="4" w:space="0" w:color="F2F2F2"/>
              <w:right w:val="single" w:sz="4" w:space="0" w:color="F2F2F2"/>
            </w:tcBorders>
            <w:shd w:val="clear" w:color="000000" w:fill="FFFFFF"/>
            <w:noWrap/>
            <w:vAlign w:val="center"/>
            <w:hideMark/>
          </w:tcPr>
          <w:p w14:paraId="1D5C92CD"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77.8</w:t>
            </w:r>
          </w:p>
        </w:tc>
        <w:tc>
          <w:tcPr>
            <w:tcW w:w="340" w:type="dxa"/>
            <w:tcBorders>
              <w:top w:val="nil"/>
              <w:left w:val="nil"/>
              <w:bottom w:val="single" w:sz="4" w:space="0" w:color="F2F2F2"/>
              <w:right w:val="single" w:sz="4" w:space="0" w:color="F2F2F2"/>
            </w:tcBorders>
            <w:shd w:val="clear" w:color="000000" w:fill="FFFFFF"/>
            <w:noWrap/>
            <w:vAlign w:val="center"/>
            <w:hideMark/>
          </w:tcPr>
          <w:p w14:paraId="03788517"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92.3</w:t>
            </w:r>
          </w:p>
        </w:tc>
        <w:tc>
          <w:tcPr>
            <w:tcW w:w="340" w:type="dxa"/>
            <w:tcBorders>
              <w:top w:val="nil"/>
              <w:left w:val="nil"/>
              <w:bottom w:val="single" w:sz="4" w:space="0" w:color="F2F2F2"/>
              <w:right w:val="single" w:sz="4" w:space="0" w:color="F2F2F2"/>
            </w:tcBorders>
            <w:shd w:val="clear" w:color="000000" w:fill="FFFFFF"/>
            <w:noWrap/>
            <w:vAlign w:val="center"/>
            <w:hideMark/>
          </w:tcPr>
          <w:p w14:paraId="419662D3"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87.3</w:t>
            </w:r>
          </w:p>
        </w:tc>
        <w:tc>
          <w:tcPr>
            <w:tcW w:w="340" w:type="dxa"/>
            <w:tcBorders>
              <w:top w:val="nil"/>
              <w:left w:val="nil"/>
              <w:bottom w:val="single" w:sz="4" w:space="0" w:color="F2F2F2"/>
              <w:right w:val="single" w:sz="4" w:space="0" w:color="F2F2F2"/>
            </w:tcBorders>
            <w:shd w:val="clear" w:color="000000" w:fill="FFFFFF"/>
            <w:noWrap/>
            <w:vAlign w:val="center"/>
            <w:hideMark/>
          </w:tcPr>
          <w:p w14:paraId="415A1D95"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72.9</w:t>
            </w:r>
          </w:p>
        </w:tc>
        <w:tc>
          <w:tcPr>
            <w:tcW w:w="340" w:type="dxa"/>
            <w:tcBorders>
              <w:top w:val="nil"/>
              <w:left w:val="nil"/>
              <w:bottom w:val="single" w:sz="4" w:space="0" w:color="F2F2F2"/>
              <w:right w:val="single" w:sz="4" w:space="0" w:color="F2F2F2"/>
            </w:tcBorders>
            <w:shd w:val="clear" w:color="000000" w:fill="FFFFFF"/>
            <w:noWrap/>
            <w:vAlign w:val="center"/>
            <w:hideMark/>
          </w:tcPr>
          <w:p w14:paraId="392DAA4E"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91.4</w:t>
            </w:r>
          </w:p>
        </w:tc>
        <w:tc>
          <w:tcPr>
            <w:tcW w:w="340" w:type="dxa"/>
            <w:tcBorders>
              <w:top w:val="nil"/>
              <w:left w:val="nil"/>
              <w:bottom w:val="single" w:sz="4" w:space="0" w:color="F2F2F2"/>
              <w:right w:val="single" w:sz="4" w:space="0" w:color="F2F2F2"/>
            </w:tcBorders>
            <w:shd w:val="clear" w:color="000000" w:fill="FFFFFF"/>
            <w:noWrap/>
            <w:vAlign w:val="center"/>
            <w:hideMark/>
          </w:tcPr>
          <w:p w14:paraId="27EB4FA0"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92.2</w:t>
            </w:r>
          </w:p>
        </w:tc>
        <w:tc>
          <w:tcPr>
            <w:tcW w:w="340" w:type="dxa"/>
            <w:tcBorders>
              <w:top w:val="nil"/>
              <w:left w:val="nil"/>
              <w:bottom w:val="single" w:sz="4" w:space="0" w:color="F2F2F2"/>
              <w:right w:val="single" w:sz="4" w:space="0" w:color="F2F2F2"/>
            </w:tcBorders>
            <w:shd w:val="clear" w:color="000000" w:fill="FFFFFF"/>
            <w:noWrap/>
            <w:vAlign w:val="center"/>
            <w:hideMark/>
          </w:tcPr>
          <w:p w14:paraId="095A6613"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91.4</w:t>
            </w:r>
          </w:p>
        </w:tc>
        <w:tc>
          <w:tcPr>
            <w:tcW w:w="340" w:type="dxa"/>
            <w:tcBorders>
              <w:top w:val="nil"/>
              <w:left w:val="nil"/>
              <w:bottom w:val="single" w:sz="4" w:space="0" w:color="F2F2F2"/>
              <w:right w:val="single" w:sz="4" w:space="0" w:color="F2F2F2"/>
            </w:tcBorders>
            <w:shd w:val="clear" w:color="000000" w:fill="FFFFFF"/>
            <w:noWrap/>
            <w:vAlign w:val="center"/>
            <w:hideMark/>
          </w:tcPr>
          <w:p w14:paraId="6C0A9C2D"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84.9</w:t>
            </w:r>
          </w:p>
        </w:tc>
        <w:tc>
          <w:tcPr>
            <w:tcW w:w="340" w:type="dxa"/>
            <w:tcBorders>
              <w:top w:val="nil"/>
              <w:left w:val="nil"/>
              <w:bottom w:val="single" w:sz="4" w:space="0" w:color="F2F2F2"/>
              <w:right w:val="single" w:sz="4" w:space="0" w:color="F2F2F2"/>
            </w:tcBorders>
            <w:shd w:val="clear" w:color="000000" w:fill="FFFFFF"/>
            <w:noWrap/>
            <w:vAlign w:val="center"/>
            <w:hideMark/>
          </w:tcPr>
          <w:p w14:paraId="6E1649CE"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67.8</w:t>
            </w:r>
          </w:p>
        </w:tc>
        <w:tc>
          <w:tcPr>
            <w:tcW w:w="340" w:type="dxa"/>
            <w:tcBorders>
              <w:top w:val="nil"/>
              <w:left w:val="nil"/>
              <w:bottom w:val="single" w:sz="4" w:space="0" w:color="F2F2F2"/>
              <w:right w:val="single" w:sz="4" w:space="0" w:color="F2F2F2"/>
            </w:tcBorders>
            <w:shd w:val="clear" w:color="000000" w:fill="FFFFFF"/>
            <w:noWrap/>
            <w:vAlign w:val="center"/>
            <w:hideMark/>
          </w:tcPr>
          <w:p w14:paraId="681A4D8F"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76.1</w:t>
            </w:r>
          </w:p>
        </w:tc>
        <w:tc>
          <w:tcPr>
            <w:tcW w:w="340" w:type="dxa"/>
            <w:tcBorders>
              <w:top w:val="nil"/>
              <w:left w:val="nil"/>
              <w:bottom w:val="single" w:sz="4" w:space="0" w:color="F2F2F2"/>
              <w:right w:val="single" w:sz="4" w:space="0" w:color="F2F2F2"/>
            </w:tcBorders>
            <w:shd w:val="clear" w:color="000000" w:fill="FFFFFF"/>
            <w:noWrap/>
            <w:vAlign w:val="center"/>
            <w:hideMark/>
          </w:tcPr>
          <w:p w14:paraId="541E4C2D"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80.0</w:t>
            </w:r>
          </w:p>
        </w:tc>
        <w:tc>
          <w:tcPr>
            <w:tcW w:w="340" w:type="dxa"/>
            <w:tcBorders>
              <w:top w:val="nil"/>
              <w:left w:val="nil"/>
              <w:bottom w:val="single" w:sz="4" w:space="0" w:color="F2F2F2"/>
              <w:right w:val="single" w:sz="4" w:space="0" w:color="auto"/>
            </w:tcBorders>
            <w:shd w:val="clear" w:color="000000" w:fill="FFFFFF"/>
            <w:noWrap/>
            <w:vAlign w:val="center"/>
            <w:hideMark/>
          </w:tcPr>
          <w:p w14:paraId="295D4366"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88.4</w:t>
            </w:r>
          </w:p>
        </w:tc>
      </w:tr>
      <w:tr w:rsidR="00754D07" w:rsidRPr="00754D07" w14:paraId="7EAA111A" w14:textId="77777777" w:rsidTr="00303035">
        <w:trPr>
          <w:trHeight w:hRule="exact" w:val="227"/>
        </w:trPr>
        <w:tc>
          <w:tcPr>
            <w:tcW w:w="1990" w:type="dxa"/>
            <w:tcBorders>
              <w:top w:val="nil"/>
              <w:left w:val="single" w:sz="4" w:space="0" w:color="auto"/>
              <w:bottom w:val="single" w:sz="4" w:space="0" w:color="F2F2F2"/>
              <w:right w:val="single" w:sz="4" w:space="0" w:color="F2F2F2"/>
            </w:tcBorders>
            <w:shd w:val="clear" w:color="000000" w:fill="FFFFFF"/>
            <w:noWrap/>
            <w:vAlign w:val="center"/>
            <w:hideMark/>
          </w:tcPr>
          <w:p w14:paraId="712FEE5D" w14:textId="77777777" w:rsidR="00754D07" w:rsidRPr="00754D07" w:rsidRDefault="00754D07" w:rsidP="00754D07">
            <w:pPr>
              <w:spacing w:after="0" w:line="240" w:lineRule="auto"/>
              <w:rPr>
                <w:rFonts w:ascii="Calibri" w:eastAsia="Times New Roman" w:hAnsi="Calibri" w:cs="Times New Roman"/>
                <w:sz w:val="14"/>
                <w:szCs w:val="14"/>
              </w:rPr>
            </w:pPr>
            <w:r w:rsidRPr="00754D07">
              <w:rPr>
                <w:rFonts w:ascii="Calibri" w:eastAsia="Times New Roman" w:hAnsi="Calibri" w:cs="Times New Roman"/>
                <w:sz w:val="14"/>
                <w:szCs w:val="14"/>
              </w:rPr>
              <w:t>Internet Technology</w:t>
            </w:r>
          </w:p>
        </w:tc>
        <w:tc>
          <w:tcPr>
            <w:tcW w:w="340" w:type="dxa"/>
            <w:tcBorders>
              <w:top w:val="nil"/>
              <w:left w:val="nil"/>
              <w:bottom w:val="single" w:sz="4" w:space="0" w:color="F2F2F2"/>
              <w:right w:val="single" w:sz="4" w:space="0" w:color="F2F2F2"/>
            </w:tcBorders>
            <w:shd w:val="clear" w:color="000000" w:fill="FFFFFF"/>
            <w:noWrap/>
            <w:vAlign w:val="center"/>
            <w:hideMark/>
          </w:tcPr>
          <w:p w14:paraId="56D859B3"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71.0</w:t>
            </w:r>
          </w:p>
        </w:tc>
        <w:tc>
          <w:tcPr>
            <w:tcW w:w="340" w:type="dxa"/>
            <w:tcBorders>
              <w:top w:val="nil"/>
              <w:left w:val="nil"/>
              <w:bottom w:val="single" w:sz="4" w:space="0" w:color="F2F2F2"/>
              <w:right w:val="single" w:sz="4" w:space="0" w:color="F2F2F2"/>
            </w:tcBorders>
            <w:shd w:val="clear" w:color="000000" w:fill="FFFFFF"/>
            <w:noWrap/>
            <w:vAlign w:val="center"/>
            <w:hideMark/>
          </w:tcPr>
          <w:p w14:paraId="44F601DE"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77.0</w:t>
            </w:r>
          </w:p>
        </w:tc>
        <w:tc>
          <w:tcPr>
            <w:tcW w:w="340" w:type="dxa"/>
            <w:tcBorders>
              <w:top w:val="nil"/>
              <w:left w:val="nil"/>
              <w:bottom w:val="single" w:sz="4" w:space="0" w:color="F2F2F2"/>
              <w:right w:val="single" w:sz="4" w:space="0" w:color="F2F2F2"/>
            </w:tcBorders>
            <w:shd w:val="clear" w:color="000000" w:fill="FFFFFF"/>
            <w:noWrap/>
            <w:vAlign w:val="center"/>
            <w:hideMark/>
          </w:tcPr>
          <w:p w14:paraId="2CB27352"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74.4</w:t>
            </w:r>
          </w:p>
        </w:tc>
        <w:tc>
          <w:tcPr>
            <w:tcW w:w="340" w:type="dxa"/>
            <w:tcBorders>
              <w:top w:val="nil"/>
              <w:left w:val="nil"/>
              <w:bottom w:val="single" w:sz="4" w:space="0" w:color="F2F2F2"/>
              <w:right w:val="single" w:sz="4" w:space="0" w:color="F2F2F2"/>
            </w:tcBorders>
            <w:shd w:val="clear" w:color="000000" w:fill="FFFFFF"/>
            <w:noWrap/>
            <w:vAlign w:val="center"/>
            <w:hideMark/>
          </w:tcPr>
          <w:p w14:paraId="54FEEA2D"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68.5</w:t>
            </w:r>
          </w:p>
        </w:tc>
        <w:tc>
          <w:tcPr>
            <w:tcW w:w="340" w:type="dxa"/>
            <w:tcBorders>
              <w:top w:val="nil"/>
              <w:left w:val="nil"/>
              <w:bottom w:val="single" w:sz="4" w:space="0" w:color="F2F2F2"/>
              <w:right w:val="single" w:sz="4" w:space="0" w:color="F2F2F2"/>
            </w:tcBorders>
            <w:shd w:val="clear" w:color="000000" w:fill="FFFFFF"/>
            <w:noWrap/>
            <w:vAlign w:val="center"/>
            <w:hideMark/>
          </w:tcPr>
          <w:p w14:paraId="526AB4EF"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64.9</w:t>
            </w:r>
          </w:p>
        </w:tc>
        <w:tc>
          <w:tcPr>
            <w:tcW w:w="340" w:type="dxa"/>
            <w:tcBorders>
              <w:top w:val="nil"/>
              <w:left w:val="nil"/>
              <w:bottom w:val="single" w:sz="4" w:space="0" w:color="F2F2F2"/>
              <w:right w:val="single" w:sz="4" w:space="0" w:color="F2F2F2"/>
            </w:tcBorders>
            <w:shd w:val="clear" w:color="000000" w:fill="FFFFFF"/>
            <w:noWrap/>
            <w:vAlign w:val="center"/>
            <w:hideMark/>
          </w:tcPr>
          <w:p w14:paraId="62AC26F0"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69.3</w:t>
            </w:r>
          </w:p>
        </w:tc>
        <w:tc>
          <w:tcPr>
            <w:tcW w:w="340" w:type="dxa"/>
            <w:tcBorders>
              <w:top w:val="nil"/>
              <w:left w:val="nil"/>
              <w:bottom w:val="single" w:sz="4" w:space="0" w:color="F2F2F2"/>
              <w:right w:val="single" w:sz="4" w:space="0" w:color="F2F2F2"/>
            </w:tcBorders>
            <w:shd w:val="clear" w:color="000000" w:fill="FFFFFF"/>
            <w:noWrap/>
            <w:vAlign w:val="center"/>
            <w:hideMark/>
          </w:tcPr>
          <w:p w14:paraId="015EB788"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76.6</w:t>
            </w:r>
          </w:p>
        </w:tc>
        <w:tc>
          <w:tcPr>
            <w:tcW w:w="340" w:type="dxa"/>
            <w:tcBorders>
              <w:top w:val="nil"/>
              <w:left w:val="nil"/>
              <w:bottom w:val="single" w:sz="4" w:space="0" w:color="F2F2F2"/>
              <w:right w:val="single" w:sz="4" w:space="0" w:color="F2F2F2"/>
            </w:tcBorders>
            <w:shd w:val="clear" w:color="000000" w:fill="FFFFFF"/>
            <w:noWrap/>
            <w:vAlign w:val="center"/>
            <w:hideMark/>
          </w:tcPr>
          <w:p w14:paraId="29B396ED"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74.4</w:t>
            </w:r>
          </w:p>
        </w:tc>
        <w:tc>
          <w:tcPr>
            <w:tcW w:w="340" w:type="dxa"/>
            <w:tcBorders>
              <w:top w:val="nil"/>
              <w:left w:val="nil"/>
              <w:bottom w:val="single" w:sz="4" w:space="0" w:color="F2F2F2"/>
              <w:right w:val="single" w:sz="4" w:space="0" w:color="F2F2F2"/>
            </w:tcBorders>
            <w:shd w:val="clear" w:color="000000" w:fill="FFFFFF"/>
            <w:noWrap/>
            <w:vAlign w:val="center"/>
            <w:hideMark/>
          </w:tcPr>
          <w:p w14:paraId="69B1D69E"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63.9</w:t>
            </w:r>
          </w:p>
        </w:tc>
        <w:tc>
          <w:tcPr>
            <w:tcW w:w="340" w:type="dxa"/>
            <w:tcBorders>
              <w:top w:val="nil"/>
              <w:left w:val="nil"/>
              <w:bottom w:val="single" w:sz="4" w:space="0" w:color="F2F2F2"/>
              <w:right w:val="single" w:sz="4" w:space="0" w:color="F2F2F2"/>
            </w:tcBorders>
            <w:shd w:val="clear" w:color="000000" w:fill="FFFFFF"/>
            <w:noWrap/>
            <w:vAlign w:val="center"/>
            <w:hideMark/>
          </w:tcPr>
          <w:p w14:paraId="66834C8A"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75.5</w:t>
            </w:r>
          </w:p>
        </w:tc>
        <w:tc>
          <w:tcPr>
            <w:tcW w:w="340" w:type="dxa"/>
            <w:tcBorders>
              <w:top w:val="nil"/>
              <w:left w:val="nil"/>
              <w:bottom w:val="single" w:sz="4" w:space="0" w:color="F2F2F2"/>
              <w:right w:val="single" w:sz="4" w:space="0" w:color="F2F2F2"/>
            </w:tcBorders>
            <w:shd w:val="clear" w:color="000000" w:fill="FFFFFF"/>
            <w:noWrap/>
            <w:vAlign w:val="center"/>
            <w:hideMark/>
          </w:tcPr>
          <w:p w14:paraId="561C4A42"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72.5</w:t>
            </w:r>
          </w:p>
        </w:tc>
        <w:tc>
          <w:tcPr>
            <w:tcW w:w="340" w:type="dxa"/>
            <w:tcBorders>
              <w:top w:val="nil"/>
              <w:left w:val="nil"/>
              <w:bottom w:val="single" w:sz="4" w:space="0" w:color="F2F2F2"/>
              <w:right w:val="single" w:sz="4" w:space="0" w:color="F2F2F2"/>
            </w:tcBorders>
            <w:shd w:val="clear" w:color="000000" w:fill="FFFFFF"/>
            <w:noWrap/>
            <w:vAlign w:val="center"/>
            <w:hideMark/>
          </w:tcPr>
          <w:p w14:paraId="1659B70C"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61.4</w:t>
            </w:r>
          </w:p>
        </w:tc>
        <w:tc>
          <w:tcPr>
            <w:tcW w:w="340" w:type="dxa"/>
            <w:tcBorders>
              <w:top w:val="nil"/>
              <w:left w:val="nil"/>
              <w:bottom w:val="single" w:sz="4" w:space="0" w:color="F2F2F2"/>
              <w:right w:val="single" w:sz="4" w:space="0" w:color="F2F2F2"/>
            </w:tcBorders>
            <w:shd w:val="clear" w:color="000000" w:fill="FFFFFF"/>
            <w:noWrap/>
            <w:vAlign w:val="center"/>
            <w:hideMark/>
          </w:tcPr>
          <w:p w14:paraId="0ACFFE83"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72.2</w:t>
            </w:r>
          </w:p>
        </w:tc>
        <w:tc>
          <w:tcPr>
            <w:tcW w:w="340" w:type="dxa"/>
            <w:tcBorders>
              <w:top w:val="nil"/>
              <w:left w:val="nil"/>
              <w:bottom w:val="single" w:sz="4" w:space="0" w:color="F2F2F2"/>
              <w:right w:val="single" w:sz="4" w:space="0" w:color="F2F2F2"/>
            </w:tcBorders>
            <w:shd w:val="clear" w:color="000000" w:fill="FFFFFF"/>
            <w:noWrap/>
            <w:vAlign w:val="center"/>
            <w:hideMark/>
          </w:tcPr>
          <w:p w14:paraId="68638F13"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76.6</w:t>
            </w:r>
          </w:p>
        </w:tc>
        <w:tc>
          <w:tcPr>
            <w:tcW w:w="340" w:type="dxa"/>
            <w:tcBorders>
              <w:top w:val="nil"/>
              <w:left w:val="nil"/>
              <w:bottom w:val="single" w:sz="4" w:space="0" w:color="F2F2F2"/>
              <w:right w:val="single" w:sz="4" w:space="0" w:color="F2F2F2"/>
            </w:tcBorders>
            <w:shd w:val="clear" w:color="000000" w:fill="FFFFFF"/>
            <w:noWrap/>
            <w:vAlign w:val="center"/>
            <w:hideMark/>
          </w:tcPr>
          <w:p w14:paraId="4E74C18A"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76.1</w:t>
            </w:r>
          </w:p>
        </w:tc>
        <w:tc>
          <w:tcPr>
            <w:tcW w:w="340" w:type="dxa"/>
            <w:tcBorders>
              <w:top w:val="nil"/>
              <w:left w:val="nil"/>
              <w:bottom w:val="single" w:sz="4" w:space="0" w:color="F2F2F2"/>
              <w:right w:val="single" w:sz="4" w:space="0" w:color="F2F2F2"/>
            </w:tcBorders>
            <w:shd w:val="clear" w:color="000000" w:fill="FFFFFF"/>
            <w:noWrap/>
            <w:vAlign w:val="center"/>
            <w:hideMark/>
          </w:tcPr>
          <w:p w14:paraId="7031ABB6"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70.7</w:t>
            </w:r>
          </w:p>
        </w:tc>
        <w:tc>
          <w:tcPr>
            <w:tcW w:w="340" w:type="dxa"/>
            <w:tcBorders>
              <w:top w:val="nil"/>
              <w:left w:val="nil"/>
              <w:bottom w:val="single" w:sz="4" w:space="0" w:color="F2F2F2"/>
              <w:right w:val="single" w:sz="4" w:space="0" w:color="F2F2F2"/>
            </w:tcBorders>
            <w:shd w:val="clear" w:color="000000" w:fill="FFFFFF"/>
            <w:noWrap/>
            <w:vAlign w:val="center"/>
            <w:hideMark/>
          </w:tcPr>
          <w:p w14:paraId="3C956A7D"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57.6</w:t>
            </w:r>
          </w:p>
        </w:tc>
        <w:tc>
          <w:tcPr>
            <w:tcW w:w="340" w:type="dxa"/>
            <w:tcBorders>
              <w:top w:val="nil"/>
              <w:left w:val="nil"/>
              <w:bottom w:val="single" w:sz="4" w:space="0" w:color="F2F2F2"/>
              <w:right w:val="single" w:sz="4" w:space="0" w:color="F2F2F2"/>
            </w:tcBorders>
            <w:shd w:val="clear" w:color="000000" w:fill="FFFFFF"/>
            <w:noWrap/>
            <w:vAlign w:val="center"/>
            <w:hideMark/>
          </w:tcPr>
          <w:p w14:paraId="4B232389"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62.7</w:t>
            </w:r>
          </w:p>
        </w:tc>
        <w:tc>
          <w:tcPr>
            <w:tcW w:w="340" w:type="dxa"/>
            <w:tcBorders>
              <w:top w:val="nil"/>
              <w:left w:val="nil"/>
              <w:bottom w:val="single" w:sz="4" w:space="0" w:color="F2F2F2"/>
              <w:right w:val="single" w:sz="4" w:space="0" w:color="F2F2F2"/>
            </w:tcBorders>
            <w:shd w:val="clear" w:color="000000" w:fill="FFFFFF"/>
            <w:noWrap/>
            <w:vAlign w:val="center"/>
            <w:hideMark/>
          </w:tcPr>
          <w:p w14:paraId="1E172EB7"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62.4</w:t>
            </w:r>
          </w:p>
        </w:tc>
        <w:tc>
          <w:tcPr>
            <w:tcW w:w="340" w:type="dxa"/>
            <w:tcBorders>
              <w:top w:val="nil"/>
              <w:left w:val="nil"/>
              <w:bottom w:val="single" w:sz="4" w:space="0" w:color="F2F2F2"/>
              <w:right w:val="single" w:sz="4" w:space="0" w:color="auto"/>
            </w:tcBorders>
            <w:shd w:val="clear" w:color="000000" w:fill="FFFFFF"/>
            <w:noWrap/>
            <w:vAlign w:val="center"/>
            <w:hideMark/>
          </w:tcPr>
          <w:p w14:paraId="7A67E430"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72.8</w:t>
            </w:r>
          </w:p>
        </w:tc>
      </w:tr>
      <w:tr w:rsidR="00754D07" w:rsidRPr="00754D07" w14:paraId="56AEF0C6" w14:textId="77777777" w:rsidTr="00303035">
        <w:trPr>
          <w:trHeight w:hRule="exact" w:val="227"/>
        </w:trPr>
        <w:tc>
          <w:tcPr>
            <w:tcW w:w="1990" w:type="dxa"/>
            <w:tcBorders>
              <w:top w:val="nil"/>
              <w:left w:val="single" w:sz="4" w:space="0" w:color="auto"/>
              <w:bottom w:val="single" w:sz="4" w:space="0" w:color="F2F2F2"/>
              <w:right w:val="single" w:sz="4" w:space="0" w:color="F2F2F2"/>
            </w:tcBorders>
            <w:shd w:val="clear" w:color="000000" w:fill="FFFFFF"/>
            <w:noWrap/>
            <w:vAlign w:val="center"/>
            <w:hideMark/>
          </w:tcPr>
          <w:p w14:paraId="5D5F0276" w14:textId="77777777" w:rsidR="00754D07" w:rsidRPr="00754D07" w:rsidRDefault="00754D07" w:rsidP="00754D07">
            <w:pPr>
              <w:spacing w:after="0" w:line="240" w:lineRule="auto"/>
              <w:rPr>
                <w:rFonts w:ascii="Calibri" w:eastAsia="Times New Roman" w:hAnsi="Calibri" w:cs="Times New Roman"/>
                <w:sz w:val="14"/>
                <w:szCs w:val="14"/>
              </w:rPr>
            </w:pPr>
            <w:r w:rsidRPr="00754D07">
              <w:rPr>
                <w:rFonts w:ascii="Calibri" w:eastAsia="Times New Roman" w:hAnsi="Calibri" w:cs="Times New Roman"/>
                <w:sz w:val="14"/>
                <w:szCs w:val="14"/>
              </w:rPr>
              <w:t>Internet Data Allowance</w:t>
            </w:r>
          </w:p>
        </w:tc>
        <w:tc>
          <w:tcPr>
            <w:tcW w:w="340" w:type="dxa"/>
            <w:tcBorders>
              <w:top w:val="nil"/>
              <w:left w:val="nil"/>
              <w:bottom w:val="single" w:sz="4" w:space="0" w:color="F2F2F2"/>
              <w:right w:val="single" w:sz="4" w:space="0" w:color="F2F2F2"/>
            </w:tcBorders>
            <w:shd w:val="clear" w:color="000000" w:fill="FFFFFF"/>
            <w:noWrap/>
            <w:vAlign w:val="center"/>
            <w:hideMark/>
          </w:tcPr>
          <w:p w14:paraId="20EE57FD"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47.8</w:t>
            </w:r>
          </w:p>
        </w:tc>
        <w:tc>
          <w:tcPr>
            <w:tcW w:w="340" w:type="dxa"/>
            <w:tcBorders>
              <w:top w:val="nil"/>
              <w:left w:val="nil"/>
              <w:bottom w:val="single" w:sz="4" w:space="0" w:color="F2F2F2"/>
              <w:right w:val="single" w:sz="4" w:space="0" w:color="F2F2F2"/>
            </w:tcBorders>
            <w:shd w:val="clear" w:color="000000" w:fill="FFFFFF"/>
            <w:noWrap/>
            <w:vAlign w:val="center"/>
            <w:hideMark/>
          </w:tcPr>
          <w:p w14:paraId="72B246B2"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55.0</w:t>
            </w:r>
          </w:p>
        </w:tc>
        <w:tc>
          <w:tcPr>
            <w:tcW w:w="340" w:type="dxa"/>
            <w:tcBorders>
              <w:top w:val="nil"/>
              <w:left w:val="nil"/>
              <w:bottom w:val="single" w:sz="4" w:space="0" w:color="F2F2F2"/>
              <w:right w:val="single" w:sz="4" w:space="0" w:color="F2F2F2"/>
            </w:tcBorders>
            <w:shd w:val="clear" w:color="000000" w:fill="FFFFFF"/>
            <w:noWrap/>
            <w:vAlign w:val="center"/>
            <w:hideMark/>
          </w:tcPr>
          <w:p w14:paraId="3C4F06F0"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51.5</w:t>
            </w:r>
          </w:p>
        </w:tc>
        <w:tc>
          <w:tcPr>
            <w:tcW w:w="340" w:type="dxa"/>
            <w:tcBorders>
              <w:top w:val="nil"/>
              <w:left w:val="nil"/>
              <w:bottom w:val="single" w:sz="4" w:space="0" w:color="F2F2F2"/>
              <w:right w:val="single" w:sz="4" w:space="0" w:color="F2F2F2"/>
            </w:tcBorders>
            <w:shd w:val="clear" w:color="000000" w:fill="FFFFFF"/>
            <w:noWrap/>
            <w:vAlign w:val="center"/>
            <w:hideMark/>
          </w:tcPr>
          <w:p w14:paraId="3EC9EACC"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46.9</w:t>
            </w:r>
          </w:p>
        </w:tc>
        <w:tc>
          <w:tcPr>
            <w:tcW w:w="340" w:type="dxa"/>
            <w:tcBorders>
              <w:top w:val="nil"/>
              <w:left w:val="nil"/>
              <w:bottom w:val="single" w:sz="4" w:space="0" w:color="F2F2F2"/>
              <w:right w:val="single" w:sz="4" w:space="0" w:color="F2F2F2"/>
            </w:tcBorders>
            <w:shd w:val="clear" w:color="000000" w:fill="FFFFFF"/>
            <w:noWrap/>
            <w:vAlign w:val="center"/>
            <w:hideMark/>
          </w:tcPr>
          <w:p w14:paraId="63416422"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40.6</w:t>
            </w:r>
          </w:p>
        </w:tc>
        <w:tc>
          <w:tcPr>
            <w:tcW w:w="340" w:type="dxa"/>
            <w:tcBorders>
              <w:top w:val="nil"/>
              <w:left w:val="nil"/>
              <w:bottom w:val="single" w:sz="4" w:space="0" w:color="F2F2F2"/>
              <w:right w:val="single" w:sz="4" w:space="0" w:color="F2F2F2"/>
            </w:tcBorders>
            <w:shd w:val="clear" w:color="000000" w:fill="FFFFFF"/>
            <w:noWrap/>
            <w:vAlign w:val="center"/>
            <w:hideMark/>
          </w:tcPr>
          <w:p w14:paraId="5EAB45E4"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44.2</w:t>
            </w:r>
          </w:p>
        </w:tc>
        <w:tc>
          <w:tcPr>
            <w:tcW w:w="340" w:type="dxa"/>
            <w:tcBorders>
              <w:top w:val="nil"/>
              <w:left w:val="nil"/>
              <w:bottom w:val="single" w:sz="4" w:space="0" w:color="F2F2F2"/>
              <w:right w:val="single" w:sz="4" w:space="0" w:color="F2F2F2"/>
            </w:tcBorders>
            <w:shd w:val="clear" w:color="000000" w:fill="FFFFFF"/>
            <w:noWrap/>
            <w:vAlign w:val="center"/>
            <w:hideMark/>
          </w:tcPr>
          <w:p w14:paraId="6BA517FD"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55.8</w:t>
            </w:r>
          </w:p>
        </w:tc>
        <w:tc>
          <w:tcPr>
            <w:tcW w:w="340" w:type="dxa"/>
            <w:tcBorders>
              <w:top w:val="nil"/>
              <w:left w:val="nil"/>
              <w:bottom w:val="single" w:sz="4" w:space="0" w:color="F2F2F2"/>
              <w:right w:val="single" w:sz="4" w:space="0" w:color="F2F2F2"/>
            </w:tcBorders>
            <w:shd w:val="clear" w:color="000000" w:fill="FFFFFF"/>
            <w:noWrap/>
            <w:vAlign w:val="center"/>
            <w:hideMark/>
          </w:tcPr>
          <w:p w14:paraId="37962EC9"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52.1</w:t>
            </w:r>
          </w:p>
        </w:tc>
        <w:tc>
          <w:tcPr>
            <w:tcW w:w="340" w:type="dxa"/>
            <w:tcBorders>
              <w:top w:val="nil"/>
              <w:left w:val="nil"/>
              <w:bottom w:val="single" w:sz="4" w:space="0" w:color="F2F2F2"/>
              <w:right w:val="single" w:sz="4" w:space="0" w:color="F2F2F2"/>
            </w:tcBorders>
            <w:shd w:val="clear" w:color="000000" w:fill="FFFFFF"/>
            <w:noWrap/>
            <w:vAlign w:val="center"/>
            <w:hideMark/>
          </w:tcPr>
          <w:p w14:paraId="178DA1D3"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38.0</w:t>
            </w:r>
          </w:p>
        </w:tc>
        <w:tc>
          <w:tcPr>
            <w:tcW w:w="340" w:type="dxa"/>
            <w:tcBorders>
              <w:top w:val="nil"/>
              <w:left w:val="nil"/>
              <w:bottom w:val="single" w:sz="4" w:space="0" w:color="F2F2F2"/>
              <w:right w:val="single" w:sz="4" w:space="0" w:color="F2F2F2"/>
            </w:tcBorders>
            <w:shd w:val="clear" w:color="000000" w:fill="FFFFFF"/>
            <w:noWrap/>
            <w:vAlign w:val="center"/>
            <w:hideMark/>
          </w:tcPr>
          <w:p w14:paraId="2F85D619"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52.9</w:t>
            </w:r>
          </w:p>
        </w:tc>
        <w:tc>
          <w:tcPr>
            <w:tcW w:w="340" w:type="dxa"/>
            <w:tcBorders>
              <w:top w:val="nil"/>
              <w:left w:val="nil"/>
              <w:bottom w:val="single" w:sz="4" w:space="0" w:color="F2F2F2"/>
              <w:right w:val="single" w:sz="4" w:space="0" w:color="F2F2F2"/>
            </w:tcBorders>
            <w:shd w:val="clear" w:color="000000" w:fill="FFFFFF"/>
            <w:noWrap/>
            <w:vAlign w:val="center"/>
            <w:hideMark/>
          </w:tcPr>
          <w:p w14:paraId="3C734AA2"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49.6</w:t>
            </w:r>
          </w:p>
        </w:tc>
        <w:tc>
          <w:tcPr>
            <w:tcW w:w="340" w:type="dxa"/>
            <w:tcBorders>
              <w:top w:val="nil"/>
              <w:left w:val="nil"/>
              <w:bottom w:val="single" w:sz="4" w:space="0" w:color="F2F2F2"/>
              <w:right w:val="single" w:sz="4" w:space="0" w:color="F2F2F2"/>
            </w:tcBorders>
            <w:shd w:val="clear" w:color="000000" w:fill="FFFFFF"/>
            <w:noWrap/>
            <w:vAlign w:val="center"/>
            <w:hideMark/>
          </w:tcPr>
          <w:p w14:paraId="2E03029E"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36.9</w:t>
            </w:r>
          </w:p>
        </w:tc>
        <w:tc>
          <w:tcPr>
            <w:tcW w:w="340" w:type="dxa"/>
            <w:tcBorders>
              <w:top w:val="nil"/>
              <w:left w:val="nil"/>
              <w:bottom w:val="single" w:sz="4" w:space="0" w:color="F2F2F2"/>
              <w:right w:val="single" w:sz="4" w:space="0" w:color="F2F2F2"/>
            </w:tcBorders>
            <w:shd w:val="clear" w:color="000000" w:fill="FFFFFF"/>
            <w:noWrap/>
            <w:vAlign w:val="center"/>
            <w:hideMark/>
          </w:tcPr>
          <w:p w14:paraId="4488321A"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49.1</w:t>
            </w:r>
          </w:p>
        </w:tc>
        <w:tc>
          <w:tcPr>
            <w:tcW w:w="340" w:type="dxa"/>
            <w:tcBorders>
              <w:top w:val="nil"/>
              <w:left w:val="nil"/>
              <w:bottom w:val="single" w:sz="4" w:space="0" w:color="F2F2F2"/>
              <w:right w:val="single" w:sz="4" w:space="0" w:color="F2F2F2"/>
            </w:tcBorders>
            <w:shd w:val="clear" w:color="000000" w:fill="FFFFFF"/>
            <w:noWrap/>
            <w:vAlign w:val="center"/>
            <w:hideMark/>
          </w:tcPr>
          <w:p w14:paraId="37F6ECF5"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56.1</w:t>
            </w:r>
          </w:p>
        </w:tc>
        <w:tc>
          <w:tcPr>
            <w:tcW w:w="340" w:type="dxa"/>
            <w:tcBorders>
              <w:top w:val="nil"/>
              <w:left w:val="nil"/>
              <w:bottom w:val="single" w:sz="4" w:space="0" w:color="F2F2F2"/>
              <w:right w:val="single" w:sz="4" w:space="0" w:color="F2F2F2"/>
            </w:tcBorders>
            <w:shd w:val="clear" w:color="000000" w:fill="FFFFFF"/>
            <w:noWrap/>
            <w:vAlign w:val="center"/>
            <w:hideMark/>
          </w:tcPr>
          <w:p w14:paraId="16ED40DB"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53.8</w:t>
            </w:r>
          </w:p>
        </w:tc>
        <w:tc>
          <w:tcPr>
            <w:tcW w:w="340" w:type="dxa"/>
            <w:tcBorders>
              <w:top w:val="nil"/>
              <w:left w:val="nil"/>
              <w:bottom w:val="single" w:sz="4" w:space="0" w:color="F2F2F2"/>
              <w:right w:val="single" w:sz="4" w:space="0" w:color="F2F2F2"/>
            </w:tcBorders>
            <w:shd w:val="clear" w:color="000000" w:fill="FFFFFF"/>
            <w:noWrap/>
            <w:vAlign w:val="center"/>
            <w:hideMark/>
          </w:tcPr>
          <w:p w14:paraId="26DDE0D6"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46.8</w:t>
            </w:r>
          </w:p>
        </w:tc>
        <w:tc>
          <w:tcPr>
            <w:tcW w:w="340" w:type="dxa"/>
            <w:tcBorders>
              <w:top w:val="nil"/>
              <w:left w:val="nil"/>
              <w:bottom w:val="single" w:sz="4" w:space="0" w:color="F2F2F2"/>
              <w:right w:val="single" w:sz="4" w:space="0" w:color="F2F2F2"/>
            </w:tcBorders>
            <w:shd w:val="clear" w:color="000000" w:fill="FFFFFF"/>
            <w:noWrap/>
            <w:vAlign w:val="center"/>
            <w:hideMark/>
          </w:tcPr>
          <w:p w14:paraId="29072BF7"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31.1</w:t>
            </w:r>
          </w:p>
        </w:tc>
        <w:tc>
          <w:tcPr>
            <w:tcW w:w="340" w:type="dxa"/>
            <w:tcBorders>
              <w:top w:val="nil"/>
              <w:left w:val="nil"/>
              <w:bottom w:val="single" w:sz="4" w:space="0" w:color="F2F2F2"/>
              <w:right w:val="single" w:sz="4" w:space="0" w:color="F2F2F2"/>
            </w:tcBorders>
            <w:shd w:val="clear" w:color="000000" w:fill="FFFFFF"/>
            <w:noWrap/>
            <w:vAlign w:val="center"/>
            <w:hideMark/>
          </w:tcPr>
          <w:p w14:paraId="132E5B61"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41.4</w:t>
            </w:r>
          </w:p>
        </w:tc>
        <w:tc>
          <w:tcPr>
            <w:tcW w:w="340" w:type="dxa"/>
            <w:tcBorders>
              <w:top w:val="nil"/>
              <w:left w:val="nil"/>
              <w:bottom w:val="single" w:sz="4" w:space="0" w:color="F2F2F2"/>
              <w:right w:val="single" w:sz="4" w:space="0" w:color="F2F2F2"/>
            </w:tcBorders>
            <w:shd w:val="clear" w:color="000000" w:fill="FFFFFF"/>
            <w:noWrap/>
            <w:vAlign w:val="center"/>
            <w:hideMark/>
          </w:tcPr>
          <w:p w14:paraId="74745800"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46.2</w:t>
            </w:r>
          </w:p>
        </w:tc>
        <w:tc>
          <w:tcPr>
            <w:tcW w:w="340" w:type="dxa"/>
            <w:tcBorders>
              <w:top w:val="nil"/>
              <w:left w:val="nil"/>
              <w:bottom w:val="single" w:sz="4" w:space="0" w:color="F2F2F2"/>
              <w:right w:val="single" w:sz="4" w:space="0" w:color="auto"/>
            </w:tcBorders>
            <w:shd w:val="clear" w:color="000000" w:fill="FFFFFF"/>
            <w:noWrap/>
            <w:vAlign w:val="center"/>
            <w:hideMark/>
          </w:tcPr>
          <w:p w14:paraId="2E60E7F2"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51.2</w:t>
            </w:r>
          </w:p>
        </w:tc>
      </w:tr>
      <w:tr w:rsidR="00754D07" w:rsidRPr="00754D07" w14:paraId="478796DF" w14:textId="77777777" w:rsidTr="00303035">
        <w:trPr>
          <w:trHeight w:hRule="exact" w:val="227"/>
        </w:trPr>
        <w:tc>
          <w:tcPr>
            <w:tcW w:w="1990" w:type="dxa"/>
            <w:tcBorders>
              <w:top w:val="nil"/>
              <w:left w:val="single" w:sz="4" w:space="0" w:color="auto"/>
              <w:bottom w:val="single" w:sz="4" w:space="0" w:color="F2F2F2"/>
              <w:right w:val="single" w:sz="4" w:space="0" w:color="F2F2F2"/>
            </w:tcBorders>
            <w:shd w:val="clear" w:color="000000" w:fill="FFFFFF"/>
            <w:noWrap/>
            <w:vAlign w:val="center"/>
            <w:hideMark/>
          </w:tcPr>
          <w:p w14:paraId="1057CF2C" w14:textId="77777777" w:rsidR="00754D07" w:rsidRPr="00754D07" w:rsidRDefault="00754D07" w:rsidP="00754D07">
            <w:pPr>
              <w:spacing w:after="0" w:line="240" w:lineRule="auto"/>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13B38C66"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68.2</w:t>
            </w:r>
          </w:p>
        </w:tc>
        <w:tc>
          <w:tcPr>
            <w:tcW w:w="340" w:type="dxa"/>
            <w:tcBorders>
              <w:top w:val="nil"/>
              <w:left w:val="nil"/>
              <w:bottom w:val="single" w:sz="4" w:space="0" w:color="F2F2F2"/>
              <w:right w:val="single" w:sz="4" w:space="0" w:color="F2F2F2"/>
            </w:tcBorders>
            <w:shd w:val="clear" w:color="000000" w:fill="FFFFFF"/>
            <w:noWrap/>
            <w:vAlign w:val="center"/>
            <w:hideMark/>
          </w:tcPr>
          <w:p w14:paraId="6A1DEE7B"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75.0</w:t>
            </w:r>
          </w:p>
        </w:tc>
        <w:tc>
          <w:tcPr>
            <w:tcW w:w="340" w:type="dxa"/>
            <w:tcBorders>
              <w:top w:val="nil"/>
              <w:left w:val="nil"/>
              <w:bottom w:val="single" w:sz="4" w:space="0" w:color="F2F2F2"/>
              <w:right w:val="single" w:sz="4" w:space="0" w:color="F2F2F2"/>
            </w:tcBorders>
            <w:shd w:val="clear" w:color="000000" w:fill="FFFFFF"/>
            <w:noWrap/>
            <w:vAlign w:val="center"/>
            <w:hideMark/>
          </w:tcPr>
          <w:p w14:paraId="1952E530"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71.5</w:t>
            </w:r>
          </w:p>
        </w:tc>
        <w:tc>
          <w:tcPr>
            <w:tcW w:w="340" w:type="dxa"/>
            <w:tcBorders>
              <w:top w:val="nil"/>
              <w:left w:val="nil"/>
              <w:bottom w:val="single" w:sz="4" w:space="0" w:color="F2F2F2"/>
              <w:right w:val="single" w:sz="4" w:space="0" w:color="F2F2F2"/>
            </w:tcBorders>
            <w:shd w:val="clear" w:color="000000" w:fill="FFFFFF"/>
            <w:noWrap/>
            <w:vAlign w:val="center"/>
            <w:hideMark/>
          </w:tcPr>
          <w:p w14:paraId="1C2F299F"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65.7</w:t>
            </w:r>
          </w:p>
        </w:tc>
        <w:tc>
          <w:tcPr>
            <w:tcW w:w="340" w:type="dxa"/>
            <w:tcBorders>
              <w:top w:val="nil"/>
              <w:left w:val="nil"/>
              <w:bottom w:val="single" w:sz="4" w:space="0" w:color="F2F2F2"/>
              <w:right w:val="single" w:sz="4" w:space="0" w:color="F2F2F2"/>
            </w:tcBorders>
            <w:shd w:val="clear" w:color="000000" w:fill="FFFFFF"/>
            <w:noWrap/>
            <w:vAlign w:val="center"/>
            <w:hideMark/>
          </w:tcPr>
          <w:p w14:paraId="585C81AA"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61.3</w:t>
            </w:r>
          </w:p>
        </w:tc>
        <w:tc>
          <w:tcPr>
            <w:tcW w:w="340" w:type="dxa"/>
            <w:tcBorders>
              <w:top w:val="nil"/>
              <w:left w:val="nil"/>
              <w:bottom w:val="single" w:sz="4" w:space="0" w:color="F2F2F2"/>
              <w:right w:val="single" w:sz="4" w:space="0" w:color="F2F2F2"/>
            </w:tcBorders>
            <w:shd w:val="clear" w:color="000000" w:fill="FFFFFF"/>
            <w:noWrap/>
            <w:vAlign w:val="center"/>
            <w:hideMark/>
          </w:tcPr>
          <w:p w14:paraId="6FE74CD8"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66.6</w:t>
            </w:r>
          </w:p>
        </w:tc>
        <w:tc>
          <w:tcPr>
            <w:tcW w:w="340" w:type="dxa"/>
            <w:tcBorders>
              <w:top w:val="nil"/>
              <w:left w:val="nil"/>
              <w:bottom w:val="single" w:sz="4" w:space="0" w:color="F2F2F2"/>
              <w:right w:val="single" w:sz="4" w:space="0" w:color="F2F2F2"/>
            </w:tcBorders>
            <w:shd w:val="clear" w:color="000000" w:fill="FFFFFF"/>
            <w:noWrap/>
            <w:vAlign w:val="center"/>
            <w:hideMark/>
          </w:tcPr>
          <w:p w14:paraId="177BDE80"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74.6</w:t>
            </w:r>
          </w:p>
        </w:tc>
        <w:tc>
          <w:tcPr>
            <w:tcW w:w="340" w:type="dxa"/>
            <w:tcBorders>
              <w:top w:val="nil"/>
              <w:left w:val="nil"/>
              <w:bottom w:val="single" w:sz="4" w:space="0" w:color="F2F2F2"/>
              <w:right w:val="single" w:sz="4" w:space="0" w:color="F2F2F2"/>
            </w:tcBorders>
            <w:shd w:val="clear" w:color="000000" w:fill="FFFFFF"/>
            <w:noWrap/>
            <w:vAlign w:val="center"/>
            <w:hideMark/>
          </w:tcPr>
          <w:p w14:paraId="06139ADD"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72.5</w:t>
            </w:r>
          </w:p>
        </w:tc>
        <w:tc>
          <w:tcPr>
            <w:tcW w:w="340" w:type="dxa"/>
            <w:tcBorders>
              <w:top w:val="nil"/>
              <w:left w:val="nil"/>
              <w:bottom w:val="single" w:sz="4" w:space="0" w:color="F2F2F2"/>
              <w:right w:val="single" w:sz="4" w:space="0" w:color="F2F2F2"/>
            </w:tcBorders>
            <w:shd w:val="clear" w:color="000000" w:fill="FFFFFF"/>
            <w:noWrap/>
            <w:vAlign w:val="center"/>
            <w:hideMark/>
          </w:tcPr>
          <w:p w14:paraId="3928B2E7"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59.9</w:t>
            </w:r>
          </w:p>
        </w:tc>
        <w:tc>
          <w:tcPr>
            <w:tcW w:w="340" w:type="dxa"/>
            <w:tcBorders>
              <w:top w:val="nil"/>
              <w:left w:val="nil"/>
              <w:bottom w:val="single" w:sz="4" w:space="0" w:color="F2F2F2"/>
              <w:right w:val="single" w:sz="4" w:space="0" w:color="F2F2F2"/>
            </w:tcBorders>
            <w:shd w:val="clear" w:color="000000" w:fill="FFFFFF"/>
            <w:noWrap/>
            <w:vAlign w:val="center"/>
            <w:hideMark/>
          </w:tcPr>
          <w:p w14:paraId="69641E9C"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73.6</w:t>
            </w:r>
          </w:p>
        </w:tc>
        <w:tc>
          <w:tcPr>
            <w:tcW w:w="340" w:type="dxa"/>
            <w:tcBorders>
              <w:top w:val="nil"/>
              <w:left w:val="nil"/>
              <w:bottom w:val="single" w:sz="4" w:space="0" w:color="F2F2F2"/>
              <w:right w:val="single" w:sz="4" w:space="0" w:color="F2F2F2"/>
            </w:tcBorders>
            <w:shd w:val="clear" w:color="000000" w:fill="FFFFFF"/>
            <w:noWrap/>
            <w:vAlign w:val="center"/>
            <w:hideMark/>
          </w:tcPr>
          <w:p w14:paraId="40F72695"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69.8</w:t>
            </w:r>
          </w:p>
        </w:tc>
        <w:tc>
          <w:tcPr>
            <w:tcW w:w="340" w:type="dxa"/>
            <w:tcBorders>
              <w:top w:val="nil"/>
              <w:left w:val="nil"/>
              <w:bottom w:val="single" w:sz="4" w:space="0" w:color="F2F2F2"/>
              <w:right w:val="single" w:sz="4" w:space="0" w:color="F2F2F2"/>
            </w:tcBorders>
            <w:shd w:val="clear" w:color="000000" w:fill="FFFFFF"/>
            <w:noWrap/>
            <w:vAlign w:val="center"/>
            <w:hideMark/>
          </w:tcPr>
          <w:p w14:paraId="648FE8C9"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57.1</w:t>
            </w:r>
          </w:p>
        </w:tc>
        <w:tc>
          <w:tcPr>
            <w:tcW w:w="340" w:type="dxa"/>
            <w:tcBorders>
              <w:top w:val="nil"/>
              <w:left w:val="nil"/>
              <w:bottom w:val="single" w:sz="4" w:space="0" w:color="F2F2F2"/>
              <w:right w:val="single" w:sz="4" w:space="0" w:color="F2F2F2"/>
            </w:tcBorders>
            <w:shd w:val="clear" w:color="000000" w:fill="FFFFFF"/>
            <w:noWrap/>
            <w:vAlign w:val="center"/>
            <w:hideMark/>
          </w:tcPr>
          <w:p w14:paraId="7FE24BDF"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70.9</w:t>
            </w:r>
          </w:p>
        </w:tc>
        <w:tc>
          <w:tcPr>
            <w:tcW w:w="340" w:type="dxa"/>
            <w:tcBorders>
              <w:top w:val="nil"/>
              <w:left w:val="nil"/>
              <w:bottom w:val="single" w:sz="4" w:space="0" w:color="F2F2F2"/>
              <w:right w:val="single" w:sz="4" w:space="0" w:color="F2F2F2"/>
            </w:tcBorders>
            <w:shd w:val="clear" w:color="000000" w:fill="FFFFFF"/>
            <w:noWrap/>
            <w:vAlign w:val="center"/>
            <w:hideMark/>
          </w:tcPr>
          <w:p w14:paraId="27859696"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75.0</w:t>
            </w:r>
          </w:p>
        </w:tc>
        <w:tc>
          <w:tcPr>
            <w:tcW w:w="340" w:type="dxa"/>
            <w:tcBorders>
              <w:top w:val="nil"/>
              <w:left w:val="nil"/>
              <w:bottom w:val="single" w:sz="4" w:space="0" w:color="F2F2F2"/>
              <w:right w:val="single" w:sz="4" w:space="0" w:color="F2F2F2"/>
            </w:tcBorders>
            <w:shd w:val="clear" w:color="000000" w:fill="FFFFFF"/>
            <w:noWrap/>
            <w:vAlign w:val="center"/>
            <w:hideMark/>
          </w:tcPr>
          <w:p w14:paraId="4AEEB39C"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73.8</w:t>
            </w:r>
          </w:p>
        </w:tc>
        <w:tc>
          <w:tcPr>
            <w:tcW w:w="340" w:type="dxa"/>
            <w:tcBorders>
              <w:top w:val="nil"/>
              <w:left w:val="nil"/>
              <w:bottom w:val="single" w:sz="4" w:space="0" w:color="F2F2F2"/>
              <w:right w:val="single" w:sz="4" w:space="0" w:color="F2F2F2"/>
            </w:tcBorders>
            <w:shd w:val="clear" w:color="000000" w:fill="FFFFFF"/>
            <w:noWrap/>
            <w:vAlign w:val="center"/>
            <w:hideMark/>
          </w:tcPr>
          <w:p w14:paraId="426D4D93"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67.5</w:t>
            </w:r>
          </w:p>
        </w:tc>
        <w:tc>
          <w:tcPr>
            <w:tcW w:w="340" w:type="dxa"/>
            <w:tcBorders>
              <w:top w:val="nil"/>
              <w:left w:val="nil"/>
              <w:bottom w:val="single" w:sz="4" w:space="0" w:color="F2F2F2"/>
              <w:right w:val="single" w:sz="4" w:space="0" w:color="F2F2F2"/>
            </w:tcBorders>
            <w:shd w:val="clear" w:color="000000" w:fill="FFFFFF"/>
            <w:noWrap/>
            <w:vAlign w:val="center"/>
            <w:hideMark/>
          </w:tcPr>
          <w:p w14:paraId="7645DB70"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52.2</w:t>
            </w:r>
          </w:p>
        </w:tc>
        <w:tc>
          <w:tcPr>
            <w:tcW w:w="340" w:type="dxa"/>
            <w:tcBorders>
              <w:top w:val="nil"/>
              <w:left w:val="nil"/>
              <w:bottom w:val="single" w:sz="4" w:space="0" w:color="F2F2F2"/>
              <w:right w:val="single" w:sz="4" w:space="0" w:color="F2F2F2"/>
            </w:tcBorders>
            <w:shd w:val="clear" w:color="000000" w:fill="FFFFFF"/>
            <w:noWrap/>
            <w:vAlign w:val="center"/>
            <w:hideMark/>
          </w:tcPr>
          <w:p w14:paraId="71004C20"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60.1</w:t>
            </w:r>
          </w:p>
        </w:tc>
        <w:tc>
          <w:tcPr>
            <w:tcW w:w="340" w:type="dxa"/>
            <w:tcBorders>
              <w:top w:val="nil"/>
              <w:left w:val="nil"/>
              <w:bottom w:val="single" w:sz="4" w:space="0" w:color="F2F2F2"/>
              <w:right w:val="single" w:sz="4" w:space="0" w:color="F2F2F2"/>
            </w:tcBorders>
            <w:shd w:val="clear" w:color="000000" w:fill="FFFFFF"/>
            <w:noWrap/>
            <w:vAlign w:val="center"/>
            <w:hideMark/>
          </w:tcPr>
          <w:p w14:paraId="33754BF5"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62.9</w:t>
            </w:r>
          </w:p>
        </w:tc>
        <w:tc>
          <w:tcPr>
            <w:tcW w:w="340" w:type="dxa"/>
            <w:tcBorders>
              <w:top w:val="nil"/>
              <w:left w:val="nil"/>
              <w:bottom w:val="single" w:sz="4" w:space="0" w:color="F2F2F2"/>
              <w:right w:val="single" w:sz="4" w:space="0" w:color="auto"/>
            </w:tcBorders>
            <w:shd w:val="clear" w:color="000000" w:fill="FFFFFF"/>
            <w:noWrap/>
            <w:vAlign w:val="center"/>
            <w:hideMark/>
          </w:tcPr>
          <w:p w14:paraId="35EFB1DF"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70.8</w:t>
            </w:r>
          </w:p>
        </w:tc>
      </w:tr>
      <w:tr w:rsidR="00754D07" w:rsidRPr="00754D07" w14:paraId="709E29EC" w14:textId="77777777" w:rsidTr="00303035">
        <w:trPr>
          <w:trHeight w:hRule="exact" w:val="227"/>
        </w:trPr>
        <w:tc>
          <w:tcPr>
            <w:tcW w:w="1990" w:type="dxa"/>
            <w:tcBorders>
              <w:top w:val="nil"/>
              <w:left w:val="single" w:sz="4" w:space="0" w:color="auto"/>
              <w:bottom w:val="single" w:sz="4" w:space="0" w:color="F2F2F2"/>
              <w:right w:val="single" w:sz="4" w:space="0" w:color="F2F2F2"/>
            </w:tcBorders>
            <w:shd w:val="clear" w:color="000000" w:fill="FFFFFF"/>
            <w:noWrap/>
            <w:vAlign w:val="center"/>
            <w:hideMark/>
          </w:tcPr>
          <w:p w14:paraId="37B3C134" w14:textId="77777777" w:rsidR="00754D07" w:rsidRPr="00754D07" w:rsidRDefault="00754D07" w:rsidP="00754D07">
            <w:pPr>
              <w:spacing w:after="0" w:line="240" w:lineRule="auto"/>
              <w:rPr>
                <w:rFonts w:ascii="Calibri" w:eastAsia="Times New Roman" w:hAnsi="Calibri" w:cs="Times New Roman"/>
                <w:b/>
                <w:bCs/>
                <w:sz w:val="14"/>
                <w:szCs w:val="14"/>
              </w:rPr>
            </w:pPr>
            <w:r w:rsidRPr="00754D07">
              <w:rPr>
                <w:rFonts w:ascii="Calibri" w:eastAsia="Times New Roman" w:hAnsi="Calibri" w:cs="Times New Roman"/>
                <w:b/>
                <w:bCs/>
                <w:sz w:val="14"/>
                <w:szCs w:val="14"/>
              </w:rPr>
              <w:t>AFFORDABILITY</w:t>
            </w:r>
          </w:p>
        </w:tc>
        <w:tc>
          <w:tcPr>
            <w:tcW w:w="340" w:type="dxa"/>
            <w:tcBorders>
              <w:top w:val="nil"/>
              <w:left w:val="nil"/>
              <w:bottom w:val="single" w:sz="4" w:space="0" w:color="F2F2F2"/>
              <w:right w:val="single" w:sz="4" w:space="0" w:color="F2F2F2"/>
            </w:tcBorders>
            <w:shd w:val="clear" w:color="000000" w:fill="FFFFFF"/>
            <w:noWrap/>
            <w:vAlign w:val="center"/>
            <w:hideMark/>
          </w:tcPr>
          <w:p w14:paraId="0607B9B7"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716C6271"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66097565"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13E996B6"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034770A1"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66B87FEA"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4F103363"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3B9045B7"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28CF54C6"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34F3FADC"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0EEB95FA"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7EE5594E"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3F9FFC19"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7797212C"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7BE089DF"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701617A3"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1A95AA26"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7AAD36DD"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621EABED"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auto"/>
            </w:tcBorders>
            <w:shd w:val="clear" w:color="000000" w:fill="FFFFFF"/>
            <w:noWrap/>
            <w:vAlign w:val="center"/>
            <w:hideMark/>
          </w:tcPr>
          <w:p w14:paraId="4DB695D0"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r>
      <w:tr w:rsidR="00754D07" w:rsidRPr="00754D07" w14:paraId="3DFF2CD4" w14:textId="77777777" w:rsidTr="00303035">
        <w:trPr>
          <w:trHeight w:hRule="exact" w:val="227"/>
        </w:trPr>
        <w:tc>
          <w:tcPr>
            <w:tcW w:w="1990" w:type="dxa"/>
            <w:tcBorders>
              <w:top w:val="nil"/>
              <w:left w:val="single" w:sz="4" w:space="0" w:color="auto"/>
              <w:bottom w:val="single" w:sz="4" w:space="0" w:color="F2F2F2"/>
              <w:right w:val="single" w:sz="4" w:space="0" w:color="F2F2F2"/>
            </w:tcBorders>
            <w:shd w:val="clear" w:color="000000" w:fill="FFFFFF"/>
            <w:noWrap/>
            <w:vAlign w:val="center"/>
            <w:hideMark/>
          </w:tcPr>
          <w:p w14:paraId="7EBB2902" w14:textId="77777777" w:rsidR="00754D07" w:rsidRPr="00754D07" w:rsidRDefault="00754D07" w:rsidP="00754D07">
            <w:pPr>
              <w:spacing w:after="0" w:line="240" w:lineRule="auto"/>
              <w:rPr>
                <w:rFonts w:ascii="Calibri" w:eastAsia="Times New Roman" w:hAnsi="Calibri" w:cs="Times New Roman"/>
                <w:sz w:val="14"/>
                <w:szCs w:val="14"/>
              </w:rPr>
            </w:pPr>
            <w:r w:rsidRPr="00754D07">
              <w:rPr>
                <w:rFonts w:ascii="Calibri" w:eastAsia="Times New Roman" w:hAnsi="Calibri" w:cs="Times New Roman"/>
                <w:sz w:val="14"/>
                <w:szCs w:val="14"/>
              </w:rPr>
              <w:t>Relative Expenditure</w:t>
            </w:r>
          </w:p>
        </w:tc>
        <w:tc>
          <w:tcPr>
            <w:tcW w:w="340" w:type="dxa"/>
            <w:tcBorders>
              <w:top w:val="nil"/>
              <w:left w:val="nil"/>
              <w:bottom w:val="single" w:sz="4" w:space="0" w:color="F2F2F2"/>
              <w:right w:val="single" w:sz="4" w:space="0" w:color="F2F2F2"/>
            </w:tcBorders>
            <w:shd w:val="clear" w:color="000000" w:fill="FFFFFF"/>
            <w:noWrap/>
            <w:vAlign w:val="center"/>
            <w:hideMark/>
          </w:tcPr>
          <w:p w14:paraId="6D212FAE"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47.7</w:t>
            </w:r>
          </w:p>
        </w:tc>
        <w:tc>
          <w:tcPr>
            <w:tcW w:w="340" w:type="dxa"/>
            <w:tcBorders>
              <w:top w:val="nil"/>
              <w:left w:val="nil"/>
              <w:bottom w:val="single" w:sz="4" w:space="0" w:color="F2F2F2"/>
              <w:right w:val="single" w:sz="4" w:space="0" w:color="F2F2F2"/>
            </w:tcBorders>
            <w:shd w:val="clear" w:color="000000" w:fill="FFFFFF"/>
            <w:noWrap/>
            <w:vAlign w:val="center"/>
            <w:hideMark/>
          </w:tcPr>
          <w:p w14:paraId="2D2F0D17"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54.5</w:t>
            </w:r>
          </w:p>
        </w:tc>
        <w:tc>
          <w:tcPr>
            <w:tcW w:w="340" w:type="dxa"/>
            <w:tcBorders>
              <w:top w:val="nil"/>
              <w:left w:val="nil"/>
              <w:bottom w:val="single" w:sz="4" w:space="0" w:color="F2F2F2"/>
              <w:right w:val="single" w:sz="4" w:space="0" w:color="F2F2F2"/>
            </w:tcBorders>
            <w:shd w:val="clear" w:color="000000" w:fill="FFFFFF"/>
            <w:noWrap/>
            <w:vAlign w:val="center"/>
            <w:hideMark/>
          </w:tcPr>
          <w:p w14:paraId="0115EDF9"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44.8</w:t>
            </w:r>
          </w:p>
        </w:tc>
        <w:tc>
          <w:tcPr>
            <w:tcW w:w="340" w:type="dxa"/>
            <w:tcBorders>
              <w:top w:val="nil"/>
              <w:left w:val="nil"/>
              <w:bottom w:val="single" w:sz="4" w:space="0" w:color="F2F2F2"/>
              <w:right w:val="single" w:sz="4" w:space="0" w:color="F2F2F2"/>
            </w:tcBorders>
            <w:shd w:val="clear" w:color="000000" w:fill="FFFFFF"/>
            <w:noWrap/>
            <w:vAlign w:val="center"/>
            <w:hideMark/>
          </w:tcPr>
          <w:p w14:paraId="415708ED"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40.4</w:t>
            </w:r>
          </w:p>
        </w:tc>
        <w:tc>
          <w:tcPr>
            <w:tcW w:w="340" w:type="dxa"/>
            <w:tcBorders>
              <w:top w:val="nil"/>
              <w:left w:val="nil"/>
              <w:bottom w:val="single" w:sz="4" w:space="0" w:color="F2F2F2"/>
              <w:right w:val="single" w:sz="4" w:space="0" w:color="F2F2F2"/>
            </w:tcBorders>
            <w:shd w:val="clear" w:color="000000" w:fill="FFFFFF"/>
            <w:noWrap/>
            <w:vAlign w:val="center"/>
            <w:hideMark/>
          </w:tcPr>
          <w:p w14:paraId="42FE5107"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44.2</w:t>
            </w:r>
          </w:p>
        </w:tc>
        <w:tc>
          <w:tcPr>
            <w:tcW w:w="340" w:type="dxa"/>
            <w:tcBorders>
              <w:top w:val="nil"/>
              <w:left w:val="nil"/>
              <w:bottom w:val="single" w:sz="4" w:space="0" w:color="F2F2F2"/>
              <w:right w:val="single" w:sz="4" w:space="0" w:color="F2F2F2"/>
            </w:tcBorders>
            <w:shd w:val="clear" w:color="000000" w:fill="FFFFFF"/>
            <w:noWrap/>
            <w:vAlign w:val="center"/>
            <w:hideMark/>
          </w:tcPr>
          <w:p w14:paraId="3177522F"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52.6</w:t>
            </w:r>
          </w:p>
        </w:tc>
        <w:tc>
          <w:tcPr>
            <w:tcW w:w="340" w:type="dxa"/>
            <w:tcBorders>
              <w:top w:val="nil"/>
              <w:left w:val="nil"/>
              <w:bottom w:val="single" w:sz="4" w:space="0" w:color="F2F2F2"/>
              <w:right w:val="single" w:sz="4" w:space="0" w:color="F2F2F2"/>
            </w:tcBorders>
            <w:shd w:val="clear" w:color="000000" w:fill="FFFFFF"/>
            <w:noWrap/>
            <w:vAlign w:val="center"/>
            <w:hideMark/>
          </w:tcPr>
          <w:p w14:paraId="4998AA58"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47.3</w:t>
            </w:r>
          </w:p>
        </w:tc>
        <w:tc>
          <w:tcPr>
            <w:tcW w:w="340" w:type="dxa"/>
            <w:tcBorders>
              <w:top w:val="nil"/>
              <w:left w:val="nil"/>
              <w:bottom w:val="single" w:sz="4" w:space="0" w:color="F2F2F2"/>
              <w:right w:val="single" w:sz="4" w:space="0" w:color="F2F2F2"/>
            </w:tcBorders>
            <w:shd w:val="clear" w:color="000000" w:fill="FFFFFF"/>
            <w:noWrap/>
            <w:vAlign w:val="center"/>
            <w:hideMark/>
          </w:tcPr>
          <w:p w14:paraId="00CBC093"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45.1</w:t>
            </w:r>
          </w:p>
        </w:tc>
        <w:tc>
          <w:tcPr>
            <w:tcW w:w="340" w:type="dxa"/>
            <w:tcBorders>
              <w:top w:val="nil"/>
              <w:left w:val="nil"/>
              <w:bottom w:val="single" w:sz="4" w:space="0" w:color="F2F2F2"/>
              <w:right w:val="single" w:sz="4" w:space="0" w:color="F2F2F2"/>
            </w:tcBorders>
            <w:shd w:val="clear" w:color="000000" w:fill="FFFFFF"/>
            <w:noWrap/>
            <w:vAlign w:val="center"/>
            <w:hideMark/>
          </w:tcPr>
          <w:p w14:paraId="23A76946"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49.6</w:t>
            </w:r>
          </w:p>
        </w:tc>
        <w:tc>
          <w:tcPr>
            <w:tcW w:w="340" w:type="dxa"/>
            <w:tcBorders>
              <w:top w:val="nil"/>
              <w:left w:val="nil"/>
              <w:bottom w:val="single" w:sz="4" w:space="0" w:color="F2F2F2"/>
              <w:right w:val="single" w:sz="4" w:space="0" w:color="F2F2F2"/>
            </w:tcBorders>
            <w:shd w:val="clear" w:color="000000" w:fill="FFFFFF"/>
            <w:noWrap/>
            <w:vAlign w:val="center"/>
            <w:hideMark/>
          </w:tcPr>
          <w:p w14:paraId="687E59CD"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46.9</w:t>
            </w:r>
          </w:p>
        </w:tc>
        <w:tc>
          <w:tcPr>
            <w:tcW w:w="340" w:type="dxa"/>
            <w:tcBorders>
              <w:top w:val="nil"/>
              <w:left w:val="nil"/>
              <w:bottom w:val="single" w:sz="4" w:space="0" w:color="F2F2F2"/>
              <w:right w:val="single" w:sz="4" w:space="0" w:color="F2F2F2"/>
            </w:tcBorders>
            <w:shd w:val="clear" w:color="000000" w:fill="FFFFFF"/>
            <w:noWrap/>
            <w:vAlign w:val="center"/>
            <w:hideMark/>
          </w:tcPr>
          <w:p w14:paraId="5247FBBB"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43.3</w:t>
            </w:r>
          </w:p>
        </w:tc>
        <w:tc>
          <w:tcPr>
            <w:tcW w:w="340" w:type="dxa"/>
            <w:tcBorders>
              <w:top w:val="nil"/>
              <w:left w:val="nil"/>
              <w:bottom w:val="single" w:sz="4" w:space="0" w:color="F2F2F2"/>
              <w:right w:val="single" w:sz="4" w:space="0" w:color="F2F2F2"/>
            </w:tcBorders>
            <w:shd w:val="clear" w:color="000000" w:fill="FFFFFF"/>
            <w:noWrap/>
            <w:vAlign w:val="center"/>
            <w:hideMark/>
          </w:tcPr>
          <w:p w14:paraId="2E910675"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53.4</w:t>
            </w:r>
          </w:p>
        </w:tc>
        <w:tc>
          <w:tcPr>
            <w:tcW w:w="340" w:type="dxa"/>
            <w:tcBorders>
              <w:top w:val="nil"/>
              <w:left w:val="nil"/>
              <w:bottom w:val="single" w:sz="4" w:space="0" w:color="F2F2F2"/>
              <w:right w:val="single" w:sz="4" w:space="0" w:color="F2F2F2"/>
            </w:tcBorders>
            <w:shd w:val="clear" w:color="000000" w:fill="FFFFFF"/>
            <w:noWrap/>
            <w:vAlign w:val="center"/>
            <w:hideMark/>
          </w:tcPr>
          <w:p w14:paraId="0CB181F6"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51.3</w:t>
            </w:r>
          </w:p>
        </w:tc>
        <w:tc>
          <w:tcPr>
            <w:tcW w:w="340" w:type="dxa"/>
            <w:tcBorders>
              <w:top w:val="nil"/>
              <w:left w:val="nil"/>
              <w:bottom w:val="single" w:sz="4" w:space="0" w:color="F2F2F2"/>
              <w:right w:val="single" w:sz="4" w:space="0" w:color="F2F2F2"/>
            </w:tcBorders>
            <w:shd w:val="clear" w:color="000000" w:fill="FFFFFF"/>
            <w:noWrap/>
            <w:vAlign w:val="center"/>
            <w:hideMark/>
          </w:tcPr>
          <w:p w14:paraId="10D36A79"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40.2</w:t>
            </w:r>
          </w:p>
        </w:tc>
        <w:tc>
          <w:tcPr>
            <w:tcW w:w="340" w:type="dxa"/>
            <w:tcBorders>
              <w:top w:val="nil"/>
              <w:left w:val="nil"/>
              <w:bottom w:val="single" w:sz="4" w:space="0" w:color="F2F2F2"/>
              <w:right w:val="single" w:sz="4" w:space="0" w:color="F2F2F2"/>
            </w:tcBorders>
            <w:shd w:val="clear" w:color="000000" w:fill="FFFFFF"/>
            <w:noWrap/>
            <w:vAlign w:val="center"/>
            <w:hideMark/>
          </w:tcPr>
          <w:p w14:paraId="19A86EF7"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44.4</w:t>
            </w:r>
          </w:p>
        </w:tc>
        <w:tc>
          <w:tcPr>
            <w:tcW w:w="340" w:type="dxa"/>
            <w:tcBorders>
              <w:top w:val="nil"/>
              <w:left w:val="nil"/>
              <w:bottom w:val="single" w:sz="4" w:space="0" w:color="F2F2F2"/>
              <w:right w:val="single" w:sz="4" w:space="0" w:color="F2F2F2"/>
            </w:tcBorders>
            <w:shd w:val="clear" w:color="000000" w:fill="FFFFFF"/>
            <w:noWrap/>
            <w:vAlign w:val="center"/>
            <w:hideMark/>
          </w:tcPr>
          <w:p w14:paraId="6DB5A663"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49.4</w:t>
            </w:r>
          </w:p>
        </w:tc>
        <w:tc>
          <w:tcPr>
            <w:tcW w:w="340" w:type="dxa"/>
            <w:tcBorders>
              <w:top w:val="nil"/>
              <w:left w:val="nil"/>
              <w:bottom w:val="single" w:sz="4" w:space="0" w:color="F2F2F2"/>
              <w:right w:val="single" w:sz="4" w:space="0" w:color="F2F2F2"/>
            </w:tcBorders>
            <w:shd w:val="clear" w:color="000000" w:fill="FFFFFF"/>
            <w:noWrap/>
            <w:vAlign w:val="center"/>
            <w:hideMark/>
          </w:tcPr>
          <w:p w14:paraId="6CBD07B1"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54.2</w:t>
            </w:r>
          </w:p>
        </w:tc>
        <w:tc>
          <w:tcPr>
            <w:tcW w:w="340" w:type="dxa"/>
            <w:tcBorders>
              <w:top w:val="nil"/>
              <w:left w:val="nil"/>
              <w:bottom w:val="single" w:sz="4" w:space="0" w:color="F2F2F2"/>
              <w:right w:val="single" w:sz="4" w:space="0" w:color="F2F2F2"/>
            </w:tcBorders>
            <w:shd w:val="clear" w:color="000000" w:fill="FFFFFF"/>
            <w:noWrap/>
            <w:vAlign w:val="center"/>
            <w:hideMark/>
          </w:tcPr>
          <w:p w14:paraId="2ADD0883"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46.3</w:t>
            </w:r>
          </w:p>
        </w:tc>
        <w:tc>
          <w:tcPr>
            <w:tcW w:w="340" w:type="dxa"/>
            <w:tcBorders>
              <w:top w:val="nil"/>
              <w:left w:val="nil"/>
              <w:bottom w:val="single" w:sz="4" w:space="0" w:color="F2F2F2"/>
              <w:right w:val="single" w:sz="4" w:space="0" w:color="F2F2F2"/>
            </w:tcBorders>
            <w:shd w:val="clear" w:color="000000" w:fill="FFFFFF"/>
            <w:noWrap/>
            <w:vAlign w:val="center"/>
            <w:hideMark/>
          </w:tcPr>
          <w:p w14:paraId="7C9C6320"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52.0</w:t>
            </w:r>
          </w:p>
        </w:tc>
        <w:tc>
          <w:tcPr>
            <w:tcW w:w="340" w:type="dxa"/>
            <w:tcBorders>
              <w:top w:val="nil"/>
              <w:left w:val="nil"/>
              <w:bottom w:val="single" w:sz="4" w:space="0" w:color="F2F2F2"/>
              <w:right w:val="single" w:sz="4" w:space="0" w:color="auto"/>
            </w:tcBorders>
            <w:shd w:val="clear" w:color="000000" w:fill="FFFFFF"/>
            <w:noWrap/>
            <w:vAlign w:val="center"/>
            <w:hideMark/>
          </w:tcPr>
          <w:p w14:paraId="1693C527"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46.8</w:t>
            </w:r>
          </w:p>
        </w:tc>
      </w:tr>
      <w:tr w:rsidR="00754D07" w:rsidRPr="00754D07" w14:paraId="1223E7FC" w14:textId="77777777" w:rsidTr="00303035">
        <w:trPr>
          <w:trHeight w:hRule="exact" w:val="227"/>
        </w:trPr>
        <w:tc>
          <w:tcPr>
            <w:tcW w:w="1990" w:type="dxa"/>
            <w:tcBorders>
              <w:top w:val="nil"/>
              <w:left w:val="single" w:sz="4" w:space="0" w:color="auto"/>
              <w:bottom w:val="single" w:sz="4" w:space="0" w:color="F2F2F2"/>
              <w:right w:val="single" w:sz="4" w:space="0" w:color="F2F2F2"/>
            </w:tcBorders>
            <w:shd w:val="clear" w:color="000000" w:fill="FFFFFF"/>
            <w:noWrap/>
            <w:vAlign w:val="center"/>
            <w:hideMark/>
          </w:tcPr>
          <w:p w14:paraId="01679BAF" w14:textId="77777777" w:rsidR="00754D07" w:rsidRPr="00754D07" w:rsidRDefault="00754D07" w:rsidP="00754D07">
            <w:pPr>
              <w:spacing w:after="0" w:line="240" w:lineRule="auto"/>
              <w:rPr>
                <w:rFonts w:ascii="Calibri" w:eastAsia="Times New Roman" w:hAnsi="Calibri" w:cs="Times New Roman"/>
                <w:sz w:val="14"/>
                <w:szCs w:val="14"/>
              </w:rPr>
            </w:pPr>
            <w:r w:rsidRPr="00754D07">
              <w:rPr>
                <w:rFonts w:ascii="Calibri" w:eastAsia="Times New Roman" w:hAnsi="Calibri" w:cs="Times New Roman"/>
                <w:sz w:val="14"/>
                <w:szCs w:val="14"/>
              </w:rPr>
              <w:t>Value of Expenditure</w:t>
            </w:r>
          </w:p>
        </w:tc>
        <w:tc>
          <w:tcPr>
            <w:tcW w:w="340" w:type="dxa"/>
            <w:tcBorders>
              <w:top w:val="nil"/>
              <w:left w:val="nil"/>
              <w:bottom w:val="single" w:sz="4" w:space="0" w:color="F2F2F2"/>
              <w:right w:val="single" w:sz="4" w:space="0" w:color="F2F2F2"/>
            </w:tcBorders>
            <w:shd w:val="clear" w:color="000000" w:fill="FFFFFF"/>
            <w:noWrap/>
            <w:vAlign w:val="center"/>
            <w:hideMark/>
          </w:tcPr>
          <w:p w14:paraId="7ECC33CE"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56.2</w:t>
            </w:r>
          </w:p>
        </w:tc>
        <w:tc>
          <w:tcPr>
            <w:tcW w:w="340" w:type="dxa"/>
            <w:tcBorders>
              <w:top w:val="nil"/>
              <w:left w:val="nil"/>
              <w:bottom w:val="single" w:sz="4" w:space="0" w:color="F2F2F2"/>
              <w:right w:val="single" w:sz="4" w:space="0" w:color="F2F2F2"/>
            </w:tcBorders>
            <w:shd w:val="clear" w:color="000000" w:fill="FFFFFF"/>
            <w:noWrap/>
            <w:vAlign w:val="center"/>
            <w:hideMark/>
          </w:tcPr>
          <w:p w14:paraId="7AEC5E9E"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60.3</w:t>
            </w:r>
          </w:p>
        </w:tc>
        <w:tc>
          <w:tcPr>
            <w:tcW w:w="340" w:type="dxa"/>
            <w:tcBorders>
              <w:top w:val="nil"/>
              <w:left w:val="nil"/>
              <w:bottom w:val="single" w:sz="4" w:space="0" w:color="F2F2F2"/>
              <w:right w:val="single" w:sz="4" w:space="0" w:color="F2F2F2"/>
            </w:tcBorders>
            <w:shd w:val="clear" w:color="000000" w:fill="FFFFFF"/>
            <w:noWrap/>
            <w:vAlign w:val="center"/>
            <w:hideMark/>
          </w:tcPr>
          <w:p w14:paraId="58F6D7A5"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58.6</w:t>
            </w:r>
          </w:p>
        </w:tc>
        <w:tc>
          <w:tcPr>
            <w:tcW w:w="340" w:type="dxa"/>
            <w:tcBorders>
              <w:top w:val="nil"/>
              <w:left w:val="nil"/>
              <w:bottom w:val="single" w:sz="4" w:space="0" w:color="F2F2F2"/>
              <w:right w:val="single" w:sz="4" w:space="0" w:color="F2F2F2"/>
            </w:tcBorders>
            <w:shd w:val="clear" w:color="000000" w:fill="FFFFFF"/>
            <w:noWrap/>
            <w:vAlign w:val="center"/>
            <w:hideMark/>
          </w:tcPr>
          <w:p w14:paraId="10BBC5B6"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55.5</w:t>
            </w:r>
          </w:p>
        </w:tc>
        <w:tc>
          <w:tcPr>
            <w:tcW w:w="340" w:type="dxa"/>
            <w:tcBorders>
              <w:top w:val="nil"/>
              <w:left w:val="nil"/>
              <w:bottom w:val="single" w:sz="4" w:space="0" w:color="F2F2F2"/>
              <w:right w:val="single" w:sz="4" w:space="0" w:color="F2F2F2"/>
            </w:tcBorders>
            <w:shd w:val="clear" w:color="000000" w:fill="FFFFFF"/>
            <w:noWrap/>
            <w:vAlign w:val="center"/>
            <w:hideMark/>
          </w:tcPr>
          <w:p w14:paraId="0E9C98C2"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51.6</w:t>
            </w:r>
          </w:p>
        </w:tc>
        <w:tc>
          <w:tcPr>
            <w:tcW w:w="340" w:type="dxa"/>
            <w:tcBorders>
              <w:top w:val="nil"/>
              <w:left w:val="nil"/>
              <w:bottom w:val="single" w:sz="4" w:space="0" w:color="F2F2F2"/>
              <w:right w:val="single" w:sz="4" w:space="0" w:color="F2F2F2"/>
            </w:tcBorders>
            <w:shd w:val="clear" w:color="000000" w:fill="FFFFFF"/>
            <w:noWrap/>
            <w:vAlign w:val="center"/>
            <w:hideMark/>
          </w:tcPr>
          <w:p w14:paraId="289D0273"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54.9</w:t>
            </w:r>
          </w:p>
        </w:tc>
        <w:tc>
          <w:tcPr>
            <w:tcW w:w="340" w:type="dxa"/>
            <w:tcBorders>
              <w:top w:val="nil"/>
              <w:left w:val="nil"/>
              <w:bottom w:val="single" w:sz="4" w:space="0" w:color="F2F2F2"/>
              <w:right w:val="single" w:sz="4" w:space="0" w:color="F2F2F2"/>
            </w:tcBorders>
            <w:shd w:val="clear" w:color="000000" w:fill="FFFFFF"/>
            <w:noWrap/>
            <w:vAlign w:val="center"/>
            <w:hideMark/>
          </w:tcPr>
          <w:p w14:paraId="2A73C38E"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62.0</w:t>
            </w:r>
          </w:p>
        </w:tc>
        <w:tc>
          <w:tcPr>
            <w:tcW w:w="340" w:type="dxa"/>
            <w:tcBorders>
              <w:top w:val="nil"/>
              <w:left w:val="nil"/>
              <w:bottom w:val="single" w:sz="4" w:space="0" w:color="F2F2F2"/>
              <w:right w:val="single" w:sz="4" w:space="0" w:color="F2F2F2"/>
            </w:tcBorders>
            <w:shd w:val="clear" w:color="000000" w:fill="FFFFFF"/>
            <w:noWrap/>
            <w:vAlign w:val="center"/>
            <w:hideMark/>
          </w:tcPr>
          <w:p w14:paraId="3621E6E5"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61.6</w:t>
            </w:r>
          </w:p>
        </w:tc>
        <w:tc>
          <w:tcPr>
            <w:tcW w:w="340" w:type="dxa"/>
            <w:tcBorders>
              <w:top w:val="nil"/>
              <w:left w:val="nil"/>
              <w:bottom w:val="single" w:sz="4" w:space="0" w:color="F2F2F2"/>
              <w:right w:val="single" w:sz="4" w:space="0" w:color="F2F2F2"/>
            </w:tcBorders>
            <w:shd w:val="clear" w:color="000000" w:fill="FFFFFF"/>
            <w:noWrap/>
            <w:vAlign w:val="center"/>
            <w:hideMark/>
          </w:tcPr>
          <w:p w14:paraId="4DA39D88"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48.2</w:t>
            </w:r>
          </w:p>
        </w:tc>
        <w:tc>
          <w:tcPr>
            <w:tcW w:w="340" w:type="dxa"/>
            <w:tcBorders>
              <w:top w:val="nil"/>
              <w:left w:val="nil"/>
              <w:bottom w:val="single" w:sz="4" w:space="0" w:color="F2F2F2"/>
              <w:right w:val="single" w:sz="4" w:space="0" w:color="F2F2F2"/>
            </w:tcBorders>
            <w:shd w:val="clear" w:color="000000" w:fill="FFFFFF"/>
            <w:noWrap/>
            <w:vAlign w:val="center"/>
            <w:hideMark/>
          </w:tcPr>
          <w:p w14:paraId="18DF490B"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62.1</w:t>
            </w:r>
          </w:p>
        </w:tc>
        <w:tc>
          <w:tcPr>
            <w:tcW w:w="340" w:type="dxa"/>
            <w:tcBorders>
              <w:top w:val="nil"/>
              <w:left w:val="nil"/>
              <w:bottom w:val="single" w:sz="4" w:space="0" w:color="F2F2F2"/>
              <w:right w:val="single" w:sz="4" w:space="0" w:color="F2F2F2"/>
            </w:tcBorders>
            <w:shd w:val="clear" w:color="000000" w:fill="FFFFFF"/>
            <w:noWrap/>
            <w:vAlign w:val="center"/>
            <w:hideMark/>
          </w:tcPr>
          <w:p w14:paraId="4901EE48"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57.6</w:t>
            </w:r>
          </w:p>
        </w:tc>
        <w:tc>
          <w:tcPr>
            <w:tcW w:w="340" w:type="dxa"/>
            <w:tcBorders>
              <w:top w:val="nil"/>
              <w:left w:val="nil"/>
              <w:bottom w:val="single" w:sz="4" w:space="0" w:color="F2F2F2"/>
              <w:right w:val="single" w:sz="4" w:space="0" w:color="F2F2F2"/>
            </w:tcBorders>
            <w:shd w:val="clear" w:color="000000" w:fill="FFFFFF"/>
            <w:noWrap/>
            <w:vAlign w:val="center"/>
            <w:hideMark/>
          </w:tcPr>
          <w:p w14:paraId="6A1F1E57"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44.7</w:t>
            </w:r>
          </w:p>
        </w:tc>
        <w:tc>
          <w:tcPr>
            <w:tcW w:w="340" w:type="dxa"/>
            <w:tcBorders>
              <w:top w:val="nil"/>
              <w:left w:val="nil"/>
              <w:bottom w:val="single" w:sz="4" w:space="0" w:color="F2F2F2"/>
              <w:right w:val="single" w:sz="4" w:space="0" w:color="F2F2F2"/>
            </w:tcBorders>
            <w:shd w:val="clear" w:color="000000" w:fill="FFFFFF"/>
            <w:noWrap/>
            <w:vAlign w:val="center"/>
            <w:hideMark/>
          </w:tcPr>
          <w:p w14:paraId="46DBD5CF"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57.9</w:t>
            </w:r>
          </w:p>
        </w:tc>
        <w:tc>
          <w:tcPr>
            <w:tcW w:w="340" w:type="dxa"/>
            <w:tcBorders>
              <w:top w:val="nil"/>
              <w:left w:val="nil"/>
              <w:bottom w:val="single" w:sz="4" w:space="0" w:color="F2F2F2"/>
              <w:right w:val="single" w:sz="4" w:space="0" w:color="F2F2F2"/>
            </w:tcBorders>
            <w:shd w:val="clear" w:color="000000" w:fill="FFFFFF"/>
            <w:noWrap/>
            <w:vAlign w:val="center"/>
            <w:hideMark/>
          </w:tcPr>
          <w:p w14:paraId="7AA636BE"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62.7</w:t>
            </w:r>
          </w:p>
        </w:tc>
        <w:tc>
          <w:tcPr>
            <w:tcW w:w="340" w:type="dxa"/>
            <w:tcBorders>
              <w:top w:val="nil"/>
              <w:left w:val="nil"/>
              <w:bottom w:val="single" w:sz="4" w:space="0" w:color="F2F2F2"/>
              <w:right w:val="single" w:sz="4" w:space="0" w:color="F2F2F2"/>
            </w:tcBorders>
            <w:shd w:val="clear" w:color="000000" w:fill="FFFFFF"/>
            <w:noWrap/>
            <w:vAlign w:val="center"/>
            <w:hideMark/>
          </w:tcPr>
          <w:p w14:paraId="558F2157"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60.5</w:t>
            </w:r>
          </w:p>
        </w:tc>
        <w:tc>
          <w:tcPr>
            <w:tcW w:w="340" w:type="dxa"/>
            <w:tcBorders>
              <w:top w:val="nil"/>
              <w:left w:val="nil"/>
              <w:bottom w:val="single" w:sz="4" w:space="0" w:color="F2F2F2"/>
              <w:right w:val="single" w:sz="4" w:space="0" w:color="F2F2F2"/>
            </w:tcBorders>
            <w:shd w:val="clear" w:color="000000" w:fill="FFFFFF"/>
            <w:noWrap/>
            <w:vAlign w:val="center"/>
            <w:hideMark/>
          </w:tcPr>
          <w:p w14:paraId="6EFEEC6E"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56.5</w:t>
            </w:r>
          </w:p>
        </w:tc>
        <w:tc>
          <w:tcPr>
            <w:tcW w:w="340" w:type="dxa"/>
            <w:tcBorders>
              <w:top w:val="nil"/>
              <w:left w:val="nil"/>
              <w:bottom w:val="single" w:sz="4" w:space="0" w:color="F2F2F2"/>
              <w:right w:val="single" w:sz="4" w:space="0" w:color="F2F2F2"/>
            </w:tcBorders>
            <w:shd w:val="clear" w:color="000000" w:fill="FFFFFF"/>
            <w:noWrap/>
            <w:vAlign w:val="center"/>
            <w:hideMark/>
          </w:tcPr>
          <w:p w14:paraId="44C13265"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42.0</w:t>
            </w:r>
          </w:p>
        </w:tc>
        <w:tc>
          <w:tcPr>
            <w:tcW w:w="340" w:type="dxa"/>
            <w:tcBorders>
              <w:top w:val="nil"/>
              <w:left w:val="nil"/>
              <w:bottom w:val="single" w:sz="4" w:space="0" w:color="F2F2F2"/>
              <w:right w:val="single" w:sz="4" w:space="0" w:color="F2F2F2"/>
            </w:tcBorders>
            <w:shd w:val="clear" w:color="000000" w:fill="FFFFFF"/>
            <w:noWrap/>
            <w:vAlign w:val="center"/>
            <w:hideMark/>
          </w:tcPr>
          <w:p w14:paraId="42B71F0A"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52.4</w:t>
            </w:r>
          </w:p>
        </w:tc>
        <w:tc>
          <w:tcPr>
            <w:tcW w:w="340" w:type="dxa"/>
            <w:tcBorders>
              <w:top w:val="nil"/>
              <w:left w:val="nil"/>
              <w:bottom w:val="single" w:sz="4" w:space="0" w:color="F2F2F2"/>
              <w:right w:val="single" w:sz="4" w:space="0" w:color="F2F2F2"/>
            </w:tcBorders>
            <w:shd w:val="clear" w:color="000000" w:fill="FFFFFF"/>
            <w:noWrap/>
            <w:vAlign w:val="center"/>
            <w:hideMark/>
          </w:tcPr>
          <w:p w14:paraId="062E8E04"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45.3</w:t>
            </w:r>
          </w:p>
        </w:tc>
        <w:tc>
          <w:tcPr>
            <w:tcW w:w="340" w:type="dxa"/>
            <w:tcBorders>
              <w:top w:val="nil"/>
              <w:left w:val="nil"/>
              <w:bottom w:val="single" w:sz="4" w:space="0" w:color="F2F2F2"/>
              <w:right w:val="single" w:sz="4" w:space="0" w:color="auto"/>
            </w:tcBorders>
            <w:shd w:val="clear" w:color="000000" w:fill="FFFFFF"/>
            <w:noWrap/>
            <w:vAlign w:val="center"/>
            <w:hideMark/>
          </w:tcPr>
          <w:p w14:paraId="430AD897"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62.7</w:t>
            </w:r>
          </w:p>
        </w:tc>
      </w:tr>
      <w:tr w:rsidR="00754D07" w:rsidRPr="00754D07" w14:paraId="17E6BBF4" w14:textId="77777777" w:rsidTr="00303035">
        <w:trPr>
          <w:trHeight w:hRule="exact" w:val="227"/>
        </w:trPr>
        <w:tc>
          <w:tcPr>
            <w:tcW w:w="1990" w:type="dxa"/>
            <w:tcBorders>
              <w:top w:val="nil"/>
              <w:left w:val="single" w:sz="4" w:space="0" w:color="auto"/>
              <w:bottom w:val="single" w:sz="4" w:space="0" w:color="F2F2F2"/>
              <w:right w:val="single" w:sz="4" w:space="0" w:color="F2F2F2"/>
            </w:tcBorders>
            <w:shd w:val="clear" w:color="000000" w:fill="FFFFFF"/>
            <w:noWrap/>
            <w:vAlign w:val="center"/>
            <w:hideMark/>
          </w:tcPr>
          <w:p w14:paraId="06875AD5" w14:textId="77777777" w:rsidR="00754D07" w:rsidRPr="00754D07" w:rsidRDefault="00754D07" w:rsidP="00754D07">
            <w:pPr>
              <w:spacing w:after="0" w:line="240" w:lineRule="auto"/>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11B45E45"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52.0</w:t>
            </w:r>
          </w:p>
        </w:tc>
        <w:tc>
          <w:tcPr>
            <w:tcW w:w="340" w:type="dxa"/>
            <w:tcBorders>
              <w:top w:val="nil"/>
              <w:left w:val="nil"/>
              <w:bottom w:val="single" w:sz="4" w:space="0" w:color="F2F2F2"/>
              <w:right w:val="single" w:sz="4" w:space="0" w:color="F2F2F2"/>
            </w:tcBorders>
            <w:shd w:val="clear" w:color="000000" w:fill="FFFFFF"/>
            <w:noWrap/>
            <w:vAlign w:val="center"/>
            <w:hideMark/>
          </w:tcPr>
          <w:p w14:paraId="4F913C15"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57.4</w:t>
            </w:r>
          </w:p>
        </w:tc>
        <w:tc>
          <w:tcPr>
            <w:tcW w:w="340" w:type="dxa"/>
            <w:tcBorders>
              <w:top w:val="nil"/>
              <w:left w:val="nil"/>
              <w:bottom w:val="single" w:sz="4" w:space="0" w:color="F2F2F2"/>
              <w:right w:val="single" w:sz="4" w:space="0" w:color="F2F2F2"/>
            </w:tcBorders>
            <w:shd w:val="clear" w:color="000000" w:fill="FFFFFF"/>
            <w:noWrap/>
            <w:vAlign w:val="center"/>
            <w:hideMark/>
          </w:tcPr>
          <w:p w14:paraId="11BAC241"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51.7</w:t>
            </w:r>
          </w:p>
        </w:tc>
        <w:tc>
          <w:tcPr>
            <w:tcW w:w="340" w:type="dxa"/>
            <w:tcBorders>
              <w:top w:val="nil"/>
              <w:left w:val="nil"/>
              <w:bottom w:val="single" w:sz="4" w:space="0" w:color="F2F2F2"/>
              <w:right w:val="single" w:sz="4" w:space="0" w:color="F2F2F2"/>
            </w:tcBorders>
            <w:shd w:val="clear" w:color="000000" w:fill="FFFFFF"/>
            <w:noWrap/>
            <w:vAlign w:val="center"/>
            <w:hideMark/>
          </w:tcPr>
          <w:p w14:paraId="44BAFC2C"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47.9</w:t>
            </w:r>
          </w:p>
        </w:tc>
        <w:tc>
          <w:tcPr>
            <w:tcW w:w="340" w:type="dxa"/>
            <w:tcBorders>
              <w:top w:val="nil"/>
              <w:left w:val="nil"/>
              <w:bottom w:val="single" w:sz="4" w:space="0" w:color="F2F2F2"/>
              <w:right w:val="single" w:sz="4" w:space="0" w:color="F2F2F2"/>
            </w:tcBorders>
            <w:shd w:val="clear" w:color="000000" w:fill="FFFFFF"/>
            <w:noWrap/>
            <w:vAlign w:val="center"/>
            <w:hideMark/>
          </w:tcPr>
          <w:p w14:paraId="5469058A"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47.9</w:t>
            </w:r>
          </w:p>
        </w:tc>
        <w:tc>
          <w:tcPr>
            <w:tcW w:w="340" w:type="dxa"/>
            <w:tcBorders>
              <w:top w:val="nil"/>
              <w:left w:val="nil"/>
              <w:bottom w:val="single" w:sz="4" w:space="0" w:color="F2F2F2"/>
              <w:right w:val="single" w:sz="4" w:space="0" w:color="F2F2F2"/>
            </w:tcBorders>
            <w:shd w:val="clear" w:color="000000" w:fill="FFFFFF"/>
            <w:noWrap/>
            <w:vAlign w:val="center"/>
            <w:hideMark/>
          </w:tcPr>
          <w:p w14:paraId="5C066C01"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53.7</w:t>
            </w:r>
          </w:p>
        </w:tc>
        <w:tc>
          <w:tcPr>
            <w:tcW w:w="340" w:type="dxa"/>
            <w:tcBorders>
              <w:top w:val="nil"/>
              <w:left w:val="nil"/>
              <w:bottom w:val="single" w:sz="4" w:space="0" w:color="F2F2F2"/>
              <w:right w:val="single" w:sz="4" w:space="0" w:color="F2F2F2"/>
            </w:tcBorders>
            <w:shd w:val="clear" w:color="000000" w:fill="FFFFFF"/>
            <w:noWrap/>
            <w:vAlign w:val="center"/>
            <w:hideMark/>
          </w:tcPr>
          <w:p w14:paraId="7D6A3947"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54.6</w:t>
            </w:r>
          </w:p>
        </w:tc>
        <w:tc>
          <w:tcPr>
            <w:tcW w:w="340" w:type="dxa"/>
            <w:tcBorders>
              <w:top w:val="nil"/>
              <w:left w:val="nil"/>
              <w:bottom w:val="single" w:sz="4" w:space="0" w:color="F2F2F2"/>
              <w:right w:val="single" w:sz="4" w:space="0" w:color="F2F2F2"/>
            </w:tcBorders>
            <w:shd w:val="clear" w:color="000000" w:fill="FFFFFF"/>
            <w:noWrap/>
            <w:vAlign w:val="center"/>
            <w:hideMark/>
          </w:tcPr>
          <w:p w14:paraId="6F244D9B"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53.3</w:t>
            </w:r>
          </w:p>
        </w:tc>
        <w:tc>
          <w:tcPr>
            <w:tcW w:w="340" w:type="dxa"/>
            <w:tcBorders>
              <w:top w:val="nil"/>
              <w:left w:val="nil"/>
              <w:bottom w:val="single" w:sz="4" w:space="0" w:color="F2F2F2"/>
              <w:right w:val="single" w:sz="4" w:space="0" w:color="F2F2F2"/>
            </w:tcBorders>
            <w:shd w:val="clear" w:color="000000" w:fill="FFFFFF"/>
            <w:noWrap/>
            <w:vAlign w:val="center"/>
            <w:hideMark/>
          </w:tcPr>
          <w:p w14:paraId="5EC2140A"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48.9</w:t>
            </w:r>
          </w:p>
        </w:tc>
        <w:tc>
          <w:tcPr>
            <w:tcW w:w="340" w:type="dxa"/>
            <w:tcBorders>
              <w:top w:val="nil"/>
              <w:left w:val="nil"/>
              <w:bottom w:val="single" w:sz="4" w:space="0" w:color="F2F2F2"/>
              <w:right w:val="single" w:sz="4" w:space="0" w:color="F2F2F2"/>
            </w:tcBorders>
            <w:shd w:val="clear" w:color="000000" w:fill="FFFFFF"/>
            <w:noWrap/>
            <w:vAlign w:val="center"/>
            <w:hideMark/>
          </w:tcPr>
          <w:p w14:paraId="5687B0A7"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54.5</w:t>
            </w:r>
          </w:p>
        </w:tc>
        <w:tc>
          <w:tcPr>
            <w:tcW w:w="340" w:type="dxa"/>
            <w:tcBorders>
              <w:top w:val="nil"/>
              <w:left w:val="nil"/>
              <w:bottom w:val="single" w:sz="4" w:space="0" w:color="F2F2F2"/>
              <w:right w:val="single" w:sz="4" w:space="0" w:color="F2F2F2"/>
            </w:tcBorders>
            <w:shd w:val="clear" w:color="000000" w:fill="FFFFFF"/>
            <w:noWrap/>
            <w:vAlign w:val="center"/>
            <w:hideMark/>
          </w:tcPr>
          <w:p w14:paraId="2E90DB86"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50.5</w:t>
            </w:r>
          </w:p>
        </w:tc>
        <w:tc>
          <w:tcPr>
            <w:tcW w:w="340" w:type="dxa"/>
            <w:tcBorders>
              <w:top w:val="nil"/>
              <w:left w:val="nil"/>
              <w:bottom w:val="single" w:sz="4" w:space="0" w:color="F2F2F2"/>
              <w:right w:val="single" w:sz="4" w:space="0" w:color="F2F2F2"/>
            </w:tcBorders>
            <w:shd w:val="clear" w:color="000000" w:fill="FFFFFF"/>
            <w:noWrap/>
            <w:vAlign w:val="center"/>
            <w:hideMark/>
          </w:tcPr>
          <w:p w14:paraId="064269E4"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49.0</w:t>
            </w:r>
          </w:p>
        </w:tc>
        <w:tc>
          <w:tcPr>
            <w:tcW w:w="340" w:type="dxa"/>
            <w:tcBorders>
              <w:top w:val="nil"/>
              <w:left w:val="nil"/>
              <w:bottom w:val="single" w:sz="4" w:space="0" w:color="F2F2F2"/>
              <w:right w:val="single" w:sz="4" w:space="0" w:color="F2F2F2"/>
            </w:tcBorders>
            <w:shd w:val="clear" w:color="000000" w:fill="FFFFFF"/>
            <w:noWrap/>
            <w:vAlign w:val="center"/>
            <w:hideMark/>
          </w:tcPr>
          <w:p w14:paraId="3CE50ADF"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54.6</w:t>
            </w:r>
          </w:p>
        </w:tc>
        <w:tc>
          <w:tcPr>
            <w:tcW w:w="340" w:type="dxa"/>
            <w:tcBorders>
              <w:top w:val="nil"/>
              <w:left w:val="nil"/>
              <w:bottom w:val="single" w:sz="4" w:space="0" w:color="F2F2F2"/>
              <w:right w:val="single" w:sz="4" w:space="0" w:color="F2F2F2"/>
            </w:tcBorders>
            <w:shd w:val="clear" w:color="000000" w:fill="FFFFFF"/>
            <w:noWrap/>
            <w:vAlign w:val="center"/>
            <w:hideMark/>
          </w:tcPr>
          <w:p w14:paraId="39DEEBF2"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51.5</w:t>
            </w:r>
          </w:p>
        </w:tc>
        <w:tc>
          <w:tcPr>
            <w:tcW w:w="340" w:type="dxa"/>
            <w:tcBorders>
              <w:top w:val="nil"/>
              <w:left w:val="nil"/>
              <w:bottom w:val="single" w:sz="4" w:space="0" w:color="F2F2F2"/>
              <w:right w:val="single" w:sz="4" w:space="0" w:color="F2F2F2"/>
            </w:tcBorders>
            <w:shd w:val="clear" w:color="000000" w:fill="FFFFFF"/>
            <w:noWrap/>
            <w:vAlign w:val="center"/>
            <w:hideMark/>
          </w:tcPr>
          <w:p w14:paraId="380E8213"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52.5</w:t>
            </w:r>
          </w:p>
        </w:tc>
        <w:tc>
          <w:tcPr>
            <w:tcW w:w="340" w:type="dxa"/>
            <w:tcBorders>
              <w:top w:val="nil"/>
              <w:left w:val="nil"/>
              <w:bottom w:val="single" w:sz="4" w:space="0" w:color="F2F2F2"/>
              <w:right w:val="single" w:sz="4" w:space="0" w:color="F2F2F2"/>
            </w:tcBorders>
            <w:shd w:val="clear" w:color="000000" w:fill="FFFFFF"/>
            <w:noWrap/>
            <w:vAlign w:val="center"/>
            <w:hideMark/>
          </w:tcPr>
          <w:p w14:paraId="1FA0E09B"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52.9</w:t>
            </w:r>
          </w:p>
        </w:tc>
        <w:tc>
          <w:tcPr>
            <w:tcW w:w="340" w:type="dxa"/>
            <w:tcBorders>
              <w:top w:val="nil"/>
              <w:left w:val="nil"/>
              <w:bottom w:val="single" w:sz="4" w:space="0" w:color="F2F2F2"/>
              <w:right w:val="single" w:sz="4" w:space="0" w:color="F2F2F2"/>
            </w:tcBorders>
            <w:shd w:val="clear" w:color="000000" w:fill="FFFFFF"/>
            <w:noWrap/>
            <w:vAlign w:val="center"/>
            <w:hideMark/>
          </w:tcPr>
          <w:p w14:paraId="79D55BA5"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48.1</w:t>
            </w:r>
          </w:p>
        </w:tc>
        <w:tc>
          <w:tcPr>
            <w:tcW w:w="340" w:type="dxa"/>
            <w:tcBorders>
              <w:top w:val="nil"/>
              <w:left w:val="nil"/>
              <w:bottom w:val="single" w:sz="4" w:space="0" w:color="F2F2F2"/>
              <w:right w:val="single" w:sz="4" w:space="0" w:color="F2F2F2"/>
            </w:tcBorders>
            <w:shd w:val="clear" w:color="000000" w:fill="FFFFFF"/>
            <w:noWrap/>
            <w:vAlign w:val="center"/>
            <w:hideMark/>
          </w:tcPr>
          <w:p w14:paraId="0929B1C5"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49.3</w:t>
            </w:r>
          </w:p>
        </w:tc>
        <w:tc>
          <w:tcPr>
            <w:tcW w:w="340" w:type="dxa"/>
            <w:tcBorders>
              <w:top w:val="nil"/>
              <w:left w:val="nil"/>
              <w:bottom w:val="single" w:sz="4" w:space="0" w:color="F2F2F2"/>
              <w:right w:val="single" w:sz="4" w:space="0" w:color="F2F2F2"/>
            </w:tcBorders>
            <w:shd w:val="clear" w:color="000000" w:fill="FFFFFF"/>
            <w:noWrap/>
            <w:vAlign w:val="center"/>
            <w:hideMark/>
          </w:tcPr>
          <w:p w14:paraId="1F958A8A"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48.6</w:t>
            </w:r>
          </w:p>
        </w:tc>
        <w:tc>
          <w:tcPr>
            <w:tcW w:w="340" w:type="dxa"/>
            <w:tcBorders>
              <w:top w:val="nil"/>
              <w:left w:val="nil"/>
              <w:bottom w:val="single" w:sz="4" w:space="0" w:color="F2F2F2"/>
              <w:right w:val="single" w:sz="4" w:space="0" w:color="auto"/>
            </w:tcBorders>
            <w:shd w:val="clear" w:color="000000" w:fill="FFFFFF"/>
            <w:noWrap/>
            <w:vAlign w:val="center"/>
            <w:hideMark/>
          </w:tcPr>
          <w:p w14:paraId="46F09DE9"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54.7</w:t>
            </w:r>
          </w:p>
        </w:tc>
      </w:tr>
      <w:tr w:rsidR="00754D07" w:rsidRPr="00754D07" w14:paraId="0CD0414B" w14:textId="77777777" w:rsidTr="00303035">
        <w:trPr>
          <w:trHeight w:hRule="exact" w:val="227"/>
        </w:trPr>
        <w:tc>
          <w:tcPr>
            <w:tcW w:w="1990" w:type="dxa"/>
            <w:tcBorders>
              <w:top w:val="nil"/>
              <w:left w:val="single" w:sz="4" w:space="0" w:color="auto"/>
              <w:bottom w:val="single" w:sz="4" w:space="0" w:color="F2F2F2"/>
              <w:right w:val="single" w:sz="4" w:space="0" w:color="F2F2F2"/>
            </w:tcBorders>
            <w:shd w:val="clear" w:color="000000" w:fill="FFFFFF"/>
            <w:noWrap/>
            <w:vAlign w:val="center"/>
            <w:hideMark/>
          </w:tcPr>
          <w:p w14:paraId="09C53DFC" w14:textId="77777777" w:rsidR="00754D07" w:rsidRPr="00754D07" w:rsidRDefault="00754D07" w:rsidP="00754D07">
            <w:pPr>
              <w:spacing w:after="0" w:line="240" w:lineRule="auto"/>
              <w:rPr>
                <w:rFonts w:ascii="Calibri" w:eastAsia="Times New Roman" w:hAnsi="Calibri" w:cs="Times New Roman"/>
                <w:b/>
                <w:bCs/>
                <w:sz w:val="14"/>
                <w:szCs w:val="14"/>
              </w:rPr>
            </w:pPr>
            <w:r w:rsidRPr="00754D07">
              <w:rPr>
                <w:rFonts w:ascii="Calibri" w:eastAsia="Times New Roman" w:hAnsi="Calibri" w:cs="Times New Roman"/>
                <w:b/>
                <w:bCs/>
                <w:sz w:val="14"/>
                <w:szCs w:val="14"/>
              </w:rPr>
              <w:t>DIGITAL ABILITY</w:t>
            </w:r>
          </w:p>
        </w:tc>
        <w:tc>
          <w:tcPr>
            <w:tcW w:w="340" w:type="dxa"/>
            <w:tcBorders>
              <w:top w:val="nil"/>
              <w:left w:val="nil"/>
              <w:bottom w:val="single" w:sz="4" w:space="0" w:color="F2F2F2"/>
              <w:right w:val="single" w:sz="4" w:space="0" w:color="F2F2F2"/>
            </w:tcBorders>
            <w:shd w:val="clear" w:color="000000" w:fill="FFFFFF"/>
            <w:noWrap/>
            <w:vAlign w:val="center"/>
            <w:hideMark/>
          </w:tcPr>
          <w:p w14:paraId="6EE7A4D1"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47AACF93"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7EEA18BC"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75C3D86F"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75530924"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0D929CCC"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4C95F52E"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2FEBD2F5"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0508D467"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3EC92D43"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46DA45DF"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3EB75062"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19938750"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4BBAB505"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54BF5A0E"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4BEEB1BD"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1F2573A8"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7AD2BF42"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02002EE8"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auto"/>
            </w:tcBorders>
            <w:shd w:val="clear" w:color="000000" w:fill="FFFFFF"/>
            <w:noWrap/>
            <w:vAlign w:val="center"/>
            <w:hideMark/>
          </w:tcPr>
          <w:p w14:paraId="5C142B5C"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 </w:t>
            </w:r>
          </w:p>
        </w:tc>
      </w:tr>
      <w:tr w:rsidR="00754D07" w:rsidRPr="00754D07" w14:paraId="3346EF42" w14:textId="77777777" w:rsidTr="00303035">
        <w:trPr>
          <w:trHeight w:hRule="exact" w:val="227"/>
        </w:trPr>
        <w:tc>
          <w:tcPr>
            <w:tcW w:w="1990" w:type="dxa"/>
            <w:tcBorders>
              <w:top w:val="nil"/>
              <w:left w:val="single" w:sz="4" w:space="0" w:color="auto"/>
              <w:bottom w:val="single" w:sz="4" w:space="0" w:color="F2F2F2"/>
              <w:right w:val="single" w:sz="4" w:space="0" w:color="F2F2F2"/>
            </w:tcBorders>
            <w:shd w:val="clear" w:color="000000" w:fill="FFFFFF"/>
            <w:noWrap/>
            <w:vAlign w:val="center"/>
            <w:hideMark/>
          </w:tcPr>
          <w:p w14:paraId="2C658EB3" w14:textId="77777777" w:rsidR="00754D07" w:rsidRPr="00754D07" w:rsidRDefault="00754D07" w:rsidP="00754D07">
            <w:pPr>
              <w:spacing w:after="0" w:line="240" w:lineRule="auto"/>
              <w:rPr>
                <w:rFonts w:ascii="Calibri" w:eastAsia="Times New Roman" w:hAnsi="Calibri" w:cs="Times New Roman"/>
                <w:sz w:val="14"/>
                <w:szCs w:val="14"/>
              </w:rPr>
            </w:pPr>
            <w:r w:rsidRPr="00754D07">
              <w:rPr>
                <w:rFonts w:ascii="Calibri" w:eastAsia="Times New Roman" w:hAnsi="Calibri" w:cs="Times New Roman"/>
                <w:sz w:val="14"/>
                <w:szCs w:val="14"/>
              </w:rPr>
              <w:t>Attitudes</w:t>
            </w:r>
          </w:p>
        </w:tc>
        <w:tc>
          <w:tcPr>
            <w:tcW w:w="340" w:type="dxa"/>
            <w:tcBorders>
              <w:top w:val="nil"/>
              <w:left w:val="nil"/>
              <w:bottom w:val="single" w:sz="4" w:space="0" w:color="F2F2F2"/>
              <w:right w:val="single" w:sz="4" w:space="0" w:color="F2F2F2"/>
            </w:tcBorders>
            <w:shd w:val="clear" w:color="000000" w:fill="FFFFFF"/>
            <w:noWrap/>
            <w:vAlign w:val="center"/>
            <w:hideMark/>
          </w:tcPr>
          <w:p w14:paraId="4F202232"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50.1</w:t>
            </w:r>
          </w:p>
        </w:tc>
        <w:tc>
          <w:tcPr>
            <w:tcW w:w="340" w:type="dxa"/>
            <w:tcBorders>
              <w:top w:val="nil"/>
              <w:left w:val="nil"/>
              <w:bottom w:val="single" w:sz="4" w:space="0" w:color="F2F2F2"/>
              <w:right w:val="single" w:sz="4" w:space="0" w:color="F2F2F2"/>
            </w:tcBorders>
            <w:shd w:val="clear" w:color="000000" w:fill="FFFFFF"/>
            <w:noWrap/>
            <w:vAlign w:val="center"/>
            <w:hideMark/>
          </w:tcPr>
          <w:p w14:paraId="1ECCC8B5"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55.2</w:t>
            </w:r>
          </w:p>
        </w:tc>
        <w:tc>
          <w:tcPr>
            <w:tcW w:w="340" w:type="dxa"/>
            <w:tcBorders>
              <w:top w:val="nil"/>
              <w:left w:val="nil"/>
              <w:bottom w:val="single" w:sz="4" w:space="0" w:color="F2F2F2"/>
              <w:right w:val="single" w:sz="4" w:space="0" w:color="F2F2F2"/>
            </w:tcBorders>
            <w:shd w:val="clear" w:color="000000" w:fill="FFFFFF"/>
            <w:noWrap/>
            <w:vAlign w:val="center"/>
            <w:hideMark/>
          </w:tcPr>
          <w:p w14:paraId="313C9ADA"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52.4</w:t>
            </w:r>
          </w:p>
        </w:tc>
        <w:tc>
          <w:tcPr>
            <w:tcW w:w="340" w:type="dxa"/>
            <w:tcBorders>
              <w:top w:val="nil"/>
              <w:left w:val="nil"/>
              <w:bottom w:val="single" w:sz="4" w:space="0" w:color="F2F2F2"/>
              <w:right w:val="single" w:sz="4" w:space="0" w:color="F2F2F2"/>
            </w:tcBorders>
            <w:shd w:val="clear" w:color="000000" w:fill="FFFFFF"/>
            <w:noWrap/>
            <w:vAlign w:val="center"/>
            <w:hideMark/>
          </w:tcPr>
          <w:p w14:paraId="7D0D6187"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45.8</w:t>
            </w:r>
          </w:p>
        </w:tc>
        <w:tc>
          <w:tcPr>
            <w:tcW w:w="340" w:type="dxa"/>
            <w:tcBorders>
              <w:top w:val="nil"/>
              <w:left w:val="nil"/>
              <w:bottom w:val="single" w:sz="4" w:space="0" w:color="F2F2F2"/>
              <w:right w:val="single" w:sz="4" w:space="0" w:color="F2F2F2"/>
            </w:tcBorders>
            <w:shd w:val="clear" w:color="000000" w:fill="FFFFFF"/>
            <w:noWrap/>
            <w:vAlign w:val="center"/>
            <w:hideMark/>
          </w:tcPr>
          <w:p w14:paraId="05636B10"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42.8</w:t>
            </w:r>
          </w:p>
        </w:tc>
        <w:tc>
          <w:tcPr>
            <w:tcW w:w="340" w:type="dxa"/>
            <w:tcBorders>
              <w:top w:val="nil"/>
              <w:left w:val="nil"/>
              <w:bottom w:val="single" w:sz="4" w:space="0" w:color="F2F2F2"/>
              <w:right w:val="single" w:sz="4" w:space="0" w:color="F2F2F2"/>
            </w:tcBorders>
            <w:shd w:val="clear" w:color="000000" w:fill="FFFFFF"/>
            <w:noWrap/>
            <w:vAlign w:val="center"/>
            <w:hideMark/>
          </w:tcPr>
          <w:p w14:paraId="520EF165"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52.9</w:t>
            </w:r>
          </w:p>
        </w:tc>
        <w:tc>
          <w:tcPr>
            <w:tcW w:w="340" w:type="dxa"/>
            <w:tcBorders>
              <w:top w:val="nil"/>
              <w:left w:val="nil"/>
              <w:bottom w:val="single" w:sz="4" w:space="0" w:color="F2F2F2"/>
              <w:right w:val="single" w:sz="4" w:space="0" w:color="F2F2F2"/>
            </w:tcBorders>
            <w:shd w:val="clear" w:color="000000" w:fill="FFFFFF"/>
            <w:noWrap/>
            <w:vAlign w:val="center"/>
            <w:hideMark/>
          </w:tcPr>
          <w:p w14:paraId="224F8C74"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55.4</w:t>
            </w:r>
          </w:p>
        </w:tc>
        <w:tc>
          <w:tcPr>
            <w:tcW w:w="340" w:type="dxa"/>
            <w:tcBorders>
              <w:top w:val="nil"/>
              <w:left w:val="nil"/>
              <w:bottom w:val="single" w:sz="4" w:space="0" w:color="F2F2F2"/>
              <w:right w:val="single" w:sz="4" w:space="0" w:color="F2F2F2"/>
            </w:tcBorders>
            <w:shd w:val="clear" w:color="000000" w:fill="FFFFFF"/>
            <w:noWrap/>
            <w:vAlign w:val="center"/>
            <w:hideMark/>
          </w:tcPr>
          <w:p w14:paraId="60CC1308"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51.4</w:t>
            </w:r>
          </w:p>
        </w:tc>
        <w:tc>
          <w:tcPr>
            <w:tcW w:w="340" w:type="dxa"/>
            <w:tcBorders>
              <w:top w:val="nil"/>
              <w:left w:val="nil"/>
              <w:bottom w:val="single" w:sz="4" w:space="0" w:color="F2F2F2"/>
              <w:right w:val="single" w:sz="4" w:space="0" w:color="F2F2F2"/>
            </w:tcBorders>
            <w:shd w:val="clear" w:color="000000" w:fill="FFFFFF"/>
            <w:noWrap/>
            <w:vAlign w:val="center"/>
            <w:hideMark/>
          </w:tcPr>
          <w:p w14:paraId="10031265"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44.7</w:t>
            </w:r>
          </w:p>
        </w:tc>
        <w:tc>
          <w:tcPr>
            <w:tcW w:w="340" w:type="dxa"/>
            <w:tcBorders>
              <w:top w:val="nil"/>
              <w:left w:val="nil"/>
              <w:bottom w:val="single" w:sz="4" w:space="0" w:color="F2F2F2"/>
              <w:right w:val="single" w:sz="4" w:space="0" w:color="F2F2F2"/>
            </w:tcBorders>
            <w:shd w:val="clear" w:color="000000" w:fill="FFFFFF"/>
            <w:noWrap/>
            <w:vAlign w:val="center"/>
            <w:hideMark/>
          </w:tcPr>
          <w:p w14:paraId="60E5632A"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55.7</w:t>
            </w:r>
          </w:p>
        </w:tc>
        <w:tc>
          <w:tcPr>
            <w:tcW w:w="340" w:type="dxa"/>
            <w:tcBorders>
              <w:top w:val="nil"/>
              <w:left w:val="nil"/>
              <w:bottom w:val="single" w:sz="4" w:space="0" w:color="F2F2F2"/>
              <w:right w:val="single" w:sz="4" w:space="0" w:color="F2F2F2"/>
            </w:tcBorders>
            <w:shd w:val="clear" w:color="000000" w:fill="FFFFFF"/>
            <w:noWrap/>
            <w:vAlign w:val="center"/>
            <w:hideMark/>
          </w:tcPr>
          <w:p w14:paraId="5B1A1E1E"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52.2</w:t>
            </w:r>
          </w:p>
        </w:tc>
        <w:tc>
          <w:tcPr>
            <w:tcW w:w="340" w:type="dxa"/>
            <w:tcBorders>
              <w:top w:val="nil"/>
              <w:left w:val="nil"/>
              <w:bottom w:val="single" w:sz="4" w:space="0" w:color="F2F2F2"/>
              <w:right w:val="single" w:sz="4" w:space="0" w:color="F2F2F2"/>
            </w:tcBorders>
            <w:shd w:val="clear" w:color="000000" w:fill="FFFFFF"/>
            <w:noWrap/>
            <w:vAlign w:val="center"/>
            <w:hideMark/>
          </w:tcPr>
          <w:p w14:paraId="14025944"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38.2</w:t>
            </w:r>
          </w:p>
        </w:tc>
        <w:tc>
          <w:tcPr>
            <w:tcW w:w="340" w:type="dxa"/>
            <w:tcBorders>
              <w:top w:val="nil"/>
              <w:left w:val="nil"/>
              <w:bottom w:val="single" w:sz="4" w:space="0" w:color="F2F2F2"/>
              <w:right w:val="single" w:sz="4" w:space="0" w:color="F2F2F2"/>
            </w:tcBorders>
            <w:shd w:val="clear" w:color="000000" w:fill="FFFFFF"/>
            <w:noWrap/>
            <w:vAlign w:val="center"/>
            <w:hideMark/>
          </w:tcPr>
          <w:p w14:paraId="39273C8D"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62.8</w:t>
            </w:r>
          </w:p>
        </w:tc>
        <w:tc>
          <w:tcPr>
            <w:tcW w:w="340" w:type="dxa"/>
            <w:tcBorders>
              <w:top w:val="nil"/>
              <w:left w:val="nil"/>
              <w:bottom w:val="single" w:sz="4" w:space="0" w:color="F2F2F2"/>
              <w:right w:val="single" w:sz="4" w:space="0" w:color="F2F2F2"/>
            </w:tcBorders>
            <w:shd w:val="clear" w:color="000000" w:fill="FFFFFF"/>
            <w:noWrap/>
            <w:vAlign w:val="center"/>
            <w:hideMark/>
          </w:tcPr>
          <w:p w14:paraId="314AC590"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63.3</w:t>
            </w:r>
          </w:p>
        </w:tc>
        <w:tc>
          <w:tcPr>
            <w:tcW w:w="340" w:type="dxa"/>
            <w:tcBorders>
              <w:top w:val="nil"/>
              <w:left w:val="nil"/>
              <w:bottom w:val="single" w:sz="4" w:space="0" w:color="F2F2F2"/>
              <w:right w:val="single" w:sz="4" w:space="0" w:color="F2F2F2"/>
            </w:tcBorders>
            <w:shd w:val="clear" w:color="000000" w:fill="FFFFFF"/>
            <w:noWrap/>
            <w:vAlign w:val="center"/>
            <w:hideMark/>
          </w:tcPr>
          <w:p w14:paraId="1C8A0513"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50.9</w:t>
            </w:r>
          </w:p>
        </w:tc>
        <w:tc>
          <w:tcPr>
            <w:tcW w:w="340" w:type="dxa"/>
            <w:tcBorders>
              <w:top w:val="nil"/>
              <w:left w:val="nil"/>
              <w:bottom w:val="single" w:sz="4" w:space="0" w:color="F2F2F2"/>
              <w:right w:val="single" w:sz="4" w:space="0" w:color="F2F2F2"/>
            </w:tcBorders>
            <w:shd w:val="clear" w:color="000000" w:fill="FFFFFF"/>
            <w:noWrap/>
            <w:vAlign w:val="center"/>
            <w:hideMark/>
          </w:tcPr>
          <w:p w14:paraId="75F1629F"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43.4</w:t>
            </w:r>
          </w:p>
        </w:tc>
        <w:tc>
          <w:tcPr>
            <w:tcW w:w="340" w:type="dxa"/>
            <w:tcBorders>
              <w:top w:val="nil"/>
              <w:left w:val="nil"/>
              <w:bottom w:val="single" w:sz="4" w:space="0" w:color="F2F2F2"/>
              <w:right w:val="single" w:sz="4" w:space="0" w:color="F2F2F2"/>
            </w:tcBorders>
            <w:shd w:val="clear" w:color="000000" w:fill="FFFFFF"/>
            <w:noWrap/>
            <w:vAlign w:val="center"/>
            <w:hideMark/>
          </w:tcPr>
          <w:p w14:paraId="48615ADB"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31.6</w:t>
            </w:r>
          </w:p>
        </w:tc>
        <w:tc>
          <w:tcPr>
            <w:tcW w:w="340" w:type="dxa"/>
            <w:tcBorders>
              <w:top w:val="nil"/>
              <w:left w:val="nil"/>
              <w:bottom w:val="single" w:sz="4" w:space="0" w:color="F2F2F2"/>
              <w:right w:val="single" w:sz="4" w:space="0" w:color="F2F2F2"/>
            </w:tcBorders>
            <w:shd w:val="clear" w:color="000000" w:fill="FFFFFF"/>
            <w:noWrap/>
            <w:vAlign w:val="center"/>
            <w:hideMark/>
          </w:tcPr>
          <w:p w14:paraId="59E76F61"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41.1</w:t>
            </w:r>
          </w:p>
        </w:tc>
        <w:tc>
          <w:tcPr>
            <w:tcW w:w="340" w:type="dxa"/>
            <w:tcBorders>
              <w:top w:val="nil"/>
              <w:left w:val="nil"/>
              <w:bottom w:val="single" w:sz="4" w:space="0" w:color="F2F2F2"/>
              <w:right w:val="single" w:sz="4" w:space="0" w:color="F2F2F2"/>
            </w:tcBorders>
            <w:shd w:val="clear" w:color="000000" w:fill="FFFFFF"/>
            <w:noWrap/>
            <w:vAlign w:val="center"/>
            <w:hideMark/>
          </w:tcPr>
          <w:p w14:paraId="1EA8C4B1"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59.1</w:t>
            </w:r>
          </w:p>
        </w:tc>
        <w:tc>
          <w:tcPr>
            <w:tcW w:w="340" w:type="dxa"/>
            <w:tcBorders>
              <w:top w:val="nil"/>
              <w:left w:val="nil"/>
              <w:bottom w:val="single" w:sz="4" w:space="0" w:color="F2F2F2"/>
              <w:right w:val="single" w:sz="4" w:space="0" w:color="auto"/>
            </w:tcBorders>
            <w:shd w:val="clear" w:color="000000" w:fill="FFFFFF"/>
            <w:noWrap/>
            <w:vAlign w:val="center"/>
            <w:hideMark/>
          </w:tcPr>
          <w:p w14:paraId="4B8E75B8"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56.8</w:t>
            </w:r>
          </w:p>
        </w:tc>
      </w:tr>
      <w:tr w:rsidR="00754D07" w:rsidRPr="00754D07" w14:paraId="6FB2D693" w14:textId="77777777" w:rsidTr="00303035">
        <w:trPr>
          <w:trHeight w:hRule="exact" w:val="227"/>
        </w:trPr>
        <w:tc>
          <w:tcPr>
            <w:tcW w:w="1990" w:type="dxa"/>
            <w:tcBorders>
              <w:top w:val="nil"/>
              <w:left w:val="single" w:sz="4" w:space="0" w:color="auto"/>
              <w:bottom w:val="single" w:sz="4" w:space="0" w:color="F2F2F2"/>
              <w:right w:val="single" w:sz="4" w:space="0" w:color="F2F2F2"/>
            </w:tcBorders>
            <w:shd w:val="clear" w:color="000000" w:fill="FFFFFF"/>
            <w:noWrap/>
            <w:vAlign w:val="center"/>
            <w:hideMark/>
          </w:tcPr>
          <w:p w14:paraId="43558188" w14:textId="77777777" w:rsidR="00754D07" w:rsidRPr="00754D07" w:rsidRDefault="00754D07" w:rsidP="00754D07">
            <w:pPr>
              <w:spacing w:after="0" w:line="240" w:lineRule="auto"/>
              <w:rPr>
                <w:rFonts w:ascii="Calibri" w:eastAsia="Times New Roman" w:hAnsi="Calibri" w:cs="Times New Roman"/>
                <w:sz w:val="14"/>
                <w:szCs w:val="14"/>
              </w:rPr>
            </w:pPr>
            <w:r w:rsidRPr="00754D07">
              <w:rPr>
                <w:rFonts w:ascii="Calibri" w:eastAsia="Times New Roman" w:hAnsi="Calibri" w:cs="Times New Roman"/>
                <w:sz w:val="14"/>
                <w:szCs w:val="14"/>
              </w:rPr>
              <w:t>Basic Skills</w:t>
            </w:r>
          </w:p>
        </w:tc>
        <w:tc>
          <w:tcPr>
            <w:tcW w:w="340" w:type="dxa"/>
            <w:tcBorders>
              <w:top w:val="nil"/>
              <w:left w:val="nil"/>
              <w:bottom w:val="single" w:sz="4" w:space="0" w:color="F2F2F2"/>
              <w:right w:val="single" w:sz="4" w:space="0" w:color="F2F2F2"/>
            </w:tcBorders>
            <w:shd w:val="clear" w:color="000000" w:fill="FFFFFF"/>
            <w:noWrap/>
            <w:vAlign w:val="center"/>
            <w:hideMark/>
          </w:tcPr>
          <w:p w14:paraId="42570DFB"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53.8</w:t>
            </w:r>
          </w:p>
        </w:tc>
        <w:tc>
          <w:tcPr>
            <w:tcW w:w="340" w:type="dxa"/>
            <w:tcBorders>
              <w:top w:val="nil"/>
              <w:left w:val="nil"/>
              <w:bottom w:val="single" w:sz="4" w:space="0" w:color="F2F2F2"/>
              <w:right w:val="single" w:sz="4" w:space="0" w:color="F2F2F2"/>
            </w:tcBorders>
            <w:shd w:val="clear" w:color="000000" w:fill="FFFFFF"/>
            <w:noWrap/>
            <w:vAlign w:val="center"/>
            <w:hideMark/>
          </w:tcPr>
          <w:p w14:paraId="20C02C47"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66.5</w:t>
            </w:r>
          </w:p>
        </w:tc>
        <w:tc>
          <w:tcPr>
            <w:tcW w:w="340" w:type="dxa"/>
            <w:tcBorders>
              <w:top w:val="nil"/>
              <w:left w:val="nil"/>
              <w:bottom w:val="single" w:sz="4" w:space="0" w:color="F2F2F2"/>
              <w:right w:val="single" w:sz="4" w:space="0" w:color="F2F2F2"/>
            </w:tcBorders>
            <w:shd w:val="clear" w:color="000000" w:fill="FFFFFF"/>
            <w:noWrap/>
            <w:vAlign w:val="center"/>
            <w:hideMark/>
          </w:tcPr>
          <w:p w14:paraId="076F6E52"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56.5</w:t>
            </w:r>
          </w:p>
        </w:tc>
        <w:tc>
          <w:tcPr>
            <w:tcW w:w="340" w:type="dxa"/>
            <w:tcBorders>
              <w:top w:val="nil"/>
              <w:left w:val="nil"/>
              <w:bottom w:val="single" w:sz="4" w:space="0" w:color="F2F2F2"/>
              <w:right w:val="single" w:sz="4" w:space="0" w:color="F2F2F2"/>
            </w:tcBorders>
            <w:shd w:val="clear" w:color="000000" w:fill="FFFFFF"/>
            <w:noWrap/>
            <w:vAlign w:val="center"/>
            <w:hideMark/>
          </w:tcPr>
          <w:p w14:paraId="58E8010D"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48.2</w:t>
            </w:r>
          </w:p>
        </w:tc>
        <w:tc>
          <w:tcPr>
            <w:tcW w:w="340" w:type="dxa"/>
            <w:tcBorders>
              <w:top w:val="nil"/>
              <w:left w:val="nil"/>
              <w:bottom w:val="single" w:sz="4" w:space="0" w:color="F2F2F2"/>
              <w:right w:val="single" w:sz="4" w:space="0" w:color="F2F2F2"/>
            </w:tcBorders>
            <w:shd w:val="clear" w:color="000000" w:fill="FFFFFF"/>
            <w:noWrap/>
            <w:vAlign w:val="center"/>
            <w:hideMark/>
          </w:tcPr>
          <w:p w14:paraId="577D3194"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45.1</w:t>
            </w:r>
          </w:p>
        </w:tc>
        <w:tc>
          <w:tcPr>
            <w:tcW w:w="340" w:type="dxa"/>
            <w:tcBorders>
              <w:top w:val="nil"/>
              <w:left w:val="nil"/>
              <w:bottom w:val="single" w:sz="4" w:space="0" w:color="F2F2F2"/>
              <w:right w:val="single" w:sz="4" w:space="0" w:color="F2F2F2"/>
            </w:tcBorders>
            <w:shd w:val="clear" w:color="000000" w:fill="FFFFFF"/>
            <w:noWrap/>
            <w:vAlign w:val="center"/>
            <w:hideMark/>
          </w:tcPr>
          <w:p w14:paraId="78E3DD25"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50.7</w:t>
            </w:r>
          </w:p>
        </w:tc>
        <w:tc>
          <w:tcPr>
            <w:tcW w:w="340" w:type="dxa"/>
            <w:tcBorders>
              <w:top w:val="nil"/>
              <w:left w:val="nil"/>
              <w:bottom w:val="single" w:sz="4" w:space="0" w:color="F2F2F2"/>
              <w:right w:val="single" w:sz="4" w:space="0" w:color="F2F2F2"/>
            </w:tcBorders>
            <w:shd w:val="clear" w:color="000000" w:fill="FFFFFF"/>
            <w:noWrap/>
            <w:vAlign w:val="center"/>
            <w:hideMark/>
          </w:tcPr>
          <w:p w14:paraId="58A7C13C"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63.3</w:t>
            </w:r>
          </w:p>
        </w:tc>
        <w:tc>
          <w:tcPr>
            <w:tcW w:w="340" w:type="dxa"/>
            <w:tcBorders>
              <w:top w:val="nil"/>
              <w:left w:val="nil"/>
              <w:bottom w:val="single" w:sz="4" w:space="0" w:color="F2F2F2"/>
              <w:right w:val="single" w:sz="4" w:space="0" w:color="F2F2F2"/>
            </w:tcBorders>
            <w:shd w:val="clear" w:color="000000" w:fill="FFFFFF"/>
            <w:noWrap/>
            <w:vAlign w:val="center"/>
            <w:hideMark/>
          </w:tcPr>
          <w:p w14:paraId="36AD111C"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58.3</w:t>
            </w:r>
          </w:p>
        </w:tc>
        <w:tc>
          <w:tcPr>
            <w:tcW w:w="340" w:type="dxa"/>
            <w:tcBorders>
              <w:top w:val="nil"/>
              <w:left w:val="nil"/>
              <w:bottom w:val="single" w:sz="4" w:space="0" w:color="F2F2F2"/>
              <w:right w:val="single" w:sz="4" w:space="0" w:color="F2F2F2"/>
            </w:tcBorders>
            <w:shd w:val="clear" w:color="000000" w:fill="FFFFFF"/>
            <w:noWrap/>
            <w:vAlign w:val="center"/>
            <w:hideMark/>
          </w:tcPr>
          <w:p w14:paraId="287631BF"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42.3</w:t>
            </w:r>
          </w:p>
        </w:tc>
        <w:tc>
          <w:tcPr>
            <w:tcW w:w="340" w:type="dxa"/>
            <w:tcBorders>
              <w:top w:val="nil"/>
              <w:left w:val="nil"/>
              <w:bottom w:val="single" w:sz="4" w:space="0" w:color="F2F2F2"/>
              <w:right w:val="single" w:sz="4" w:space="0" w:color="F2F2F2"/>
            </w:tcBorders>
            <w:shd w:val="clear" w:color="000000" w:fill="FFFFFF"/>
            <w:noWrap/>
            <w:vAlign w:val="center"/>
            <w:hideMark/>
          </w:tcPr>
          <w:p w14:paraId="595F264E"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63.9</w:t>
            </w:r>
          </w:p>
        </w:tc>
        <w:tc>
          <w:tcPr>
            <w:tcW w:w="340" w:type="dxa"/>
            <w:tcBorders>
              <w:top w:val="nil"/>
              <w:left w:val="nil"/>
              <w:bottom w:val="single" w:sz="4" w:space="0" w:color="F2F2F2"/>
              <w:right w:val="single" w:sz="4" w:space="0" w:color="F2F2F2"/>
            </w:tcBorders>
            <w:shd w:val="clear" w:color="000000" w:fill="FFFFFF"/>
            <w:noWrap/>
            <w:vAlign w:val="center"/>
            <w:hideMark/>
          </w:tcPr>
          <w:p w14:paraId="324D67D6"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54.3</w:t>
            </w:r>
          </w:p>
        </w:tc>
        <w:tc>
          <w:tcPr>
            <w:tcW w:w="340" w:type="dxa"/>
            <w:tcBorders>
              <w:top w:val="nil"/>
              <w:left w:val="nil"/>
              <w:bottom w:val="single" w:sz="4" w:space="0" w:color="F2F2F2"/>
              <w:right w:val="single" w:sz="4" w:space="0" w:color="F2F2F2"/>
            </w:tcBorders>
            <w:shd w:val="clear" w:color="000000" w:fill="FFFFFF"/>
            <w:noWrap/>
            <w:vAlign w:val="center"/>
            <w:hideMark/>
          </w:tcPr>
          <w:p w14:paraId="5E954CFD"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34.9</w:t>
            </w:r>
          </w:p>
        </w:tc>
        <w:tc>
          <w:tcPr>
            <w:tcW w:w="340" w:type="dxa"/>
            <w:tcBorders>
              <w:top w:val="nil"/>
              <w:left w:val="nil"/>
              <w:bottom w:val="single" w:sz="4" w:space="0" w:color="F2F2F2"/>
              <w:right w:val="single" w:sz="4" w:space="0" w:color="F2F2F2"/>
            </w:tcBorders>
            <w:shd w:val="clear" w:color="000000" w:fill="FFFFFF"/>
            <w:noWrap/>
            <w:vAlign w:val="center"/>
            <w:hideMark/>
          </w:tcPr>
          <w:p w14:paraId="20B7745B"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58.2</w:t>
            </w:r>
          </w:p>
        </w:tc>
        <w:tc>
          <w:tcPr>
            <w:tcW w:w="340" w:type="dxa"/>
            <w:tcBorders>
              <w:top w:val="nil"/>
              <w:left w:val="nil"/>
              <w:bottom w:val="single" w:sz="4" w:space="0" w:color="F2F2F2"/>
              <w:right w:val="single" w:sz="4" w:space="0" w:color="F2F2F2"/>
            </w:tcBorders>
            <w:shd w:val="clear" w:color="000000" w:fill="FFFFFF"/>
            <w:noWrap/>
            <w:vAlign w:val="center"/>
            <w:hideMark/>
          </w:tcPr>
          <w:p w14:paraId="38F796DC"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67.0</w:t>
            </w:r>
          </w:p>
        </w:tc>
        <w:tc>
          <w:tcPr>
            <w:tcW w:w="340" w:type="dxa"/>
            <w:tcBorders>
              <w:top w:val="nil"/>
              <w:left w:val="nil"/>
              <w:bottom w:val="single" w:sz="4" w:space="0" w:color="F2F2F2"/>
              <w:right w:val="single" w:sz="4" w:space="0" w:color="F2F2F2"/>
            </w:tcBorders>
            <w:shd w:val="clear" w:color="000000" w:fill="FFFFFF"/>
            <w:noWrap/>
            <w:vAlign w:val="center"/>
            <w:hideMark/>
          </w:tcPr>
          <w:p w14:paraId="0D633A8F"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62.5</w:t>
            </w:r>
          </w:p>
        </w:tc>
        <w:tc>
          <w:tcPr>
            <w:tcW w:w="340" w:type="dxa"/>
            <w:tcBorders>
              <w:top w:val="nil"/>
              <w:left w:val="nil"/>
              <w:bottom w:val="single" w:sz="4" w:space="0" w:color="F2F2F2"/>
              <w:right w:val="single" w:sz="4" w:space="0" w:color="F2F2F2"/>
            </w:tcBorders>
            <w:shd w:val="clear" w:color="000000" w:fill="FFFFFF"/>
            <w:noWrap/>
            <w:vAlign w:val="center"/>
            <w:hideMark/>
          </w:tcPr>
          <w:p w14:paraId="32CA421D"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49.1</w:t>
            </w:r>
          </w:p>
        </w:tc>
        <w:tc>
          <w:tcPr>
            <w:tcW w:w="340" w:type="dxa"/>
            <w:tcBorders>
              <w:top w:val="nil"/>
              <w:left w:val="nil"/>
              <w:bottom w:val="single" w:sz="4" w:space="0" w:color="F2F2F2"/>
              <w:right w:val="single" w:sz="4" w:space="0" w:color="F2F2F2"/>
            </w:tcBorders>
            <w:shd w:val="clear" w:color="000000" w:fill="FFFFFF"/>
            <w:noWrap/>
            <w:vAlign w:val="center"/>
            <w:hideMark/>
          </w:tcPr>
          <w:p w14:paraId="145714ED"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29.7</w:t>
            </w:r>
          </w:p>
        </w:tc>
        <w:tc>
          <w:tcPr>
            <w:tcW w:w="340" w:type="dxa"/>
            <w:tcBorders>
              <w:top w:val="nil"/>
              <w:left w:val="nil"/>
              <w:bottom w:val="single" w:sz="4" w:space="0" w:color="F2F2F2"/>
              <w:right w:val="single" w:sz="4" w:space="0" w:color="F2F2F2"/>
            </w:tcBorders>
            <w:shd w:val="clear" w:color="000000" w:fill="FFFFFF"/>
            <w:noWrap/>
            <w:vAlign w:val="center"/>
            <w:hideMark/>
          </w:tcPr>
          <w:p w14:paraId="6BCA7906"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37.3</w:t>
            </w:r>
          </w:p>
        </w:tc>
        <w:tc>
          <w:tcPr>
            <w:tcW w:w="340" w:type="dxa"/>
            <w:tcBorders>
              <w:top w:val="nil"/>
              <w:left w:val="nil"/>
              <w:bottom w:val="single" w:sz="4" w:space="0" w:color="F2F2F2"/>
              <w:right w:val="single" w:sz="4" w:space="0" w:color="F2F2F2"/>
            </w:tcBorders>
            <w:shd w:val="clear" w:color="000000" w:fill="FFFFFF"/>
            <w:noWrap/>
            <w:vAlign w:val="center"/>
            <w:hideMark/>
          </w:tcPr>
          <w:p w14:paraId="5191CC78"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36.1</w:t>
            </w:r>
          </w:p>
        </w:tc>
        <w:tc>
          <w:tcPr>
            <w:tcW w:w="340" w:type="dxa"/>
            <w:tcBorders>
              <w:top w:val="nil"/>
              <w:left w:val="nil"/>
              <w:bottom w:val="single" w:sz="4" w:space="0" w:color="F2F2F2"/>
              <w:right w:val="single" w:sz="4" w:space="0" w:color="auto"/>
            </w:tcBorders>
            <w:shd w:val="clear" w:color="000000" w:fill="FFFFFF"/>
            <w:noWrap/>
            <w:vAlign w:val="center"/>
            <w:hideMark/>
          </w:tcPr>
          <w:p w14:paraId="615E0A02"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54.0</w:t>
            </w:r>
          </w:p>
        </w:tc>
      </w:tr>
      <w:tr w:rsidR="00754D07" w:rsidRPr="00754D07" w14:paraId="32AEE943" w14:textId="77777777" w:rsidTr="00303035">
        <w:trPr>
          <w:trHeight w:hRule="exact" w:val="227"/>
        </w:trPr>
        <w:tc>
          <w:tcPr>
            <w:tcW w:w="1990" w:type="dxa"/>
            <w:tcBorders>
              <w:top w:val="nil"/>
              <w:left w:val="single" w:sz="4" w:space="0" w:color="auto"/>
              <w:bottom w:val="single" w:sz="4" w:space="0" w:color="F2F2F2"/>
              <w:right w:val="single" w:sz="4" w:space="0" w:color="F2F2F2"/>
            </w:tcBorders>
            <w:shd w:val="clear" w:color="000000" w:fill="FFFFFF"/>
            <w:noWrap/>
            <w:vAlign w:val="center"/>
            <w:hideMark/>
          </w:tcPr>
          <w:p w14:paraId="3ADEBC2A" w14:textId="77777777" w:rsidR="00754D07" w:rsidRPr="00754D07" w:rsidRDefault="00754D07" w:rsidP="00754D07">
            <w:pPr>
              <w:spacing w:after="0" w:line="240" w:lineRule="auto"/>
              <w:rPr>
                <w:rFonts w:ascii="Calibri" w:eastAsia="Times New Roman" w:hAnsi="Calibri" w:cs="Times New Roman"/>
                <w:color w:val="000000"/>
                <w:sz w:val="14"/>
                <w:szCs w:val="14"/>
              </w:rPr>
            </w:pPr>
            <w:r w:rsidRPr="00754D07">
              <w:rPr>
                <w:rFonts w:ascii="Calibri" w:eastAsia="Times New Roman" w:hAnsi="Calibri" w:cs="Times New Roman"/>
                <w:color w:val="000000"/>
                <w:sz w:val="14"/>
                <w:szCs w:val="14"/>
              </w:rPr>
              <w:t>Activities</w:t>
            </w:r>
          </w:p>
        </w:tc>
        <w:tc>
          <w:tcPr>
            <w:tcW w:w="340" w:type="dxa"/>
            <w:tcBorders>
              <w:top w:val="nil"/>
              <w:left w:val="nil"/>
              <w:bottom w:val="single" w:sz="4" w:space="0" w:color="F2F2F2"/>
              <w:right w:val="single" w:sz="4" w:space="0" w:color="F2F2F2"/>
            </w:tcBorders>
            <w:shd w:val="clear" w:color="000000" w:fill="FFFFFF"/>
            <w:noWrap/>
            <w:vAlign w:val="center"/>
            <w:hideMark/>
          </w:tcPr>
          <w:p w14:paraId="0DE56D5B"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39.0</w:t>
            </w:r>
          </w:p>
        </w:tc>
        <w:tc>
          <w:tcPr>
            <w:tcW w:w="340" w:type="dxa"/>
            <w:tcBorders>
              <w:top w:val="nil"/>
              <w:left w:val="nil"/>
              <w:bottom w:val="single" w:sz="4" w:space="0" w:color="F2F2F2"/>
              <w:right w:val="single" w:sz="4" w:space="0" w:color="F2F2F2"/>
            </w:tcBorders>
            <w:shd w:val="clear" w:color="000000" w:fill="FFFFFF"/>
            <w:noWrap/>
            <w:vAlign w:val="center"/>
            <w:hideMark/>
          </w:tcPr>
          <w:p w14:paraId="35A0E439"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47.4</w:t>
            </w:r>
          </w:p>
        </w:tc>
        <w:tc>
          <w:tcPr>
            <w:tcW w:w="340" w:type="dxa"/>
            <w:tcBorders>
              <w:top w:val="nil"/>
              <w:left w:val="nil"/>
              <w:bottom w:val="single" w:sz="4" w:space="0" w:color="F2F2F2"/>
              <w:right w:val="single" w:sz="4" w:space="0" w:color="F2F2F2"/>
            </w:tcBorders>
            <w:shd w:val="clear" w:color="000000" w:fill="FFFFFF"/>
            <w:noWrap/>
            <w:vAlign w:val="center"/>
            <w:hideMark/>
          </w:tcPr>
          <w:p w14:paraId="78601FF7"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41.5</w:t>
            </w:r>
          </w:p>
        </w:tc>
        <w:tc>
          <w:tcPr>
            <w:tcW w:w="340" w:type="dxa"/>
            <w:tcBorders>
              <w:top w:val="nil"/>
              <w:left w:val="nil"/>
              <w:bottom w:val="single" w:sz="4" w:space="0" w:color="F2F2F2"/>
              <w:right w:val="single" w:sz="4" w:space="0" w:color="F2F2F2"/>
            </w:tcBorders>
            <w:shd w:val="clear" w:color="000000" w:fill="FFFFFF"/>
            <w:noWrap/>
            <w:vAlign w:val="center"/>
            <w:hideMark/>
          </w:tcPr>
          <w:p w14:paraId="1AB74EF4"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34.8</w:t>
            </w:r>
          </w:p>
        </w:tc>
        <w:tc>
          <w:tcPr>
            <w:tcW w:w="340" w:type="dxa"/>
            <w:tcBorders>
              <w:top w:val="nil"/>
              <w:left w:val="nil"/>
              <w:bottom w:val="single" w:sz="4" w:space="0" w:color="F2F2F2"/>
              <w:right w:val="single" w:sz="4" w:space="0" w:color="F2F2F2"/>
            </w:tcBorders>
            <w:shd w:val="clear" w:color="000000" w:fill="FFFFFF"/>
            <w:noWrap/>
            <w:vAlign w:val="center"/>
            <w:hideMark/>
          </w:tcPr>
          <w:p w14:paraId="055CA2D0"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32.0</w:t>
            </w:r>
          </w:p>
        </w:tc>
        <w:tc>
          <w:tcPr>
            <w:tcW w:w="340" w:type="dxa"/>
            <w:tcBorders>
              <w:top w:val="nil"/>
              <w:left w:val="nil"/>
              <w:bottom w:val="single" w:sz="4" w:space="0" w:color="F2F2F2"/>
              <w:right w:val="single" w:sz="4" w:space="0" w:color="F2F2F2"/>
            </w:tcBorders>
            <w:shd w:val="clear" w:color="000000" w:fill="FFFFFF"/>
            <w:noWrap/>
            <w:vAlign w:val="center"/>
            <w:hideMark/>
          </w:tcPr>
          <w:p w14:paraId="4DDEB391"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38.1</w:t>
            </w:r>
          </w:p>
        </w:tc>
        <w:tc>
          <w:tcPr>
            <w:tcW w:w="340" w:type="dxa"/>
            <w:tcBorders>
              <w:top w:val="nil"/>
              <w:left w:val="nil"/>
              <w:bottom w:val="single" w:sz="4" w:space="0" w:color="F2F2F2"/>
              <w:right w:val="single" w:sz="4" w:space="0" w:color="F2F2F2"/>
            </w:tcBorders>
            <w:shd w:val="clear" w:color="000000" w:fill="FFFFFF"/>
            <w:noWrap/>
            <w:vAlign w:val="center"/>
            <w:hideMark/>
          </w:tcPr>
          <w:p w14:paraId="739BAFBE"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46.1</w:t>
            </w:r>
          </w:p>
        </w:tc>
        <w:tc>
          <w:tcPr>
            <w:tcW w:w="340" w:type="dxa"/>
            <w:tcBorders>
              <w:top w:val="nil"/>
              <w:left w:val="nil"/>
              <w:bottom w:val="single" w:sz="4" w:space="0" w:color="F2F2F2"/>
              <w:right w:val="single" w:sz="4" w:space="0" w:color="F2F2F2"/>
            </w:tcBorders>
            <w:shd w:val="clear" w:color="000000" w:fill="FFFFFF"/>
            <w:noWrap/>
            <w:vAlign w:val="center"/>
            <w:hideMark/>
          </w:tcPr>
          <w:p w14:paraId="36B205B5"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41.9</w:t>
            </w:r>
          </w:p>
        </w:tc>
        <w:tc>
          <w:tcPr>
            <w:tcW w:w="340" w:type="dxa"/>
            <w:tcBorders>
              <w:top w:val="nil"/>
              <w:left w:val="nil"/>
              <w:bottom w:val="single" w:sz="4" w:space="0" w:color="F2F2F2"/>
              <w:right w:val="single" w:sz="4" w:space="0" w:color="F2F2F2"/>
            </w:tcBorders>
            <w:shd w:val="clear" w:color="000000" w:fill="FFFFFF"/>
            <w:noWrap/>
            <w:vAlign w:val="center"/>
            <w:hideMark/>
          </w:tcPr>
          <w:p w14:paraId="6691C9FE"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30.9</w:t>
            </w:r>
          </w:p>
        </w:tc>
        <w:tc>
          <w:tcPr>
            <w:tcW w:w="340" w:type="dxa"/>
            <w:tcBorders>
              <w:top w:val="nil"/>
              <w:left w:val="nil"/>
              <w:bottom w:val="single" w:sz="4" w:space="0" w:color="F2F2F2"/>
              <w:right w:val="single" w:sz="4" w:space="0" w:color="F2F2F2"/>
            </w:tcBorders>
            <w:shd w:val="clear" w:color="000000" w:fill="FFFFFF"/>
            <w:noWrap/>
            <w:vAlign w:val="center"/>
            <w:hideMark/>
          </w:tcPr>
          <w:p w14:paraId="01FEFBEE"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47.9</w:t>
            </w:r>
          </w:p>
        </w:tc>
        <w:tc>
          <w:tcPr>
            <w:tcW w:w="340" w:type="dxa"/>
            <w:tcBorders>
              <w:top w:val="nil"/>
              <w:left w:val="nil"/>
              <w:bottom w:val="single" w:sz="4" w:space="0" w:color="F2F2F2"/>
              <w:right w:val="single" w:sz="4" w:space="0" w:color="F2F2F2"/>
            </w:tcBorders>
            <w:shd w:val="clear" w:color="000000" w:fill="FFFFFF"/>
            <w:noWrap/>
            <w:vAlign w:val="center"/>
            <w:hideMark/>
          </w:tcPr>
          <w:p w14:paraId="2E138718"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39.0</w:t>
            </w:r>
          </w:p>
        </w:tc>
        <w:tc>
          <w:tcPr>
            <w:tcW w:w="340" w:type="dxa"/>
            <w:tcBorders>
              <w:top w:val="nil"/>
              <w:left w:val="nil"/>
              <w:bottom w:val="single" w:sz="4" w:space="0" w:color="F2F2F2"/>
              <w:right w:val="single" w:sz="4" w:space="0" w:color="F2F2F2"/>
            </w:tcBorders>
            <w:shd w:val="clear" w:color="000000" w:fill="FFFFFF"/>
            <w:noWrap/>
            <w:vAlign w:val="center"/>
            <w:hideMark/>
          </w:tcPr>
          <w:p w14:paraId="3E326EF3"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23.2</w:t>
            </w:r>
          </w:p>
        </w:tc>
        <w:tc>
          <w:tcPr>
            <w:tcW w:w="340" w:type="dxa"/>
            <w:tcBorders>
              <w:top w:val="nil"/>
              <w:left w:val="nil"/>
              <w:bottom w:val="single" w:sz="4" w:space="0" w:color="F2F2F2"/>
              <w:right w:val="single" w:sz="4" w:space="0" w:color="F2F2F2"/>
            </w:tcBorders>
            <w:shd w:val="clear" w:color="000000" w:fill="FFFFFF"/>
            <w:noWrap/>
            <w:vAlign w:val="center"/>
            <w:hideMark/>
          </w:tcPr>
          <w:p w14:paraId="2FD738D8"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42.9</w:t>
            </w:r>
          </w:p>
        </w:tc>
        <w:tc>
          <w:tcPr>
            <w:tcW w:w="340" w:type="dxa"/>
            <w:tcBorders>
              <w:top w:val="nil"/>
              <w:left w:val="nil"/>
              <w:bottom w:val="single" w:sz="4" w:space="0" w:color="F2F2F2"/>
              <w:right w:val="single" w:sz="4" w:space="0" w:color="F2F2F2"/>
            </w:tcBorders>
            <w:shd w:val="clear" w:color="000000" w:fill="FFFFFF"/>
            <w:noWrap/>
            <w:vAlign w:val="center"/>
            <w:hideMark/>
          </w:tcPr>
          <w:p w14:paraId="6EAC84C4"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54.1</w:t>
            </w:r>
          </w:p>
        </w:tc>
        <w:tc>
          <w:tcPr>
            <w:tcW w:w="340" w:type="dxa"/>
            <w:tcBorders>
              <w:top w:val="nil"/>
              <w:left w:val="nil"/>
              <w:bottom w:val="single" w:sz="4" w:space="0" w:color="F2F2F2"/>
              <w:right w:val="single" w:sz="4" w:space="0" w:color="F2F2F2"/>
            </w:tcBorders>
            <w:shd w:val="clear" w:color="000000" w:fill="FFFFFF"/>
            <w:noWrap/>
            <w:vAlign w:val="center"/>
            <w:hideMark/>
          </w:tcPr>
          <w:p w14:paraId="6B6E4C49"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43.5</w:t>
            </w:r>
          </w:p>
        </w:tc>
        <w:tc>
          <w:tcPr>
            <w:tcW w:w="340" w:type="dxa"/>
            <w:tcBorders>
              <w:top w:val="nil"/>
              <w:left w:val="nil"/>
              <w:bottom w:val="single" w:sz="4" w:space="0" w:color="F2F2F2"/>
              <w:right w:val="single" w:sz="4" w:space="0" w:color="F2F2F2"/>
            </w:tcBorders>
            <w:shd w:val="clear" w:color="000000" w:fill="FFFFFF"/>
            <w:noWrap/>
            <w:vAlign w:val="center"/>
            <w:hideMark/>
          </w:tcPr>
          <w:p w14:paraId="01717ABE"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34.1</w:t>
            </w:r>
          </w:p>
        </w:tc>
        <w:tc>
          <w:tcPr>
            <w:tcW w:w="340" w:type="dxa"/>
            <w:tcBorders>
              <w:top w:val="nil"/>
              <w:left w:val="nil"/>
              <w:bottom w:val="single" w:sz="4" w:space="0" w:color="F2F2F2"/>
              <w:right w:val="single" w:sz="4" w:space="0" w:color="F2F2F2"/>
            </w:tcBorders>
            <w:shd w:val="clear" w:color="000000" w:fill="FFFFFF"/>
            <w:noWrap/>
            <w:vAlign w:val="center"/>
            <w:hideMark/>
          </w:tcPr>
          <w:p w14:paraId="797E85FD"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19.8</w:t>
            </w:r>
          </w:p>
        </w:tc>
        <w:tc>
          <w:tcPr>
            <w:tcW w:w="340" w:type="dxa"/>
            <w:tcBorders>
              <w:top w:val="nil"/>
              <w:left w:val="nil"/>
              <w:bottom w:val="single" w:sz="4" w:space="0" w:color="F2F2F2"/>
              <w:right w:val="single" w:sz="4" w:space="0" w:color="F2F2F2"/>
            </w:tcBorders>
            <w:shd w:val="clear" w:color="000000" w:fill="FFFFFF"/>
            <w:noWrap/>
            <w:vAlign w:val="center"/>
            <w:hideMark/>
          </w:tcPr>
          <w:p w14:paraId="05E7393F"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24.4</w:t>
            </w:r>
          </w:p>
        </w:tc>
        <w:tc>
          <w:tcPr>
            <w:tcW w:w="340" w:type="dxa"/>
            <w:tcBorders>
              <w:top w:val="nil"/>
              <w:left w:val="nil"/>
              <w:bottom w:val="single" w:sz="4" w:space="0" w:color="F2F2F2"/>
              <w:right w:val="single" w:sz="4" w:space="0" w:color="F2F2F2"/>
            </w:tcBorders>
            <w:shd w:val="clear" w:color="000000" w:fill="FFFFFF"/>
            <w:noWrap/>
            <w:vAlign w:val="center"/>
            <w:hideMark/>
          </w:tcPr>
          <w:p w14:paraId="128BC7FB"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30.2</w:t>
            </w:r>
          </w:p>
        </w:tc>
        <w:tc>
          <w:tcPr>
            <w:tcW w:w="340" w:type="dxa"/>
            <w:tcBorders>
              <w:top w:val="nil"/>
              <w:left w:val="nil"/>
              <w:bottom w:val="single" w:sz="4" w:space="0" w:color="F2F2F2"/>
              <w:right w:val="single" w:sz="4" w:space="0" w:color="auto"/>
            </w:tcBorders>
            <w:shd w:val="clear" w:color="000000" w:fill="FFFFFF"/>
            <w:noWrap/>
            <w:vAlign w:val="center"/>
            <w:hideMark/>
          </w:tcPr>
          <w:p w14:paraId="1783B477" w14:textId="77777777" w:rsidR="00754D07" w:rsidRPr="00754D07" w:rsidRDefault="00754D07" w:rsidP="00754D07">
            <w:pPr>
              <w:spacing w:after="0" w:line="240" w:lineRule="auto"/>
              <w:jc w:val="center"/>
              <w:rPr>
                <w:rFonts w:ascii="Calibri" w:eastAsia="Times New Roman" w:hAnsi="Calibri" w:cs="Times New Roman"/>
                <w:sz w:val="14"/>
                <w:szCs w:val="14"/>
              </w:rPr>
            </w:pPr>
            <w:r w:rsidRPr="00754D07">
              <w:rPr>
                <w:rFonts w:ascii="Calibri" w:eastAsia="Times New Roman" w:hAnsi="Calibri" w:cs="Times New Roman"/>
                <w:sz w:val="14"/>
                <w:szCs w:val="14"/>
              </w:rPr>
              <w:t>42.1</w:t>
            </w:r>
          </w:p>
        </w:tc>
      </w:tr>
      <w:tr w:rsidR="00754D07" w:rsidRPr="00754D07" w14:paraId="529DDC46" w14:textId="77777777" w:rsidTr="00303035">
        <w:trPr>
          <w:trHeight w:hRule="exact" w:val="227"/>
        </w:trPr>
        <w:tc>
          <w:tcPr>
            <w:tcW w:w="1990" w:type="dxa"/>
            <w:tcBorders>
              <w:top w:val="nil"/>
              <w:left w:val="single" w:sz="4" w:space="0" w:color="auto"/>
              <w:bottom w:val="single" w:sz="4" w:space="0" w:color="F2F2F2"/>
              <w:right w:val="single" w:sz="4" w:space="0" w:color="F2F2F2"/>
            </w:tcBorders>
            <w:shd w:val="clear" w:color="000000" w:fill="FFFFFF"/>
            <w:noWrap/>
            <w:vAlign w:val="center"/>
            <w:hideMark/>
          </w:tcPr>
          <w:p w14:paraId="7B37735F" w14:textId="77777777" w:rsidR="00754D07" w:rsidRPr="00754D07" w:rsidRDefault="00754D07" w:rsidP="00754D07">
            <w:pPr>
              <w:spacing w:after="0" w:line="240" w:lineRule="auto"/>
              <w:rPr>
                <w:rFonts w:ascii="Calibri" w:eastAsia="Times New Roman" w:hAnsi="Calibri" w:cs="Times New Roman"/>
                <w:color w:val="000000"/>
                <w:sz w:val="14"/>
                <w:szCs w:val="14"/>
              </w:rPr>
            </w:pPr>
            <w:r w:rsidRPr="00754D07">
              <w:rPr>
                <w:rFonts w:ascii="Calibri" w:eastAsia="Times New Roman" w:hAnsi="Calibri" w:cs="Times New Roman"/>
                <w:color w:val="000000"/>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19520105"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47.6</w:t>
            </w:r>
          </w:p>
        </w:tc>
        <w:tc>
          <w:tcPr>
            <w:tcW w:w="340" w:type="dxa"/>
            <w:tcBorders>
              <w:top w:val="nil"/>
              <w:left w:val="nil"/>
              <w:bottom w:val="single" w:sz="4" w:space="0" w:color="F2F2F2"/>
              <w:right w:val="single" w:sz="4" w:space="0" w:color="F2F2F2"/>
            </w:tcBorders>
            <w:shd w:val="clear" w:color="000000" w:fill="FFFFFF"/>
            <w:noWrap/>
            <w:vAlign w:val="center"/>
            <w:hideMark/>
          </w:tcPr>
          <w:p w14:paraId="79FDD9E1"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56.4</w:t>
            </w:r>
          </w:p>
        </w:tc>
        <w:tc>
          <w:tcPr>
            <w:tcW w:w="340" w:type="dxa"/>
            <w:tcBorders>
              <w:top w:val="nil"/>
              <w:left w:val="nil"/>
              <w:bottom w:val="single" w:sz="4" w:space="0" w:color="F2F2F2"/>
              <w:right w:val="single" w:sz="4" w:space="0" w:color="F2F2F2"/>
            </w:tcBorders>
            <w:shd w:val="clear" w:color="000000" w:fill="FFFFFF"/>
            <w:noWrap/>
            <w:vAlign w:val="center"/>
            <w:hideMark/>
          </w:tcPr>
          <w:p w14:paraId="1A9C8E5E"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50.1</w:t>
            </w:r>
          </w:p>
        </w:tc>
        <w:tc>
          <w:tcPr>
            <w:tcW w:w="340" w:type="dxa"/>
            <w:tcBorders>
              <w:top w:val="nil"/>
              <w:left w:val="nil"/>
              <w:bottom w:val="single" w:sz="4" w:space="0" w:color="F2F2F2"/>
              <w:right w:val="single" w:sz="4" w:space="0" w:color="F2F2F2"/>
            </w:tcBorders>
            <w:shd w:val="clear" w:color="000000" w:fill="FFFFFF"/>
            <w:noWrap/>
            <w:vAlign w:val="center"/>
            <w:hideMark/>
          </w:tcPr>
          <w:p w14:paraId="030E68EB"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42.9</w:t>
            </w:r>
          </w:p>
        </w:tc>
        <w:tc>
          <w:tcPr>
            <w:tcW w:w="340" w:type="dxa"/>
            <w:tcBorders>
              <w:top w:val="nil"/>
              <w:left w:val="nil"/>
              <w:bottom w:val="single" w:sz="4" w:space="0" w:color="F2F2F2"/>
              <w:right w:val="single" w:sz="4" w:space="0" w:color="F2F2F2"/>
            </w:tcBorders>
            <w:shd w:val="clear" w:color="000000" w:fill="FFFFFF"/>
            <w:noWrap/>
            <w:vAlign w:val="center"/>
            <w:hideMark/>
          </w:tcPr>
          <w:p w14:paraId="5ADBBEC2"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40.0</w:t>
            </w:r>
          </w:p>
        </w:tc>
        <w:tc>
          <w:tcPr>
            <w:tcW w:w="340" w:type="dxa"/>
            <w:tcBorders>
              <w:top w:val="nil"/>
              <w:left w:val="nil"/>
              <w:bottom w:val="single" w:sz="4" w:space="0" w:color="F2F2F2"/>
              <w:right w:val="single" w:sz="4" w:space="0" w:color="F2F2F2"/>
            </w:tcBorders>
            <w:shd w:val="clear" w:color="000000" w:fill="FFFFFF"/>
            <w:noWrap/>
            <w:vAlign w:val="center"/>
            <w:hideMark/>
          </w:tcPr>
          <w:p w14:paraId="3B320BF2"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47.2</w:t>
            </w:r>
          </w:p>
        </w:tc>
        <w:tc>
          <w:tcPr>
            <w:tcW w:w="340" w:type="dxa"/>
            <w:tcBorders>
              <w:top w:val="nil"/>
              <w:left w:val="nil"/>
              <w:bottom w:val="single" w:sz="4" w:space="0" w:color="F2F2F2"/>
              <w:right w:val="single" w:sz="4" w:space="0" w:color="F2F2F2"/>
            </w:tcBorders>
            <w:shd w:val="clear" w:color="000000" w:fill="FFFFFF"/>
            <w:noWrap/>
            <w:vAlign w:val="center"/>
            <w:hideMark/>
          </w:tcPr>
          <w:p w14:paraId="0A0109E0"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55.0</w:t>
            </w:r>
          </w:p>
        </w:tc>
        <w:tc>
          <w:tcPr>
            <w:tcW w:w="340" w:type="dxa"/>
            <w:tcBorders>
              <w:top w:val="nil"/>
              <w:left w:val="nil"/>
              <w:bottom w:val="single" w:sz="4" w:space="0" w:color="F2F2F2"/>
              <w:right w:val="single" w:sz="4" w:space="0" w:color="F2F2F2"/>
            </w:tcBorders>
            <w:shd w:val="clear" w:color="000000" w:fill="FFFFFF"/>
            <w:noWrap/>
            <w:vAlign w:val="center"/>
            <w:hideMark/>
          </w:tcPr>
          <w:p w14:paraId="64E48A60"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50.5</w:t>
            </w:r>
          </w:p>
        </w:tc>
        <w:tc>
          <w:tcPr>
            <w:tcW w:w="340" w:type="dxa"/>
            <w:tcBorders>
              <w:top w:val="nil"/>
              <w:left w:val="nil"/>
              <w:bottom w:val="single" w:sz="4" w:space="0" w:color="F2F2F2"/>
              <w:right w:val="single" w:sz="4" w:space="0" w:color="F2F2F2"/>
            </w:tcBorders>
            <w:shd w:val="clear" w:color="000000" w:fill="FFFFFF"/>
            <w:noWrap/>
            <w:vAlign w:val="center"/>
            <w:hideMark/>
          </w:tcPr>
          <w:p w14:paraId="2E9D60F7"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39.3</w:t>
            </w:r>
          </w:p>
        </w:tc>
        <w:tc>
          <w:tcPr>
            <w:tcW w:w="340" w:type="dxa"/>
            <w:tcBorders>
              <w:top w:val="nil"/>
              <w:left w:val="nil"/>
              <w:bottom w:val="single" w:sz="4" w:space="0" w:color="F2F2F2"/>
              <w:right w:val="single" w:sz="4" w:space="0" w:color="F2F2F2"/>
            </w:tcBorders>
            <w:shd w:val="clear" w:color="000000" w:fill="FFFFFF"/>
            <w:noWrap/>
            <w:vAlign w:val="center"/>
            <w:hideMark/>
          </w:tcPr>
          <w:p w14:paraId="669DA045"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55.8</w:t>
            </w:r>
          </w:p>
        </w:tc>
        <w:tc>
          <w:tcPr>
            <w:tcW w:w="340" w:type="dxa"/>
            <w:tcBorders>
              <w:top w:val="nil"/>
              <w:left w:val="nil"/>
              <w:bottom w:val="single" w:sz="4" w:space="0" w:color="F2F2F2"/>
              <w:right w:val="single" w:sz="4" w:space="0" w:color="F2F2F2"/>
            </w:tcBorders>
            <w:shd w:val="clear" w:color="000000" w:fill="FFFFFF"/>
            <w:noWrap/>
            <w:vAlign w:val="center"/>
            <w:hideMark/>
          </w:tcPr>
          <w:p w14:paraId="481A6E47"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48.5</w:t>
            </w:r>
          </w:p>
        </w:tc>
        <w:tc>
          <w:tcPr>
            <w:tcW w:w="340" w:type="dxa"/>
            <w:tcBorders>
              <w:top w:val="nil"/>
              <w:left w:val="nil"/>
              <w:bottom w:val="single" w:sz="4" w:space="0" w:color="F2F2F2"/>
              <w:right w:val="single" w:sz="4" w:space="0" w:color="F2F2F2"/>
            </w:tcBorders>
            <w:shd w:val="clear" w:color="000000" w:fill="FFFFFF"/>
            <w:noWrap/>
            <w:vAlign w:val="center"/>
            <w:hideMark/>
          </w:tcPr>
          <w:p w14:paraId="39057342"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32.1</w:t>
            </w:r>
          </w:p>
        </w:tc>
        <w:tc>
          <w:tcPr>
            <w:tcW w:w="340" w:type="dxa"/>
            <w:tcBorders>
              <w:top w:val="nil"/>
              <w:left w:val="nil"/>
              <w:bottom w:val="single" w:sz="4" w:space="0" w:color="F2F2F2"/>
              <w:right w:val="single" w:sz="4" w:space="0" w:color="F2F2F2"/>
            </w:tcBorders>
            <w:shd w:val="clear" w:color="000000" w:fill="FFFFFF"/>
            <w:noWrap/>
            <w:vAlign w:val="center"/>
            <w:hideMark/>
          </w:tcPr>
          <w:p w14:paraId="2123802C"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54.6</w:t>
            </w:r>
          </w:p>
        </w:tc>
        <w:tc>
          <w:tcPr>
            <w:tcW w:w="340" w:type="dxa"/>
            <w:tcBorders>
              <w:top w:val="nil"/>
              <w:left w:val="nil"/>
              <w:bottom w:val="single" w:sz="4" w:space="0" w:color="F2F2F2"/>
              <w:right w:val="single" w:sz="4" w:space="0" w:color="F2F2F2"/>
            </w:tcBorders>
            <w:shd w:val="clear" w:color="000000" w:fill="FFFFFF"/>
            <w:noWrap/>
            <w:vAlign w:val="center"/>
            <w:hideMark/>
          </w:tcPr>
          <w:p w14:paraId="69F8DF9D"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61.5</w:t>
            </w:r>
          </w:p>
        </w:tc>
        <w:tc>
          <w:tcPr>
            <w:tcW w:w="340" w:type="dxa"/>
            <w:tcBorders>
              <w:top w:val="nil"/>
              <w:left w:val="nil"/>
              <w:bottom w:val="single" w:sz="4" w:space="0" w:color="F2F2F2"/>
              <w:right w:val="single" w:sz="4" w:space="0" w:color="F2F2F2"/>
            </w:tcBorders>
            <w:shd w:val="clear" w:color="000000" w:fill="FFFFFF"/>
            <w:noWrap/>
            <w:vAlign w:val="center"/>
            <w:hideMark/>
          </w:tcPr>
          <w:p w14:paraId="0BA77CC1"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52.3</w:t>
            </w:r>
          </w:p>
        </w:tc>
        <w:tc>
          <w:tcPr>
            <w:tcW w:w="340" w:type="dxa"/>
            <w:tcBorders>
              <w:top w:val="nil"/>
              <w:left w:val="nil"/>
              <w:bottom w:val="single" w:sz="4" w:space="0" w:color="F2F2F2"/>
              <w:right w:val="single" w:sz="4" w:space="0" w:color="F2F2F2"/>
            </w:tcBorders>
            <w:shd w:val="clear" w:color="000000" w:fill="FFFFFF"/>
            <w:noWrap/>
            <w:vAlign w:val="center"/>
            <w:hideMark/>
          </w:tcPr>
          <w:p w14:paraId="3369AF1D"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42.2</w:t>
            </w:r>
          </w:p>
        </w:tc>
        <w:tc>
          <w:tcPr>
            <w:tcW w:w="340" w:type="dxa"/>
            <w:tcBorders>
              <w:top w:val="nil"/>
              <w:left w:val="nil"/>
              <w:bottom w:val="single" w:sz="4" w:space="0" w:color="F2F2F2"/>
              <w:right w:val="single" w:sz="4" w:space="0" w:color="F2F2F2"/>
            </w:tcBorders>
            <w:shd w:val="clear" w:color="000000" w:fill="FFFFFF"/>
            <w:noWrap/>
            <w:vAlign w:val="center"/>
            <w:hideMark/>
          </w:tcPr>
          <w:p w14:paraId="786FAB72"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27.0</w:t>
            </w:r>
          </w:p>
        </w:tc>
        <w:tc>
          <w:tcPr>
            <w:tcW w:w="340" w:type="dxa"/>
            <w:tcBorders>
              <w:top w:val="nil"/>
              <w:left w:val="nil"/>
              <w:bottom w:val="single" w:sz="4" w:space="0" w:color="F2F2F2"/>
              <w:right w:val="single" w:sz="4" w:space="0" w:color="F2F2F2"/>
            </w:tcBorders>
            <w:shd w:val="clear" w:color="000000" w:fill="FFFFFF"/>
            <w:noWrap/>
            <w:vAlign w:val="center"/>
            <w:hideMark/>
          </w:tcPr>
          <w:p w14:paraId="6F11324B"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34.3</w:t>
            </w:r>
          </w:p>
        </w:tc>
        <w:tc>
          <w:tcPr>
            <w:tcW w:w="340" w:type="dxa"/>
            <w:tcBorders>
              <w:top w:val="nil"/>
              <w:left w:val="nil"/>
              <w:bottom w:val="single" w:sz="4" w:space="0" w:color="F2F2F2"/>
              <w:right w:val="single" w:sz="4" w:space="0" w:color="F2F2F2"/>
            </w:tcBorders>
            <w:shd w:val="clear" w:color="000000" w:fill="FFFFFF"/>
            <w:noWrap/>
            <w:vAlign w:val="center"/>
            <w:hideMark/>
          </w:tcPr>
          <w:p w14:paraId="01C34715"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41.8</w:t>
            </w:r>
          </w:p>
        </w:tc>
        <w:tc>
          <w:tcPr>
            <w:tcW w:w="340" w:type="dxa"/>
            <w:tcBorders>
              <w:top w:val="nil"/>
              <w:left w:val="nil"/>
              <w:bottom w:val="single" w:sz="4" w:space="0" w:color="F2F2F2"/>
              <w:right w:val="single" w:sz="4" w:space="0" w:color="auto"/>
            </w:tcBorders>
            <w:shd w:val="clear" w:color="000000" w:fill="FFFFFF"/>
            <w:noWrap/>
            <w:vAlign w:val="center"/>
            <w:hideMark/>
          </w:tcPr>
          <w:p w14:paraId="3B8AB065" w14:textId="77777777" w:rsidR="00754D07" w:rsidRPr="00754D07" w:rsidRDefault="00754D07" w:rsidP="00754D07">
            <w:pPr>
              <w:spacing w:after="0" w:line="240" w:lineRule="auto"/>
              <w:jc w:val="center"/>
              <w:rPr>
                <w:rFonts w:ascii="Calibri" w:eastAsia="Times New Roman" w:hAnsi="Calibri" w:cs="Times New Roman"/>
                <w:b/>
                <w:bCs/>
                <w:sz w:val="14"/>
                <w:szCs w:val="14"/>
              </w:rPr>
            </w:pPr>
            <w:r w:rsidRPr="00754D07">
              <w:rPr>
                <w:rFonts w:ascii="Calibri" w:eastAsia="Times New Roman" w:hAnsi="Calibri" w:cs="Times New Roman"/>
                <w:b/>
                <w:bCs/>
                <w:sz w:val="14"/>
                <w:szCs w:val="14"/>
              </w:rPr>
              <w:t>50.9</w:t>
            </w:r>
          </w:p>
        </w:tc>
      </w:tr>
      <w:tr w:rsidR="00303035" w:rsidRPr="00754D07" w14:paraId="68EE1975" w14:textId="77777777" w:rsidTr="00303035">
        <w:trPr>
          <w:trHeight w:hRule="exact" w:val="227"/>
        </w:trPr>
        <w:tc>
          <w:tcPr>
            <w:tcW w:w="1990" w:type="dxa"/>
            <w:tcBorders>
              <w:top w:val="single" w:sz="4" w:space="0" w:color="auto"/>
              <w:left w:val="single" w:sz="4" w:space="0" w:color="auto"/>
              <w:bottom w:val="single" w:sz="4" w:space="0" w:color="auto"/>
              <w:right w:val="nil"/>
            </w:tcBorders>
            <w:shd w:val="clear" w:color="000000" w:fill="000000"/>
            <w:noWrap/>
            <w:vAlign w:val="center"/>
            <w:hideMark/>
          </w:tcPr>
          <w:p w14:paraId="0D184226" w14:textId="77777777" w:rsidR="00754D07" w:rsidRPr="00754D07" w:rsidRDefault="00754D07" w:rsidP="00754D07">
            <w:pPr>
              <w:spacing w:after="0" w:line="240" w:lineRule="auto"/>
              <w:rPr>
                <w:rFonts w:ascii="Calibri" w:eastAsia="Times New Roman" w:hAnsi="Calibri" w:cs="Times New Roman"/>
                <w:b/>
                <w:bCs/>
                <w:color w:val="FFFFFF"/>
                <w:sz w:val="14"/>
                <w:szCs w:val="14"/>
              </w:rPr>
            </w:pPr>
            <w:r w:rsidRPr="00754D07">
              <w:rPr>
                <w:rFonts w:ascii="Calibri" w:eastAsia="Times New Roman" w:hAnsi="Calibri" w:cs="Times New Roman"/>
                <w:b/>
                <w:bCs/>
                <w:color w:val="FFFFFF"/>
                <w:sz w:val="14"/>
                <w:szCs w:val="14"/>
              </w:rPr>
              <w:t>DIGITAL INCLUSION INDEX</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76AE61AD" w14:textId="77777777" w:rsidR="00754D07" w:rsidRPr="00754D07" w:rsidRDefault="00754D07" w:rsidP="00754D07">
            <w:pPr>
              <w:spacing w:after="0" w:line="240" w:lineRule="auto"/>
              <w:jc w:val="center"/>
              <w:rPr>
                <w:rFonts w:ascii="Calibri" w:eastAsia="Times New Roman" w:hAnsi="Calibri" w:cs="Times New Roman"/>
                <w:b/>
                <w:bCs/>
                <w:color w:val="000000"/>
                <w:sz w:val="14"/>
                <w:szCs w:val="14"/>
              </w:rPr>
            </w:pPr>
            <w:r w:rsidRPr="00754D07">
              <w:rPr>
                <w:rFonts w:ascii="Calibri" w:eastAsia="Times New Roman" w:hAnsi="Calibri" w:cs="Times New Roman"/>
                <w:b/>
                <w:bCs/>
                <w:color w:val="000000"/>
                <w:sz w:val="14"/>
                <w:szCs w:val="14"/>
              </w:rPr>
              <w:t>55.9</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1AE61AB1" w14:textId="77777777" w:rsidR="00754D07" w:rsidRPr="00754D07" w:rsidRDefault="00754D07" w:rsidP="00754D07">
            <w:pPr>
              <w:spacing w:after="0" w:line="240" w:lineRule="auto"/>
              <w:jc w:val="center"/>
              <w:rPr>
                <w:rFonts w:ascii="Calibri" w:eastAsia="Times New Roman" w:hAnsi="Calibri" w:cs="Times New Roman"/>
                <w:b/>
                <w:bCs/>
                <w:color w:val="000000"/>
                <w:sz w:val="14"/>
                <w:szCs w:val="14"/>
              </w:rPr>
            </w:pPr>
            <w:r w:rsidRPr="00754D07">
              <w:rPr>
                <w:rFonts w:ascii="Calibri" w:eastAsia="Times New Roman" w:hAnsi="Calibri" w:cs="Times New Roman"/>
                <w:b/>
                <w:bCs/>
                <w:color w:val="000000"/>
                <w:sz w:val="14"/>
                <w:szCs w:val="14"/>
              </w:rPr>
              <w:t>62.9</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089AC10F" w14:textId="77777777" w:rsidR="00754D07" w:rsidRPr="00754D07" w:rsidRDefault="00754D07" w:rsidP="00754D07">
            <w:pPr>
              <w:spacing w:after="0" w:line="240" w:lineRule="auto"/>
              <w:jc w:val="center"/>
              <w:rPr>
                <w:rFonts w:ascii="Calibri" w:eastAsia="Times New Roman" w:hAnsi="Calibri" w:cs="Times New Roman"/>
                <w:b/>
                <w:bCs/>
                <w:color w:val="000000"/>
                <w:sz w:val="14"/>
                <w:szCs w:val="14"/>
              </w:rPr>
            </w:pPr>
            <w:r w:rsidRPr="00754D07">
              <w:rPr>
                <w:rFonts w:ascii="Calibri" w:eastAsia="Times New Roman" w:hAnsi="Calibri" w:cs="Times New Roman"/>
                <w:b/>
                <w:bCs/>
                <w:color w:val="000000"/>
                <w:sz w:val="14"/>
                <w:szCs w:val="14"/>
              </w:rPr>
              <w:t>57.8</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33ED1E3D" w14:textId="77777777" w:rsidR="00754D07" w:rsidRPr="00754D07" w:rsidRDefault="00754D07" w:rsidP="00754D07">
            <w:pPr>
              <w:spacing w:after="0" w:line="240" w:lineRule="auto"/>
              <w:jc w:val="center"/>
              <w:rPr>
                <w:rFonts w:ascii="Calibri" w:eastAsia="Times New Roman" w:hAnsi="Calibri" w:cs="Times New Roman"/>
                <w:b/>
                <w:bCs/>
                <w:color w:val="000000"/>
                <w:sz w:val="14"/>
                <w:szCs w:val="14"/>
              </w:rPr>
            </w:pPr>
            <w:r w:rsidRPr="00754D07">
              <w:rPr>
                <w:rFonts w:ascii="Calibri" w:eastAsia="Times New Roman" w:hAnsi="Calibri" w:cs="Times New Roman"/>
                <w:b/>
                <w:bCs/>
                <w:color w:val="000000"/>
                <w:sz w:val="14"/>
                <w:szCs w:val="14"/>
              </w:rPr>
              <w:t>52.2</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2AADD012" w14:textId="77777777" w:rsidR="00754D07" w:rsidRPr="00754D07" w:rsidRDefault="00754D07" w:rsidP="00754D07">
            <w:pPr>
              <w:spacing w:after="0" w:line="240" w:lineRule="auto"/>
              <w:jc w:val="center"/>
              <w:rPr>
                <w:rFonts w:ascii="Calibri" w:eastAsia="Times New Roman" w:hAnsi="Calibri" w:cs="Times New Roman"/>
                <w:b/>
                <w:bCs/>
                <w:color w:val="000000"/>
                <w:sz w:val="14"/>
                <w:szCs w:val="14"/>
              </w:rPr>
            </w:pPr>
            <w:r w:rsidRPr="00754D07">
              <w:rPr>
                <w:rFonts w:ascii="Calibri" w:eastAsia="Times New Roman" w:hAnsi="Calibri" w:cs="Times New Roman"/>
                <w:b/>
                <w:bCs/>
                <w:color w:val="000000"/>
                <w:sz w:val="14"/>
                <w:szCs w:val="14"/>
              </w:rPr>
              <w:t>49.7</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69140812" w14:textId="77777777" w:rsidR="00754D07" w:rsidRPr="00754D07" w:rsidRDefault="00754D07" w:rsidP="00754D07">
            <w:pPr>
              <w:spacing w:after="0" w:line="240" w:lineRule="auto"/>
              <w:jc w:val="center"/>
              <w:rPr>
                <w:rFonts w:ascii="Calibri" w:eastAsia="Times New Roman" w:hAnsi="Calibri" w:cs="Times New Roman"/>
                <w:b/>
                <w:bCs/>
                <w:color w:val="000000"/>
                <w:sz w:val="14"/>
                <w:szCs w:val="14"/>
              </w:rPr>
            </w:pPr>
            <w:r w:rsidRPr="00754D07">
              <w:rPr>
                <w:rFonts w:ascii="Calibri" w:eastAsia="Times New Roman" w:hAnsi="Calibri" w:cs="Times New Roman"/>
                <w:b/>
                <w:bCs/>
                <w:color w:val="000000"/>
                <w:sz w:val="14"/>
                <w:szCs w:val="14"/>
              </w:rPr>
              <w:t>55.8</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408689F5" w14:textId="77777777" w:rsidR="00754D07" w:rsidRPr="00754D07" w:rsidRDefault="00754D07" w:rsidP="00754D07">
            <w:pPr>
              <w:spacing w:after="0" w:line="240" w:lineRule="auto"/>
              <w:jc w:val="center"/>
              <w:rPr>
                <w:rFonts w:ascii="Calibri" w:eastAsia="Times New Roman" w:hAnsi="Calibri" w:cs="Times New Roman"/>
                <w:b/>
                <w:bCs/>
                <w:color w:val="000000"/>
                <w:sz w:val="14"/>
                <w:szCs w:val="14"/>
              </w:rPr>
            </w:pPr>
            <w:r w:rsidRPr="00754D07">
              <w:rPr>
                <w:rFonts w:ascii="Calibri" w:eastAsia="Times New Roman" w:hAnsi="Calibri" w:cs="Times New Roman"/>
                <w:b/>
                <w:bCs/>
                <w:color w:val="000000"/>
                <w:sz w:val="14"/>
                <w:szCs w:val="14"/>
              </w:rPr>
              <w:t>61.4</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046759AB" w14:textId="77777777" w:rsidR="00754D07" w:rsidRPr="00754D07" w:rsidRDefault="00754D07" w:rsidP="00754D07">
            <w:pPr>
              <w:spacing w:after="0" w:line="240" w:lineRule="auto"/>
              <w:jc w:val="center"/>
              <w:rPr>
                <w:rFonts w:ascii="Calibri" w:eastAsia="Times New Roman" w:hAnsi="Calibri" w:cs="Times New Roman"/>
                <w:b/>
                <w:bCs/>
                <w:color w:val="000000"/>
                <w:sz w:val="14"/>
                <w:szCs w:val="14"/>
              </w:rPr>
            </w:pPr>
            <w:r w:rsidRPr="00754D07">
              <w:rPr>
                <w:rFonts w:ascii="Calibri" w:eastAsia="Times New Roman" w:hAnsi="Calibri" w:cs="Times New Roman"/>
                <w:b/>
                <w:bCs/>
                <w:color w:val="000000"/>
                <w:sz w:val="14"/>
                <w:szCs w:val="14"/>
              </w:rPr>
              <w:t>58.8</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0BE7AA8C" w14:textId="77777777" w:rsidR="00754D07" w:rsidRPr="00754D07" w:rsidRDefault="00754D07" w:rsidP="00754D07">
            <w:pPr>
              <w:spacing w:after="0" w:line="240" w:lineRule="auto"/>
              <w:jc w:val="center"/>
              <w:rPr>
                <w:rFonts w:ascii="Calibri" w:eastAsia="Times New Roman" w:hAnsi="Calibri" w:cs="Times New Roman"/>
                <w:b/>
                <w:bCs/>
                <w:color w:val="000000"/>
                <w:sz w:val="14"/>
                <w:szCs w:val="14"/>
              </w:rPr>
            </w:pPr>
            <w:r w:rsidRPr="00754D07">
              <w:rPr>
                <w:rFonts w:ascii="Calibri" w:eastAsia="Times New Roman" w:hAnsi="Calibri" w:cs="Times New Roman"/>
                <w:b/>
                <w:bCs/>
                <w:color w:val="000000"/>
                <w:sz w:val="14"/>
                <w:szCs w:val="14"/>
              </w:rPr>
              <w:t>49.4</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518683E4" w14:textId="77777777" w:rsidR="00754D07" w:rsidRPr="00754D07" w:rsidRDefault="00754D07" w:rsidP="00754D07">
            <w:pPr>
              <w:spacing w:after="0" w:line="240" w:lineRule="auto"/>
              <w:jc w:val="center"/>
              <w:rPr>
                <w:rFonts w:ascii="Calibri" w:eastAsia="Times New Roman" w:hAnsi="Calibri" w:cs="Times New Roman"/>
                <w:b/>
                <w:bCs/>
                <w:color w:val="000000"/>
                <w:sz w:val="14"/>
                <w:szCs w:val="14"/>
              </w:rPr>
            </w:pPr>
            <w:r w:rsidRPr="00754D07">
              <w:rPr>
                <w:rFonts w:ascii="Calibri" w:eastAsia="Times New Roman" w:hAnsi="Calibri" w:cs="Times New Roman"/>
                <w:b/>
                <w:bCs/>
                <w:color w:val="000000"/>
                <w:sz w:val="14"/>
                <w:szCs w:val="14"/>
              </w:rPr>
              <w:t>61.3</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307EA329" w14:textId="77777777" w:rsidR="00754D07" w:rsidRPr="00754D07" w:rsidRDefault="00754D07" w:rsidP="00754D07">
            <w:pPr>
              <w:spacing w:after="0" w:line="240" w:lineRule="auto"/>
              <w:jc w:val="center"/>
              <w:rPr>
                <w:rFonts w:ascii="Calibri" w:eastAsia="Times New Roman" w:hAnsi="Calibri" w:cs="Times New Roman"/>
                <w:b/>
                <w:bCs/>
                <w:color w:val="000000"/>
                <w:sz w:val="14"/>
                <w:szCs w:val="14"/>
              </w:rPr>
            </w:pPr>
            <w:r w:rsidRPr="00754D07">
              <w:rPr>
                <w:rFonts w:ascii="Calibri" w:eastAsia="Times New Roman" w:hAnsi="Calibri" w:cs="Times New Roman"/>
                <w:b/>
                <w:bCs/>
                <w:color w:val="000000"/>
                <w:sz w:val="14"/>
                <w:szCs w:val="14"/>
              </w:rPr>
              <w:t>56.2</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054633DD" w14:textId="77777777" w:rsidR="00754D07" w:rsidRPr="00754D07" w:rsidRDefault="00754D07" w:rsidP="00754D07">
            <w:pPr>
              <w:spacing w:after="0" w:line="240" w:lineRule="auto"/>
              <w:jc w:val="center"/>
              <w:rPr>
                <w:rFonts w:ascii="Calibri" w:eastAsia="Times New Roman" w:hAnsi="Calibri" w:cs="Times New Roman"/>
                <w:b/>
                <w:bCs/>
                <w:color w:val="000000"/>
                <w:sz w:val="14"/>
                <w:szCs w:val="14"/>
              </w:rPr>
            </w:pPr>
            <w:r w:rsidRPr="00754D07">
              <w:rPr>
                <w:rFonts w:ascii="Calibri" w:eastAsia="Times New Roman" w:hAnsi="Calibri" w:cs="Times New Roman"/>
                <w:b/>
                <w:bCs/>
                <w:color w:val="000000"/>
                <w:sz w:val="14"/>
                <w:szCs w:val="14"/>
              </w:rPr>
              <w:t>46.1</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71406233" w14:textId="77777777" w:rsidR="00754D07" w:rsidRPr="00754D07" w:rsidRDefault="00754D07" w:rsidP="00754D07">
            <w:pPr>
              <w:spacing w:after="0" w:line="240" w:lineRule="auto"/>
              <w:jc w:val="center"/>
              <w:rPr>
                <w:rFonts w:ascii="Calibri" w:eastAsia="Times New Roman" w:hAnsi="Calibri" w:cs="Times New Roman"/>
                <w:b/>
                <w:bCs/>
                <w:color w:val="000000"/>
                <w:sz w:val="14"/>
                <w:szCs w:val="14"/>
              </w:rPr>
            </w:pPr>
            <w:r w:rsidRPr="00754D07">
              <w:rPr>
                <w:rFonts w:ascii="Calibri" w:eastAsia="Times New Roman" w:hAnsi="Calibri" w:cs="Times New Roman"/>
                <w:b/>
                <w:bCs/>
                <w:color w:val="000000"/>
                <w:sz w:val="14"/>
                <w:szCs w:val="14"/>
              </w:rPr>
              <w:t>60.0</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4E043237" w14:textId="77777777" w:rsidR="00754D07" w:rsidRPr="00754D07" w:rsidRDefault="00754D07" w:rsidP="00754D07">
            <w:pPr>
              <w:spacing w:after="0" w:line="240" w:lineRule="auto"/>
              <w:jc w:val="center"/>
              <w:rPr>
                <w:rFonts w:ascii="Calibri" w:eastAsia="Times New Roman" w:hAnsi="Calibri" w:cs="Times New Roman"/>
                <w:b/>
                <w:bCs/>
                <w:color w:val="000000"/>
                <w:sz w:val="14"/>
                <w:szCs w:val="14"/>
              </w:rPr>
            </w:pPr>
            <w:r w:rsidRPr="00754D07">
              <w:rPr>
                <w:rFonts w:ascii="Calibri" w:eastAsia="Times New Roman" w:hAnsi="Calibri" w:cs="Times New Roman"/>
                <w:b/>
                <w:bCs/>
                <w:color w:val="000000"/>
                <w:sz w:val="14"/>
                <w:szCs w:val="14"/>
              </w:rPr>
              <w:t>62.6</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12075335" w14:textId="77777777" w:rsidR="00754D07" w:rsidRPr="00754D07" w:rsidRDefault="00754D07" w:rsidP="00754D07">
            <w:pPr>
              <w:spacing w:after="0" w:line="240" w:lineRule="auto"/>
              <w:jc w:val="center"/>
              <w:rPr>
                <w:rFonts w:ascii="Calibri" w:eastAsia="Times New Roman" w:hAnsi="Calibri" w:cs="Times New Roman"/>
                <w:b/>
                <w:bCs/>
                <w:color w:val="000000"/>
                <w:sz w:val="14"/>
                <w:szCs w:val="14"/>
              </w:rPr>
            </w:pPr>
            <w:r w:rsidRPr="00754D07">
              <w:rPr>
                <w:rFonts w:ascii="Calibri" w:eastAsia="Times New Roman" w:hAnsi="Calibri" w:cs="Times New Roman"/>
                <w:b/>
                <w:bCs/>
                <w:color w:val="000000"/>
                <w:sz w:val="14"/>
                <w:szCs w:val="14"/>
              </w:rPr>
              <w:t>59.5</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3E0FC8F5" w14:textId="77777777" w:rsidR="00754D07" w:rsidRPr="00754D07" w:rsidRDefault="00754D07" w:rsidP="00754D07">
            <w:pPr>
              <w:spacing w:after="0" w:line="240" w:lineRule="auto"/>
              <w:jc w:val="center"/>
              <w:rPr>
                <w:rFonts w:ascii="Calibri" w:eastAsia="Times New Roman" w:hAnsi="Calibri" w:cs="Times New Roman"/>
                <w:b/>
                <w:bCs/>
                <w:color w:val="000000"/>
                <w:sz w:val="14"/>
                <w:szCs w:val="14"/>
              </w:rPr>
            </w:pPr>
            <w:r w:rsidRPr="00754D07">
              <w:rPr>
                <w:rFonts w:ascii="Calibri" w:eastAsia="Times New Roman" w:hAnsi="Calibri" w:cs="Times New Roman"/>
                <w:b/>
                <w:bCs/>
                <w:color w:val="000000"/>
                <w:sz w:val="14"/>
                <w:szCs w:val="14"/>
              </w:rPr>
              <w:t>54.2</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7E9D3B63" w14:textId="77777777" w:rsidR="00754D07" w:rsidRPr="00754D07" w:rsidRDefault="00754D07" w:rsidP="00754D07">
            <w:pPr>
              <w:spacing w:after="0" w:line="240" w:lineRule="auto"/>
              <w:jc w:val="center"/>
              <w:rPr>
                <w:rFonts w:ascii="Calibri" w:eastAsia="Times New Roman" w:hAnsi="Calibri" w:cs="Times New Roman"/>
                <w:b/>
                <w:bCs/>
                <w:color w:val="000000"/>
                <w:sz w:val="14"/>
                <w:szCs w:val="14"/>
              </w:rPr>
            </w:pPr>
            <w:r w:rsidRPr="00754D07">
              <w:rPr>
                <w:rFonts w:ascii="Calibri" w:eastAsia="Times New Roman" w:hAnsi="Calibri" w:cs="Times New Roman"/>
                <w:b/>
                <w:bCs/>
                <w:color w:val="000000"/>
                <w:sz w:val="14"/>
                <w:szCs w:val="14"/>
              </w:rPr>
              <w:t>42.5</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70FC43BE" w14:textId="77777777" w:rsidR="00754D07" w:rsidRPr="00754D07" w:rsidRDefault="00754D07" w:rsidP="00754D07">
            <w:pPr>
              <w:spacing w:after="0" w:line="240" w:lineRule="auto"/>
              <w:jc w:val="center"/>
              <w:rPr>
                <w:rFonts w:ascii="Calibri" w:eastAsia="Times New Roman" w:hAnsi="Calibri" w:cs="Times New Roman"/>
                <w:b/>
                <w:bCs/>
                <w:color w:val="000000"/>
                <w:sz w:val="14"/>
                <w:szCs w:val="14"/>
              </w:rPr>
            </w:pPr>
            <w:r w:rsidRPr="00754D07">
              <w:rPr>
                <w:rFonts w:ascii="Calibri" w:eastAsia="Times New Roman" w:hAnsi="Calibri" w:cs="Times New Roman"/>
                <w:b/>
                <w:bCs/>
                <w:color w:val="000000"/>
                <w:sz w:val="14"/>
                <w:szCs w:val="14"/>
              </w:rPr>
              <w:t>47.9</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18BFB6C1" w14:textId="77777777" w:rsidR="00754D07" w:rsidRPr="00754D07" w:rsidRDefault="00754D07" w:rsidP="00754D07">
            <w:pPr>
              <w:spacing w:after="0" w:line="240" w:lineRule="auto"/>
              <w:jc w:val="center"/>
              <w:rPr>
                <w:rFonts w:ascii="Calibri" w:eastAsia="Times New Roman" w:hAnsi="Calibri" w:cs="Times New Roman"/>
                <w:b/>
                <w:bCs/>
                <w:color w:val="000000"/>
                <w:sz w:val="14"/>
                <w:szCs w:val="14"/>
              </w:rPr>
            </w:pPr>
            <w:r w:rsidRPr="00754D07">
              <w:rPr>
                <w:rFonts w:ascii="Calibri" w:eastAsia="Times New Roman" w:hAnsi="Calibri" w:cs="Times New Roman"/>
                <w:b/>
                <w:bCs/>
                <w:color w:val="000000"/>
                <w:sz w:val="14"/>
                <w:szCs w:val="14"/>
              </w:rPr>
              <w:t>51.1</w:t>
            </w:r>
          </w:p>
        </w:tc>
        <w:tc>
          <w:tcPr>
            <w:tcW w:w="340"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0DD2BECB" w14:textId="77777777" w:rsidR="00754D07" w:rsidRPr="00754D07" w:rsidRDefault="00754D07" w:rsidP="00754D07">
            <w:pPr>
              <w:spacing w:after="0" w:line="240" w:lineRule="auto"/>
              <w:jc w:val="center"/>
              <w:rPr>
                <w:rFonts w:ascii="Calibri" w:eastAsia="Times New Roman" w:hAnsi="Calibri" w:cs="Times New Roman"/>
                <w:b/>
                <w:bCs/>
                <w:color w:val="000000"/>
                <w:sz w:val="14"/>
                <w:szCs w:val="14"/>
              </w:rPr>
            </w:pPr>
            <w:r w:rsidRPr="00754D07">
              <w:rPr>
                <w:rFonts w:ascii="Calibri" w:eastAsia="Times New Roman" w:hAnsi="Calibri" w:cs="Times New Roman"/>
                <w:b/>
                <w:bCs/>
                <w:color w:val="000000"/>
                <w:sz w:val="14"/>
                <w:szCs w:val="14"/>
              </w:rPr>
              <w:t>58.8</w:t>
            </w:r>
          </w:p>
        </w:tc>
      </w:tr>
    </w:tbl>
    <w:p w14:paraId="7F7F417C" w14:textId="44B0E5FE" w:rsidR="00FA6107" w:rsidRPr="00126065" w:rsidRDefault="00FA6107" w:rsidP="00746C52">
      <w:pPr>
        <w:rPr>
          <w:rFonts w:asciiTheme="minorHAnsi" w:hAnsiTheme="minorHAnsi"/>
          <w:b/>
        </w:rPr>
      </w:pPr>
    </w:p>
    <w:p w14:paraId="6767816C" w14:textId="77777777" w:rsidR="00E65157" w:rsidRPr="00126065" w:rsidRDefault="00E65157" w:rsidP="00746C52">
      <w:pPr>
        <w:rPr>
          <w:rFonts w:eastAsia="Times New Roman" w:cs="Times New Roman"/>
          <w:b/>
          <w:sz w:val="24"/>
          <w:szCs w:val="24"/>
          <w:lang w:eastAsia="en-AU"/>
        </w:rPr>
      </w:pPr>
      <w:r w:rsidRPr="00126065">
        <w:rPr>
          <w:b/>
        </w:rPr>
        <w:br w:type="page"/>
      </w:r>
    </w:p>
    <w:p w14:paraId="0A5920A6" w14:textId="5A95E4FE" w:rsidR="00B80EA2" w:rsidRPr="00126065" w:rsidRDefault="00B80EA2" w:rsidP="00B80EA2">
      <w:pPr>
        <w:pStyle w:val="Heading1"/>
        <w:rPr>
          <w:lang w:val="en-US"/>
        </w:rPr>
      </w:pPr>
      <w:r>
        <w:rPr>
          <w:lang w:val="en-US"/>
        </w:rPr>
        <w:lastRenderedPageBreak/>
        <w:t>Queensland</w:t>
      </w:r>
    </w:p>
    <w:p w14:paraId="1846458B" w14:textId="77777777" w:rsidR="00B80EA2" w:rsidRPr="00126065" w:rsidRDefault="00B80EA2" w:rsidP="00B80EA2">
      <w:pPr>
        <w:pStyle w:val="Heading2"/>
        <w:rPr>
          <w:lang w:val="en-US"/>
        </w:rPr>
      </w:pPr>
      <w:r w:rsidRPr="00126065">
        <w:rPr>
          <w:lang w:val="en-US"/>
        </w:rPr>
        <w:t>Findings</w:t>
      </w:r>
    </w:p>
    <w:p w14:paraId="44DFB96A" w14:textId="7EC2C554" w:rsidR="00B80EA2" w:rsidRPr="00B80EA2" w:rsidRDefault="00B80EA2" w:rsidP="00B80EA2">
      <w:pPr>
        <w:rPr>
          <w:lang w:val="en-US"/>
        </w:rPr>
      </w:pPr>
      <w:r w:rsidRPr="00B80EA2">
        <w:rPr>
          <w:lang w:val="en-US"/>
        </w:rPr>
        <w:t>Queensland’s ADII score for the year ending March 2016 is 53.5. Queensland (QLD) has a slightly lower score than the national average (54.5), and ranks sixth out of the eight states and territories.</w:t>
      </w:r>
    </w:p>
    <w:p w14:paraId="55D8FC5C" w14:textId="11193129" w:rsidR="00B80EA2" w:rsidRPr="00B80EA2" w:rsidRDefault="00B80EA2" w:rsidP="00B80EA2">
      <w:pPr>
        <w:rPr>
          <w:lang w:val="en-US"/>
        </w:rPr>
      </w:pPr>
      <w:r w:rsidRPr="00B80EA2">
        <w:rPr>
          <w:lang w:val="en-US"/>
        </w:rPr>
        <w:t>Over the three years of measurement to date, Queensland’s score has risen slightly – from 52.0 in 2014, to 52.5 in 2015, to 53.5 now. This is an increase of 1.5, compared with a national increase of 1.8 points over the same period.</w:t>
      </w:r>
    </w:p>
    <w:p w14:paraId="005641FF" w14:textId="20D7E077" w:rsidR="00B80EA2" w:rsidRPr="00B80EA2" w:rsidRDefault="00B80EA2" w:rsidP="00B80EA2">
      <w:pPr>
        <w:rPr>
          <w:lang w:val="en-US"/>
        </w:rPr>
      </w:pPr>
      <w:r w:rsidRPr="00B80EA2">
        <w:rPr>
          <w:lang w:val="en-US"/>
        </w:rPr>
        <w:t>Looking at our three key dimensions (the sub-indices), this increase was driven by improvements in Access (from 62.0, to 62.9, to 66.1) and Digital Ability (from 42.7, to 44.1, to 45.0). However, the Affordability measure declined slightly over three years (from 51.4, to 50.6, to 49.6), reflecting a national pattern of increasing value, offset by increasing relative household expenditure on internet access (see page 8 in the ‘National Findings’ section for details of this dynamic). This compares with a 2</w:t>
      </w:r>
      <w:proofErr w:type="gramStart"/>
      <w:r w:rsidRPr="00B80EA2">
        <w:rPr>
          <w:lang w:val="en-US"/>
        </w:rPr>
        <w:t>.3 point</w:t>
      </w:r>
      <w:proofErr w:type="gramEnd"/>
      <w:r w:rsidRPr="00B80EA2">
        <w:rPr>
          <w:lang w:val="en-US"/>
        </w:rPr>
        <w:t xml:space="preserve"> decline in the national Affordability measure over the same period.</w:t>
      </w:r>
    </w:p>
    <w:p w14:paraId="082E8EAF" w14:textId="77777777" w:rsidR="00B80EA2" w:rsidRPr="00B80EA2" w:rsidRDefault="00B80EA2" w:rsidP="00B80EA2">
      <w:pPr>
        <w:pStyle w:val="Heading3"/>
        <w:rPr>
          <w:lang w:val="en-US"/>
        </w:rPr>
      </w:pPr>
      <w:r w:rsidRPr="00B80EA2">
        <w:rPr>
          <w:lang w:val="en-US"/>
        </w:rPr>
        <w:t>Geography</w:t>
      </w:r>
    </w:p>
    <w:p w14:paraId="7D248825" w14:textId="450E13F7" w:rsidR="00B80EA2" w:rsidRPr="00B80EA2" w:rsidRDefault="00B80EA2" w:rsidP="00B80EA2">
      <w:pPr>
        <w:rPr>
          <w:lang w:val="en-US"/>
        </w:rPr>
      </w:pPr>
      <w:r w:rsidRPr="00B80EA2">
        <w:rPr>
          <w:lang w:val="en-US"/>
        </w:rPr>
        <w:t>In 2016, Brisbane’s digital inclusion score is 56.4. This is 3.1 points above the average score for Queensland as a whole (53.3), and 5.6 points above the average score for country areas across that state (50.8). Compared with the larger east coast cities, Brisbane scores less than both Melbourne (58.5) and Sydney (57.5).</w:t>
      </w:r>
    </w:p>
    <w:p w14:paraId="7D87E0F9" w14:textId="0DC597EE" w:rsidR="00B80EA2" w:rsidRPr="00B80EA2" w:rsidRDefault="00B80EA2" w:rsidP="00B80EA2">
      <w:pPr>
        <w:rPr>
          <w:lang w:val="en-US"/>
        </w:rPr>
      </w:pPr>
      <w:r w:rsidRPr="00B80EA2">
        <w:rPr>
          <w:lang w:val="en-US"/>
        </w:rPr>
        <w:t>Queensland’s most digitally included sub-region is Brisbane West (on 63.1, or 9.6 points above the QLD average). Its least digitally included sub-region is North West Queensland, on 43.4 (or 10.1 points below the QLD average). This score places North West Queensland amongst the least digitally included regions in Australia, along with NSW’s Hunter region (41.2), Northern Victoria (43.8), Eyre in South Australia (45.6), Southern Tasmania (45.7), and much of regional WA (‘Other WA’, 47.4).</w:t>
      </w:r>
    </w:p>
    <w:p w14:paraId="60CEB6F4" w14:textId="70623EDA" w:rsidR="00B80EA2" w:rsidRPr="00B80EA2" w:rsidRDefault="00B80EA2" w:rsidP="00B80EA2">
      <w:pPr>
        <w:rPr>
          <w:lang w:val="en-US"/>
        </w:rPr>
      </w:pPr>
      <w:r w:rsidRPr="00B80EA2">
        <w:rPr>
          <w:lang w:val="en-US"/>
        </w:rPr>
        <w:t>Comparing Brisbane’s score with the average for Country QLD, the ‘Capital–Country digital divide’ has widened just slightly over three years (from 4.8, to 4.5, to 5.6). The Capital–Country Access gap has narrowed steadily over time (from 6.8, to 4.3, to 4.9), while the gaps for Affordability (from 3.8, to 4.6, to 5.9) and Digital Ability (3.9, to 4.6, to 5.8) have both widened.</w:t>
      </w:r>
    </w:p>
    <w:p w14:paraId="754D8A46" w14:textId="77777777" w:rsidR="00B80EA2" w:rsidRPr="00B80EA2" w:rsidRDefault="00B80EA2" w:rsidP="00B80EA2">
      <w:pPr>
        <w:pStyle w:val="Heading3"/>
        <w:rPr>
          <w:lang w:val="en-US"/>
        </w:rPr>
      </w:pPr>
      <w:r w:rsidRPr="00B80EA2">
        <w:rPr>
          <w:lang w:val="en-US"/>
        </w:rPr>
        <w:t>Demographics</w:t>
      </w:r>
    </w:p>
    <w:p w14:paraId="3ABEA541" w14:textId="75563AAC" w:rsidR="00B80EA2" w:rsidRPr="00B80EA2" w:rsidRDefault="00B80EA2" w:rsidP="00B80EA2">
      <w:pPr>
        <w:rPr>
          <w:lang w:val="en-US"/>
        </w:rPr>
      </w:pPr>
      <w:r w:rsidRPr="00B80EA2">
        <w:rPr>
          <w:lang w:val="en-US"/>
        </w:rPr>
        <w:t>Echoing patterns in the national figures, digital inclusion in Queensland tends to increase as income, education, and employment levels rise. An exception is seen in the lowest income bracket (Q5), which includes teenagers and young adults who live with their parents and don’t work full-time, and so enjoy greater connectivity.</w:t>
      </w:r>
    </w:p>
    <w:p w14:paraId="3ED671F9" w14:textId="489D77A3" w:rsidR="00B80EA2" w:rsidRPr="00B80EA2" w:rsidRDefault="00B80EA2" w:rsidP="00B80EA2">
      <w:pPr>
        <w:rPr>
          <w:lang w:val="en-US"/>
        </w:rPr>
      </w:pPr>
      <w:r w:rsidRPr="00B80EA2">
        <w:rPr>
          <w:lang w:val="en-US"/>
        </w:rPr>
        <w:t>In 2016 Queenslanders in the second-lowest income bracket (Q4) had the lowest score of any income group, on 46.5 (or 7 points below the QLD average). People in the lowest income bracket (Q5) scored 51.8 (or 1.7 below the QLD average), while those in the highest income bracket (Q1) scored 63 (or 9.5 points above the QLD average).</w:t>
      </w:r>
    </w:p>
    <w:p w14:paraId="670B3CC0" w14:textId="0FB4ECD6" w:rsidR="00B80EA2" w:rsidRPr="00B80EA2" w:rsidRDefault="00B80EA2" w:rsidP="00B80EA2">
      <w:pPr>
        <w:rPr>
          <w:lang w:val="en-US"/>
        </w:rPr>
      </w:pPr>
      <w:r w:rsidRPr="00B80EA2">
        <w:rPr>
          <w:lang w:val="en-US"/>
        </w:rPr>
        <w:t>Queenslanders not in paid employment have a current score of 47.5 (6.0 points below the QLD average), while full-time workers have a score of 59.7 (6.2 points above the QLD average).</w:t>
      </w:r>
    </w:p>
    <w:p w14:paraId="35268909" w14:textId="77777777" w:rsidR="00B80EA2" w:rsidRPr="00B80EA2" w:rsidRDefault="00B80EA2" w:rsidP="00B80EA2">
      <w:pPr>
        <w:rPr>
          <w:lang w:val="en-US"/>
        </w:rPr>
      </w:pPr>
      <w:r w:rsidRPr="00B80EA2">
        <w:rPr>
          <w:lang w:val="en-US"/>
        </w:rPr>
        <w:t xml:space="preserve">Echoing national trends, the QLD data points to several groups of people who are the least digitally included in their state. In ascending order, they are: people with less than secondary education (41.2), </w:t>
      </w:r>
      <w:proofErr w:type="gramStart"/>
      <w:r w:rsidRPr="00B80EA2">
        <w:rPr>
          <w:lang w:val="en-US"/>
        </w:rPr>
        <w:t>seniors</w:t>
      </w:r>
      <w:proofErr w:type="gramEnd"/>
      <w:r w:rsidRPr="00B80EA2">
        <w:rPr>
          <w:lang w:val="en-US"/>
        </w:rPr>
        <w:t xml:space="preserve"> aged 65+ (41.3), Indigenous Queenslanders (42.0), and people in the Q4 income bracket (46.5).</w:t>
      </w:r>
    </w:p>
    <w:p w14:paraId="2263FEB4" w14:textId="77777777" w:rsidR="00B80EA2" w:rsidRPr="00B80EA2" w:rsidRDefault="00B80EA2" w:rsidP="00B80EA2">
      <w:pPr>
        <w:rPr>
          <w:lang w:val="en-US"/>
        </w:rPr>
      </w:pPr>
      <w:r w:rsidRPr="00B80EA2">
        <w:rPr>
          <w:lang w:val="en-US"/>
        </w:rPr>
        <w:t>In 2016 Queenslanders with less than secondary education scored 41.2 (or 12.3 points below the QLD average), while tertiary-educated Queenslanders scored 59.4 (5.9 points above the QLD average). Over time, the ‘education gap’ has widened.</w:t>
      </w:r>
    </w:p>
    <w:p w14:paraId="712F1076" w14:textId="2AEE85A4" w:rsidR="00B80EA2" w:rsidRPr="00B80EA2" w:rsidRDefault="00B80EA2" w:rsidP="00B80EA2">
      <w:pPr>
        <w:rPr>
          <w:lang w:val="en-US"/>
        </w:rPr>
      </w:pPr>
      <w:r w:rsidRPr="00B80EA2">
        <w:rPr>
          <w:lang w:val="en-US"/>
        </w:rPr>
        <w:lastRenderedPageBreak/>
        <w:t>Scores did not differ greatly between the three youngest age-groups: people aged 14–24 (on 57.6), those aged 25–34 (on 59.6), and those aged 35–49 (on 57.3); all against a QLD average of 53.5. However, scores declined for people aged 50–64 (on 51.0, or 2.5 points below the QLD average), and dropped markedly for seniors (on 41.3, or 12.2 points below the QLD average).</w:t>
      </w:r>
    </w:p>
    <w:p w14:paraId="35976D3D" w14:textId="77777777" w:rsidR="00B80EA2" w:rsidRPr="00B80EA2" w:rsidRDefault="00B80EA2" w:rsidP="00B80EA2">
      <w:pPr>
        <w:rPr>
          <w:lang w:val="en-US"/>
        </w:rPr>
      </w:pPr>
      <w:r w:rsidRPr="00B80EA2">
        <w:rPr>
          <w:lang w:val="en-US"/>
        </w:rPr>
        <w:t>Queenslanders with disability have relatively low digital inclusion (48.0, or 5.5 points below the QLD average). However, their score has improved markedly (by 5.1 points) over three years, outpacing the statewide increase over that period (1.5 points).</w:t>
      </w:r>
    </w:p>
    <w:p w14:paraId="0D468612" w14:textId="77777777" w:rsidR="00B80EA2" w:rsidRPr="00B80EA2" w:rsidRDefault="00B80EA2" w:rsidP="00B80EA2">
      <w:pPr>
        <w:rPr>
          <w:lang w:val="en-US"/>
        </w:rPr>
      </w:pPr>
      <w:r w:rsidRPr="00B80EA2">
        <w:rPr>
          <w:lang w:val="en-US"/>
        </w:rPr>
        <w:t>It is concerning that for Indigenous Queenslanders, the digital inclusion gap has widened over time. In 2016 they have a low score of 42.0 (or 11.5 points below the QLD average, and 4.6 points below the national Indigenous average). Over three years their score has declined by 1.8 points, in contrast to a 1.5-point increase in QLD’s average score over that period.</w:t>
      </w:r>
    </w:p>
    <w:p w14:paraId="268980AB" w14:textId="756F8B40" w:rsidR="00E65157" w:rsidRPr="00126065" w:rsidRDefault="00B80EA2" w:rsidP="00B80EA2">
      <w:r w:rsidRPr="00B80EA2">
        <w:rPr>
          <w:lang w:val="en-US"/>
        </w:rPr>
        <w:t>Queenslanders from a LOTE background are moderately digitally included, on 55.7 (or 2.2 points above the QLD average). Their score has declined marginally over time (by 0.7 points), against an increase in the QLD average over the same period (1.5 points). The LOTE community is a highly diverse group, and care should be taken in interpreting findings.</w:t>
      </w:r>
    </w:p>
    <w:p w14:paraId="689A22A1" w14:textId="55091BEE" w:rsidR="00B4194E" w:rsidRDefault="00B4194E" w:rsidP="00B4194E">
      <w:pPr>
        <w:pStyle w:val="Heading3"/>
        <w:rPr>
          <w:lang w:val="en-GB"/>
        </w:rPr>
      </w:pPr>
      <w:r>
        <w:rPr>
          <w:lang w:val="en-GB"/>
        </w:rPr>
        <w:t>QLD</w:t>
      </w:r>
      <w:r w:rsidRPr="00FA6107">
        <w:rPr>
          <w:lang w:val="en-GB"/>
        </w:rPr>
        <w:t>: Digital inclusion by geography</w:t>
      </w:r>
    </w:p>
    <w:tbl>
      <w:tblPr>
        <w:tblW w:w="5000" w:type="pct"/>
        <w:tblCellMar>
          <w:left w:w="0" w:type="dxa"/>
          <w:right w:w="0" w:type="dxa"/>
        </w:tblCellMar>
        <w:tblLook w:val="04A0" w:firstRow="1" w:lastRow="0" w:firstColumn="1" w:lastColumn="0" w:noHBand="0" w:noVBand="1"/>
      </w:tblPr>
      <w:tblGrid>
        <w:gridCol w:w="2200"/>
        <w:gridCol w:w="544"/>
        <w:gridCol w:w="422"/>
        <w:gridCol w:w="530"/>
        <w:gridCol w:w="485"/>
        <w:gridCol w:w="423"/>
        <w:gridCol w:w="423"/>
        <w:gridCol w:w="423"/>
        <w:gridCol w:w="423"/>
        <w:gridCol w:w="423"/>
        <w:gridCol w:w="423"/>
        <w:gridCol w:w="551"/>
        <w:gridCol w:w="440"/>
        <w:gridCol w:w="445"/>
        <w:gridCol w:w="423"/>
        <w:gridCol w:w="647"/>
        <w:gridCol w:w="423"/>
      </w:tblGrid>
      <w:tr w:rsidR="006A3264" w:rsidRPr="006A3264" w14:paraId="6B790DC7" w14:textId="77777777" w:rsidTr="006A3264">
        <w:trPr>
          <w:trHeight w:val="280"/>
        </w:trPr>
        <w:tc>
          <w:tcPr>
            <w:tcW w:w="2102" w:type="dxa"/>
            <w:tcBorders>
              <w:top w:val="single" w:sz="4" w:space="0" w:color="auto"/>
              <w:left w:val="single" w:sz="4" w:space="0" w:color="auto"/>
              <w:bottom w:val="nil"/>
              <w:right w:val="nil"/>
            </w:tcBorders>
            <w:shd w:val="clear" w:color="000000" w:fill="7F7F7F" w:themeFill="text1" w:themeFillTint="80"/>
            <w:noWrap/>
            <w:vAlign w:val="center"/>
            <w:hideMark/>
          </w:tcPr>
          <w:p w14:paraId="32EBF160" w14:textId="77777777" w:rsidR="006A3264" w:rsidRPr="006A3264" w:rsidRDefault="006A3264" w:rsidP="006A3264">
            <w:pPr>
              <w:spacing w:after="0" w:line="240" w:lineRule="auto"/>
              <w:rPr>
                <w:rFonts w:ascii="Calibri" w:eastAsia="Times New Roman" w:hAnsi="Calibri" w:cs="Times New Roman"/>
                <w:b/>
                <w:bCs/>
                <w:color w:val="FFFFFF"/>
                <w:sz w:val="14"/>
                <w:szCs w:val="14"/>
              </w:rPr>
            </w:pPr>
            <w:r w:rsidRPr="006A3264">
              <w:rPr>
                <w:rFonts w:ascii="Calibri" w:eastAsia="Times New Roman" w:hAnsi="Calibri" w:cs="Times New Roman"/>
                <w:b/>
                <w:bCs/>
                <w:color w:val="FFFFFF"/>
                <w:sz w:val="14"/>
                <w:szCs w:val="14"/>
              </w:rPr>
              <w:t>DIGITAL INCLUSION BY GEOGRAPHY</w:t>
            </w:r>
          </w:p>
        </w:tc>
        <w:tc>
          <w:tcPr>
            <w:tcW w:w="397" w:type="dxa"/>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2097B9FB" w14:textId="77777777" w:rsidR="006A3264" w:rsidRPr="006A3264" w:rsidRDefault="006A3264" w:rsidP="006A3264">
            <w:pPr>
              <w:spacing w:after="0" w:line="240" w:lineRule="auto"/>
              <w:jc w:val="center"/>
              <w:rPr>
                <w:rFonts w:ascii="Calibri" w:eastAsia="Times New Roman" w:hAnsi="Calibri" w:cs="Times New Roman"/>
                <w:b/>
                <w:bCs/>
                <w:color w:val="FFFFFF"/>
                <w:sz w:val="14"/>
                <w:szCs w:val="14"/>
              </w:rPr>
            </w:pPr>
            <w:r w:rsidRPr="006A3264">
              <w:rPr>
                <w:rFonts w:ascii="Calibri" w:eastAsia="Times New Roman" w:hAnsi="Calibri" w:cs="Times New Roman"/>
                <w:b/>
                <w:bCs/>
                <w:color w:val="FFFFFF"/>
                <w:sz w:val="14"/>
                <w:szCs w:val="14"/>
              </w:rPr>
              <w:t>Australia</w:t>
            </w:r>
          </w:p>
        </w:tc>
        <w:tc>
          <w:tcPr>
            <w:tcW w:w="397" w:type="dxa"/>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77C69E4F" w14:textId="77777777" w:rsidR="006A3264" w:rsidRPr="006A3264" w:rsidRDefault="006A3264" w:rsidP="006A3264">
            <w:pPr>
              <w:spacing w:after="0" w:line="240" w:lineRule="auto"/>
              <w:jc w:val="center"/>
              <w:rPr>
                <w:rFonts w:ascii="Calibri" w:eastAsia="Times New Roman" w:hAnsi="Calibri" w:cs="Times New Roman"/>
                <w:b/>
                <w:bCs/>
                <w:color w:val="FFFFFF"/>
                <w:sz w:val="14"/>
                <w:szCs w:val="14"/>
              </w:rPr>
            </w:pPr>
            <w:r w:rsidRPr="006A3264">
              <w:rPr>
                <w:rFonts w:ascii="Calibri" w:eastAsia="Times New Roman" w:hAnsi="Calibri" w:cs="Times New Roman"/>
                <w:b/>
                <w:bCs/>
                <w:color w:val="FFFFFF"/>
                <w:sz w:val="14"/>
                <w:szCs w:val="14"/>
              </w:rPr>
              <w:t>QLD</w:t>
            </w:r>
          </w:p>
        </w:tc>
        <w:tc>
          <w:tcPr>
            <w:tcW w:w="397" w:type="dxa"/>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19B42B85" w14:textId="77777777" w:rsidR="006A3264" w:rsidRPr="006A3264" w:rsidRDefault="006A3264" w:rsidP="006A3264">
            <w:pPr>
              <w:spacing w:after="0" w:line="240" w:lineRule="auto"/>
              <w:jc w:val="center"/>
              <w:rPr>
                <w:rFonts w:ascii="Calibri" w:eastAsia="Times New Roman" w:hAnsi="Calibri" w:cs="Times New Roman"/>
                <w:b/>
                <w:bCs/>
                <w:color w:val="FFFFFF"/>
                <w:sz w:val="14"/>
                <w:szCs w:val="14"/>
              </w:rPr>
            </w:pPr>
            <w:r w:rsidRPr="006A3264">
              <w:rPr>
                <w:rFonts w:ascii="Calibri" w:eastAsia="Times New Roman" w:hAnsi="Calibri" w:cs="Times New Roman"/>
                <w:b/>
                <w:bCs/>
                <w:color w:val="FFFFFF"/>
                <w:sz w:val="14"/>
                <w:szCs w:val="14"/>
              </w:rPr>
              <w:t>Brisbane</w:t>
            </w:r>
          </w:p>
        </w:tc>
        <w:tc>
          <w:tcPr>
            <w:tcW w:w="397" w:type="dxa"/>
            <w:vMerge w:val="restart"/>
            <w:tcBorders>
              <w:top w:val="single" w:sz="4" w:space="0" w:color="auto"/>
              <w:left w:val="nil"/>
              <w:bottom w:val="single" w:sz="4" w:space="0" w:color="F2F2F2"/>
              <w:right w:val="nil"/>
            </w:tcBorders>
            <w:shd w:val="clear" w:color="000000" w:fill="7F7F7F" w:themeFill="text1" w:themeFillTint="80"/>
            <w:vAlign w:val="center"/>
            <w:hideMark/>
          </w:tcPr>
          <w:p w14:paraId="2FF659AB" w14:textId="77777777" w:rsidR="006A3264" w:rsidRPr="006A3264" w:rsidRDefault="006A3264" w:rsidP="006A3264">
            <w:pPr>
              <w:spacing w:after="0" w:line="240" w:lineRule="auto"/>
              <w:jc w:val="center"/>
              <w:rPr>
                <w:rFonts w:ascii="Calibri" w:eastAsia="Times New Roman" w:hAnsi="Calibri" w:cs="Times New Roman"/>
                <w:b/>
                <w:bCs/>
                <w:color w:val="FFFFFF"/>
                <w:sz w:val="14"/>
                <w:szCs w:val="14"/>
              </w:rPr>
            </w:pPr>
            <w:r w:rsidRPr="006A3264">
              <w:rPr>
                <w:rFonts w:ascii="Calibri" w:eastAsia="Times New Roman" w:hAnsi="Calibri" w:cs="Times New Roman"/>
                <w:b/>
                <w:bCs/>
                <w:color w:val="FFFFFF"/>
                <w:sz w:val="14"/>
                <w:szCs w:val="14"/>
              </w:rPr>
              <w:t>QLD Country</w:t>
            </w:r>
          </w:p>
        </w:tc>
        <w:tc>
          <w:tcPr>
            <w:tcW w:w="397" w:type="dxa"/>
            <w:gridSpan w:val="5"/>
            <w:tcBorders>
              <w:top w:val="single" w:sz="4" w:space="0" w:color="auto"/>
              <w:left w:val="nil"/>
              <w:bottom w:val="nil"/>
              <w:right w:val="nil"/>
            </w:tcBorders>
            <w:shd w:val="clear" w:color="000000" w:fill="7F7F7F" w:themeFill="text1" w:themeFillTint="80"/>
            <w:noWrap/>
            <w:vAlign w:val="center"/>
            <w:hideMark/>
          </w:tcPr>
          <w:p w14:paraId="18DAD27C" w14:textId="77777777" w:rsidR="006A3264" w:rsidRPr="006A3264" w:rsidRDefault="006A3264" w:rsidP="006A3264">
            <w:pPr>
              <w:spacing w:after="0" w:line="240" w:lineRule="auto"/>
              <w:jc w:val="center"/>
              <w:rPr>
                <w:rFonts w:ascii="Calibri" w:eastAsia="Times New Roman" w:hAnsi="Calibri" w:cs="Times New Roman"/>
                <w:b/>
                <w:bCs/>
                <w:color w:val="FFFFFF"/>
                <w:sz w:val="14"/>
                <w:szCs w:val="14"/>
              </w:rPr>
            </w:pPr>
            <w:r w:rsidRPr="006A3264">
              <w:rPr>
                <w:rFonts w:ascii="Calibri" w:eastAsia="Times New Roman" w:hAnsi="Calibri" w:cs="Times New Roman"/>
                <w:b/>
                <w:bCs/>
                <w:color w:val="FFFFFF"/>
                <w:sz w:val="14"/>
                <w:szCs w:val="14"/>
              </w:rPr>
              <w:t>Brisbane Regions</w:t>
            </w:r>
          </w:p>
        </w:tc>
        <w:tc>
          <w:tcPr>
            <w:tcW w:w="397" w:type="dxa"/>
            <w:vMerge w:val="restart"/>
            <w:tcBorders>
              <w:top w:val="single" w:sz="4" w:space="0" w:color="auto"/>
              <w:left w:val="nil"/>
              <w:bottom w:val="single" w:sz="4" w:space="0" w:color="F2F2F2"/>
              <w:right w:val="nil"/>
            </w:tcBorders>
            <w:shd w:val="clear" w:color="000000" w:fill="7F7F7F" w:themeFill="text1" w:themeFillTint="80"/>
            <w:vAlign w:val="center"/>
            <w:hideMark/>
          </w:tcPr>
          <w:p w14:paraId="1DC99EF7" w14:textId="77777777" w:rsidR="006A3264" w:rsidRPr="006A3264" w:rsidRDefault="006A3264" w:rsidP="006A3264">
            <w:pPr>
              <w:spacing w:after="0" w:line="240" w:lineRule="auto"/>
              <w:jc w:val="center"/>
              <w:rPr>
                <w:rFonts w:ascii="Calibri" w:eastAsia="Times New Roman" w:hAnsi="Calibri" w:cs="Times New Roman"/>
                <w:b/>
                <w:bCs/>
                <w:color w:val="FFFFFF"/>
                <w:sz w:val="14"/>
                <w:szCs w:val="14"/>
              </w:rPr>
            </w:pPr>
            <w:r w:rsidRPr="006A3264">
              <w:rPr>
                <w:rFonts w:ascii="Calibri" w:eastAsia="Times New Roman" w:hAnsi="Calibri" w:cs="Times New Roman"/>
                <w:b/>
                <w:bCs/>
                <w:color w:val="FFFFFF"/>
                <w:sz w:val="14"/>
                <w:szCs w:val="14"/>
              </w:rPr>
              <w:t>Gold Coast</w:t>
            </w:r>
          </w:p>
        </w:tc>
        <w:tc>
          <w:tcPr>
            <w:tcW w:w="397" w:type="dxa"/>
            <w:vMerge w:val="restart"/>
            <w:tcBorders>
              <w:top w:val="single" w:sz="4" w:space="0" w:color="auto"/>
              <w:left w:val="nil"/>
              <w:bottom w:val="single" w:sz="4" w:space="0" w:color="F2F2F2"/>
              <w:right w:val="nil"/>
            </w:tcBorders>
            <w:shd w:val="clear" w:color="000000" w:fill="7F7F7F" w:themeFill="text1" w:themeFillTint="80"/>
            <w:vAlign w:val="center"/>
            <w:hideMark/>
          </w:tcPr>
          <w:p w14:paraId="5AE41AE2" w14:textId="77777777" w:rsidR="006A3264" w:rsidRPr="006A3264" w:rsidRDefault="006A3264" w:rsidP="006A3264">
            <w:pPr>
              <w:spacing w:after="0" w:line="240" w:lineRule="auto"/>
              <w:jc w:val="center"/>
              <w:rPr>
                <w:rFonts w:ascii="Calibri" w:eastAsia="Times New Roman" w:hAnsi="Calibri" w:cs="Times New Roman"/>
                <w:b/>
                <w:bCs/>
                <w:color w:val="FFFFFF"/>
                <w:sz w:val="14"/>
                <w:szCs w:val="14"/>
              </w:rPr>
            </w:pPr>
            <w:r w:rsidRPr="006A3264">
              <w:rPr>
                <w:rFonts w:ascii="Calibri" w:eastAsia="Times New Roman" w:hAnsi="Calibri" w:cs="Times New Roman"/>
                <w:b/>
                <w:bCs/>
                <w:color w:val="FFFFFF"/>
                <w:sz w:val="14"/>
                <w:szCs w:val="14"/>
              </w:rPr>
              <w:t>Sunshine Coast</w:t>
            </w:r>
          </w:p>
        </w:tc>
        <w:tc>
          <w:tcPr>
            <w:tcW w:w="397" w:type="dxa"/>
            <w:vMerge w:val="restart"/>
            <w:tcBorders>
              <w:top w:val="single" w:sz="4" w:space="0" w:color="auto"/>
              <w:left w:val="nil"/>
              <w:bottom w:val="single" w:sz="4" w:space="0" w:color="F2F2F2"/>
              <w:right w:val="nil"/>
            </w:tcBorders>
            <w:shd w:val="clear" w:color="000000" w:fill="7F7F7F" w:themeFill="text1" w:themeFillTint="80"/>
            <w:vAlign w:val="center"/>
            <w:hideMark/>
          </w:tcPr>
          <w:p w14:paraId="7BE82FEE" w14:textId="77777777" w:rsidR="006A3264" w:rsidRPr="006A3264" w:rsidRDefault="006A3264" w:rsidP="006A3264">
            <w:pPr>
              <w:spacing w:after="0" w:line="240" w:lineRule="auto"/>
              <w:jc w:val="center"/>
              <w:rPr>
                <w:rFonts w:ascii="Calibri" w:eastAsia="Times New Roman" w:hAnsi="Calibri" w:cs="Times New Roman"/>
                <w:b/>
                <w:bCs/>
                <w:color w:val="FFFFFF"/>
                <w:sz w:val="14"/>
                <w:szCs w:val="14"/>
              </w:rPr>
            </w:pPr>
            <w:r w:rsidRPr="006A3264">
              <w:rPr>
                <w:rFonts w:ascii="Calibri" w:eastAsia="Times New Roman" w:hAnsi="Calibri" w:cs="Times New Roman"/>
                <w:b/>
                <w:bCs/>
                <w:color w:val="FFFFFF"/>
                <w:sz w:val="14"/>
                <w:szCs w:val="14"/>
              </w:rPr>
              <w:t>Central &amp; SW QLD</w:t>
            </w:r>
          </w:p>
        </w:tc>
        <w:tc>
          <w:tcPr>
            <w:tcW w:w="397" w:type="dxa"/>
            <w:vMerge w:val="restart"/>
            <w:tcBorders>
              <w:top w:val="single" w:sz="4" w:space="0" w:color="auto"/>
              <w:left w:val="nil"/>
              <w:bottom w:val="single" w:sz="4" w:space="0" w:color="F2F2F2"/>
              <w:right w:val="nil"/>
            </w:tcBorders>
            <w:shd w:val="clear" w:color="000000" w:fill="7F7F7F" w:themeFill="text1" w:themeFillTint="80"/>
            <w:vAlign w:val="center"/>
            <w:hideMark/>
          </w:tcPr>
          <w:p w14:paraId="1583C9E1" w14:textId="77777777" w:rsidR="006A3264" w:rsidRPr="006A3264" w:rsidRDefault="006A3264" w:rsidP="006A3264">
            <w:pPr>
              <w:spacing w:after="0" w:line="240" w:lineRule="auto"/>
              <w:jc w:val="center"/>
              <w:rPr>
                <w:rFonts w:ascii="Calibri" w:eastAsia="Times New Roman" w:hAnsi="Calibri" w:cs="Times New Roman"/>
                <w:b/>
                <w:bCs/>
                <w:color w:val="FFFFFF"/>
                <w:sz w:val="14"/>
                <w:szCs w:val="14"/>
              </w:rPr>
            </w:pPr>
            <w:r w:rsidRPr="006A3264">
              <w:rPr>
                <w:rFonts w:ascii="Calibri" w:eastAsia="Times New Roman" w:hAnsi="Calibri" w:cs="Times New Roman"/>
                <w:b/>
                <w:bCs/>
                <w:color w:val="FFFFFF"/>
                <w:sz w:val="14"/>
                <w:szCs w:val="14"/>
              </w:rPr>
              <w:t>Coastal QLD</w:t>
            </w:r>
          </w:p>
        </w:tc>
        <w:tc>
          <w:tcPr>
            <w:tcW w:w="397" w:type="dxa"/>
            <w:vMerge w:val="restart"/>
            <w:tcBorders>
              <w:top w:val="single" w:sz="4" w:space="0" w:color="auto"/>
              <w:left w:val="nil"/>
              <w:bottom w:val="single" w:sz="4" w:space="0" w:color="F2F2F2"/>
              <w:right w:val="nil"/>
            </w:tcBorders>
            <w:shd w:val="clear" w:color="000000" w:fill="7F7F7F" w:themeFill="text1" w:themeFillTint="80"/>
            <w:vAlign w:val="center"/>
            <w:hideMark/>
          </w:tcPr>
          <w:p w14:paraId="7BE47F7F" w14:textId="77777777" w:rsidR="006A3264" w:rsidRPr="006A3264" w:rsidRDefault="006A3264" w:rsidP="006A3264">
            <w:pPr>
              <w:spacing w:after="0" w:line="240" w:lineRule="auto"/>
              <w:jc w:val="center"/>
              <w:rPr>
                <w:rFonts w:ascii="Calibri" w:eastAsia="Times New Roman" w:hAnsi="Calibri" w:cs="Times New Roman"/>
                <w:b/>
                <w:bCs/>
                <w:color w:val="FFFFFF"/>
                <w:sz w:val="14"/>
                <w:szCs w:val="14"/>
              </w:rPr>
            </w:pPr>
            <w:r w:rsidRPr="006A3264">
              <w:rPr>
                <w:rFonts w:ascii="Calibri" w:eastAsia="Times New Roman" w:hAnsi="Calibri" w:cs="Times New Roman"/>
                <w:b/>
                <w:bCs/>
                <w:color w:val="FFFFFF"/>
                <w:sz w:val="14"/>
                <w:szCs w:val="14"/>
              </w:rPr>
              <w:t>Cairns</w:t>
            </w:r>
          </w:p>
        </w:tc>
        <w:tc>
          <w:tcPr>
            <w:tcW w:w="397" w:type="dxa"/>
            <w:vMerge w:val="restart"/>
            <w:tcBorders>
              <w:top w:val="single" w:sz="4" w:space="0" w:color="auto"/>
              <w:left w:val="nil"/>
              <w:bottom w:val="single" w:sz="4" w:space="0" w:color="F2F2F2"/>
              <w:right w:val="nil"/>
            </w:tcBorders>
            <w:shd w:val="clear" w:color="000000" w:fill="7F7F7F" w:themeFill="text1" w:themeFillTint="80"/>
            <w:vAlign w:val="center"/>
            <w:hideMark/>
          </w:tcPr>
          <w:p w14:paraId="07FC2546" w14:textId="77777777" w:rsidR="006A3264" w:rsidRPr="006A3264" w:rsidRDefault="006A3264" w:rsidP="006A3264">
            <w:pPr>
              <w:spacing w:after="0" w:line="240" w:lineRule="auto"/>
              <w:jc w:val="center"/>
              <w:rPr>
                <w:rFonts w:ascii="Calibri" w:eastAsia="Times New Roman" w:hAnsi="Calibri" w:cs="Times New Roman"/>
                <w:b/>
                <w:bCs/>
                <w:color w:val="FFFFFF"/>
                <w:sz w:val="14"/>
                <w:szCs w:val="14"/>
              </w:rPr>
            </w:pPr>
            <w:r w:rsidRPr="006A3264">
              <w:rPr>
                <w:rFonts w:ascii="Calibri" w:eastAsia="Times New Roman" w:hAnsi="Calibri" w:cs="Times New Roman"/>
                <w:b/>
                <w:bCs/>
                <w:color w:val="FFFFFF"/>
                <w:sz w:val="14"/>
                <w:szCs w:val="14"/>
              </w:rPr>
              <w:t>Townsville</w:t>
            </w:r>
          </w:p>
        </w:tc>
        <w:tc>
          <w:tcPr>
            <w:tcW w:w="397" w:type="dxa"/>
            <w:vMerge w:val="restart"/>
            <w:tcBorders>
              <w:top w:val="single" w:sz="4" w:space="0" w:color="auto"/>
              <w:left w:val="nil"/>
              <w:bottom w:val="single" w:sz="4" w:space="0" w:color="F2F2F2"/>
              <w:right w:val="single" w:sz="4" w:space="0" w:color="auto"/>
            </w:tcBorders>
            <w:shd w:val="clear" w:color="000000" w:fill="7F7F7F" w:themeFill="text1" w:themeFillTint="80"/>
            <w:vAlign w:val="center"/>
            <w:hideMark/>
          </w:tcPr>
          <w:p w14:paraId="6F2EA4E6" w14:textId="77777777" w:rsidR="006A3264" w:rsidRPr="006A3264" w:rsidRDefault="006A3264" w:rsidP="006A3264">
            <w:pPr>
              <w:spacing w:after="0" w:line="240" w:lineRule="auto"/>
              <w:jc w:val="center"/>
              <w:rPr>
                <w:rFonts w:ascii="Calibri" w:eastAsia="Times New Roman" w:hAnsi="Calibri" w:cs="Times New Roman"/>
                <w:b/>
                <w:bCs/>
                <w:color w:val="FFFFFF"/>
                <w:sz w:val="14"/>
                <w:szCs w:val="14"/>
              </w:rPr>
            </w:pPr>
            <w:r w:rsidRPr="006A3264">
              <w:rPr>
                <w:rFonts w:ascii="Calibri" w:eastAsia="Times New Roman" w:hAnsi="Calibri" w:cs="Times New Roman"/>
                <w:b/>
                <w:bCs/>
                <w:color w:val="FFFFFF"/>
                <w:sz w:val="14"/>
                <w:szCs w:val="14"/>
              </w:rPr>
              <w:t>North West QLD</w:t>
            </w:r>
          </w:p>
        </w:tc>
      </w:tr>
      <w:tr w:rsidR="006A3264" w:rsidRPr="006A3264" w14:paraId="23884186" w14:textId="77777777" w:rsidTr="006A3264">
        <w:trPr>
          <w:trHeight w:val="280"/>
        </w:trPr>
        <w:tc>
          <w:tcPr>
            <w:tcW w:w="2102" w:type="dxa"/>
            <w:tcBorders>
              <w:top w:val="nil"/>
              <w:left w:val="single" w:sz="4" w:space="0" w:color="auto"/>
              <w:bottom w:val="nil"/>
              <w:right w:val="nil"/>
            </w:tcBorders>
            <w:shd w:val="clear" w:color="000000" w:fill="7F7F7F" w:themeFill="text1" w:themeFillTint="80"/>
            <w:noWrap/>
            <w:vAlign w:val="center"/>
            <w:hideMark/>
          </w:tcPr>
          <w:p w14:paraId="1E127FCF" w14:textId="77777777" w:rsidR="006A3264" w:rsidRPr="006A3264" w:rsidRDefault="006A3264" w:rsidP="006A3264">
            <w:pPr>
              <w:spacing w:after="0" w:line="240" w:lineRule="auto"/>
              <w:rPr>
                <w:rFonts w:ascii="Calibri" w:eastAsia="Times New Roman" w:hAnsi="Calibri" w:cs="Times New Roman"/>
                <w:b/>
                <w:bCs/>
                <w:color w:val="FFFFFF"/>
                <w:sz w:val="14"/>
                <w:szCs w:val="14"/>
              </w:rPr>
            </w:pPr>
            <w:r w:rsidRPr="006A3264">
              <w:rPr>
                <w:rFonts w:ascii="Calibri" w:eastAsia="Times New Roman" w:hAnsi="Calibri" w:cs="Times New Roman"/>
                <w:b/>
                <w:bCs/>
                <w:color w:val="FFFFFF"/>
                <w:sz w:val="14"/>
                <w:szCs w:val="14"/>
              </w:rPr>
              <w:t>Apr15 – Mar16</w:t>
            </w:r>
          </w:p>
        </w:tc>
        <w:tc>
          <w:tcPr>
            <w:tcW w:w="397" w:type="dxa"/>
            <w:vMerge/>
            <w:tcBorders>
              <w:top w:val="single" w:sz="4" w:space="0" w:color="auto"/>
              <w:left w:val="nil"/>
              <w:bottom w:val="single" w:sz="4" w:space="0" w:color="F2F2F2"/>
              <w:right w:val="nil"/>
            </w:tcBorders>
            <w:vAlign w:val="center"/>
            <w:hideMark/>
          </w:tcPr>
          <w:p w14:paraId="46BDED0F" w14:textId="77777777" w:rsidR="006A3264" w:rsidRPr="006A3264" w:rsidRDefault="006A3264" w:rsidP="006A3264">
            <w:pPr>
              <w:spacing w:after="0" w:line="240" w:lineRule="auto"/>
              <w:rPr>
                <w:rFonts w:ascii="Calibri" w:eastAsia="Times New Roman" w:hAnsi="Calibri" w:cs="Times New Roman"/>
                <w:b/>
                <w:bCs/>
                <w:color w:val="FFFFFF"/>
                <w:sz w:val="14"/>
                <w:szCs w:val="14"/>
              </w:rPr>
            </w:pPr>
          </w:p>
        </w:tc>
        <w:tc>
          <w:tcPr>
            <w:tcW w:w="397" w:type="dxa"/>
            <w:vMerge/>
            <w:tcBorders>
              <w:top w:val="single" w:sz="4" w:space="0" w:color="auto"/>
              <w:left w:val="nil"/>
              <w:bottom w:val="single" w:sz="4" w:space="0" w:color="F2F2F2"/>
              <w:right w:val="nil"/>
            </w:tcBorders>
            <w:vAlign w:val="center"/>
            <w:hideMark/>
          </w:tcPr>
          <w:p w14:paraId="7F3C2F83" w14:textId="77777777" w:rsidR="006A3264" w:rsidRPr="006A3264" w:rsidRDefault="006A3264" w:rsidP="006A3264">
            <w:pPr>
              <w:spacing w:after="0" w:line="240" w:lineRule="auto"/>
              <w:rPr>
                <w:rFonts w:ascii="Calibri" w:eastAsia="Times New Roman" w:hAnsi="Calibri" w:cs="Times New Roman"/>
                <w:b/>
                <w:bCs/>
                <w:color w:val="FFFFFF"/>
                <w:sz w:val="14"/>
                <w:szCs w:val="14"/>
              </w:rPr>
            </w:pPr>
          </w:p>
        </w:tc>
        <w:tc>
          <w:tcPr>
            <w:tcW w:w="397" w:type="dxa"/>
            <w:vMerge/>
            <w:tcBorders>
              <w:top w:val="single" w:sz="4" w:space="0" w:color="auto"/>
              <w:left w:val="nil"/>
              <w:bottom w:val="single" w:sz="4" w:space="0" w:color="F2F2F2"/>
              <w:right w:val="nil"/>
            </w:tcBorders>
            <w:vAlign w:val="center"/>
            <w:hideMark/>
          </w:tcPr>
          <w:p w14:paraId="42F7B757" w14:textId="77777777" w:rsidR="006A3264" w:rsidRPr="006A3264" w:rsidRDefault="006A3264" w:rsidP="006A3264">
            <w:pPr>
              <w:spacing w:after="0" w:line="240" w:lineRule="auto"/>
              <w:rPr>
                <w:rFonts w:ascii="Calibri" w:eastAsia="Times New Roman" w:hAnsi="Calibri" w:cs="Times New Roman"/>
                <w:b/>
                <w:bCs/>
                <w:color w:val="FFFFFF"/>
                <w:sz w:val="14"/>
                <w:szCs w:val="14"/>
              </w:rPr>
            </w:pPr>
          </w:p>
        </w:tc>
        <w:tc>
          <w:tcPr>
            <w:tcW w:w="397" w:type="dxa"/>
            <w:vMerge/>
            <w:tcBorders>
              <w:top w:val="single" w:sz="4" w:space="0" w:color="auto"/>
              <w:left w:val="nil"/>
              <w:bottom w:val="single" w:sz="4" w:space="0" w:color="F2F2F2"/>
              <w:right w:val="nil"/>
            </w:tcBorders>
            <w:vAlign w:val="center"/>
            <w:hideMark/>
          </w:tcPr>
          <w:p w14:paraId="34415D19" w14:textId="77777777" w:rsidR="006A3264" w:rsidRPr="006A3264" w:rsidRDefault="006A3264" w:rsidP="006A3264">
            <w:pPr>
              <w:spacing w:after="0" w:line="240" w:lineRule="auto"/>
              <w:rPr>
                <w:rFonts w:ascii="Calibri" w:eastAsia="Times New Roman" w:hAnsi="Calibri" w:cs="Times New Roman"/>
                <w:b/>
                <w:bCs/>
                <w:color w:val="FFFFFF"/>
                <w:sz w:val="14"/>
                <w:szCs w:val="14"/>
              </w:rPr>
            </w:pPr>
          </w:p>
        </w:tc>
        <w:tc>
          <w:tcPr>
            <w:tcW w:w="397" w:type="dxa"/>
            <w:tcBorders>
              <w:top w:val="nil"/>
              <w:left w:val="nil"/>
              <w:bottom w:val="nil"/>
              <w:right w:val="nil"/>
            </w:tcBorders>
            <w:shd w:val="clear" w:color="000000" w:fill="7F7F7F" w:themeFill="text1" w:themeFillTint="80"/>
            <w:noWrap/>
            <w:vAlign w:val="center"/>
            <w:hideMark/>
          </w:tcPr>
          <w:p w14:paraId="4A9D4F6A" w14:textId="77777777" w:rsidR="006A3264" w:rsidRPr="006A3264" w:rsidRDefault="006A3264" w:rsidP="006A3264">
            <w:pPr>
              <w:spacing w:after="0" w:line="240" w:lineRule="auto"/>
              <w:jc w:val="center"/>
              <w:rPr>
                <w:rFonts w:ascii="Calibri" w:eastAsia="Times New Roman" w:hAnsi="Calibri" w:cs="Times New Roman"/>
                <w:b/>
                <w:bCs/>
                <w:color w:val="FFFFFF"/>
                <w:sz w:val="14"/>
                <w:szCs w:val="14"/>
              </w:rPr>
            </w:pPr>
            <w:r w:rsidRPr="006A3264">
              <w:rPr>
                <w:rFonts w:ascii="Calibri" w:eastAsia="Times New Roman" w:hAnsi="Calibri" w:cs="Times New Roman"/>
                <w:b/>
                <w:bCs/>
                <w:color w:val="FFFFFF"/>
                <w:sz w:val="14"/>
                <w:szCs w:val="14"/>
              </w:rPr>
              <w:t>City &amp; North</w:t>
            </w:r>
          </w:p>
        </w:tc>
        <w:tc>
          <w:tcPr>
            <w:tcW w:w="397" w:type="dxa"/>
            <w:tcBorders>
              <w:top w:val="nil"/>
              <w:left w:val="nil"/>
              <w:bottom w:val="nil"/>
              <w:right w:val="nil"/>
            </w:tcBorders>
            <w:shd w:val="clear" w:color="000000" w:fill="7F7F7F" w:themeFill="text1" w:themeFillTint="80"/>
            <w:noWrap/>
            <w:vAlign w:val="center"/>
            <w:hideMark/>
          </w:tcPr>
          <w:p w14:paraId="0FFC6C5A" w14:textId="77777777" w:rsidR="006A3264" w:rsidRPr="006A3264" w:rsidRDefault="006A3264" w:rsidP="006A3264">
            <w:pPr>
              <w:spacing w:after="0" w:line="240" w:lineRule="auto"/>
              <w:jc w:val="center"/>
              <w:rPr>
                <w:rFonts w:ascii="Calibri" w:eastAsia="Times New Roman" w:hAnsi="Calibri" w:cs="Times New Roman"/>
                <w:b/>
                <w:bCs/>
                <w:color w:val="FFFFFF"/>
                <w:sz w:val="14"/>
                <w:szCs w:val="14"/>
              </w:rPr>
            </w:pPr>
            <w:r w:rsidRPr="006A3264">
              <w:rPr>
                <w:rFonts w:ascii="Calibri" w:eastAsia="Times New Roman" w:hAnsi="Calibri" w:cs="Times New Roman"/>
                <w:b/>
                <w:bCs/>
                <w:color w:val="FFFFFF"/>
                <w:sz w:val="14"/>
                <w:szCs w:val="14"/>
              </w:rPr>
              <w:t>West</w:t>
            </w:r>
          </w:p>
        </w:tc>
        <w:tc>
          <w:tcPr>
            <w:tcW w:w="397" w:type="dxa"/>
            <w:tcBorders>
              <w:top w:val="nil"/>
              <w:left w:val="nil"/>
              <w:bottom w:val="nil"/>
              <w:right w:val="nil"/>
            </w:tcBorders>
            <w:shd w:val="clear" w:color="000000" w:fill="7F7F7F" w:themeFill="text1" w:themeFillTint="80"/>
            <w:noWrap/>
            <w:vAlign w:val="center"/>
            <w:hideMark/>
          </w:tcPr>
          <w:p w14:paraId="61D5802D" w14:textId="77777777" w:rsidR="006A3264" w:rsidRPr="006A3264" w:rsidRDefault="006A3264" w:rsidP="006A3264">
            <w:pPr>
              <w:spacing w:after="0" w:line="240" w:lineRule="auto"/>
              <w:jc w:val="center"/>
              <w:rPr>
                <w:rFonts w:ascii="Calibri" w:eastAsia="Times New Roman" w:hAnsi="Calibri" w:cs="Times New Roman"/>
                <w:b/>
                <w:bCs/>
                <w:color w:val="FFFFFF"/>
                <w:sz w:val="14"/>
                <w:szCs w:val="14"/>
              </w:rPr>
            </w:pPr>
            <w:r w:rsidRPr="006A3264">
              <w:rPr>
                <w:rFonts w:ascii="Calibri" w:eastAsia="Times New Roman" w:hAnsi="Calibri" w:cs="Times New Roman"/>
                <w:b/>
                <w:bCs/>
                <w:color w:val="FFFFFF"/>
                <w:sz w:val="14"/>
                <w:szCs w:val="14"/>
              </w:rPr>
              <w:t>South</w:t>
            </w:r>
          </w:p>
        </w:tc>
        <w:tc>
          <w:tcPr>
            <w:tcW w:w="397" w:type="dxa"/>
            <w:tcBorders>
              <w:top w:val="nil"/>
              <w:left w:val="nil"/>
              <w:bottom w:val="nil"/>
              <w:right w:val="nil"/>
            </w:tcBorders>
            <w:shd w:val="clear" w:color="000000" w:fill="7F7F7F" w:themeFill="text1" w:themeFillTint="80"/>
            <w:noWrap/>
            <w:vAlign w:val="center"/>
            <w:hideMark/>
          </w:tcPr>
          <w:p w14:paraId="56A32320" w14:textId="77777777" w:rsidR="006A3264" w:rsidRPr="006A3264" w:rsidRDefault="006A3264" w:rsidP="006A3264">
            <w:pPr>
              <w:spacing w:after="0" w:line="240" w:lineRule="auto"/>
              <w:jc w:val="center"/>
              <w:rPr>
                <w:rFonts w:ascii="Calibri" w:eastAsia="Times New Roman" w:hAnsi="Calibri" w:cs="Times New Roman"/>
                <w:b/>
                <w:bCs/>
                <w:color w:val="FFFFFF"/>
                <w:sz w:val="14"/>
                <w:szCs w:val="14"/>
              </w:rPr>
            </w:pPr>
            <w:r w:rsidRPr="006A3264">
              <w:rPr>
                <w:rFonts w:ascii="Calibri" w:eastAsia="Times New Roman" w:hAnsi="Calibri" w:cs="Times New Roman"/>
                <w:b/>
                <w:bCs/>
                <w:color w:val="FFFFFF"/>
                <w:sz w:val="14"/>
                <w:szCs w:val="14"/>
              </w:rPr>
              <w:t>East</w:t>
            </w:r>
          </w:p>
        </w:tc>
        <w:tc>
          <w:tcPr>
            <w:tcW w:w="397" w:type="dxa"/>
            <w:tcBorders>
              <w:top w:val="nil"/>
              <w:left w:val="nil"/>
              <w:bottom w:val="nil"/>
              <w:right w:val="nil"/>
            </w:tcBorders>
            <w:shd w:val="clear" w:color="000000" w:fill="7F7F7F" w:themeFill="text1" w:themeFillTint="80"/>
            <w:noWrap/>
            <w:vAlign w:val="center"/>
            <w:hideMark/>
          </w:tcPr>
          <w:p w14:paraId="4B87683A" w14:textId="77777777" w:rsidR="006A3264" w:rsidRPr="006A3264" w:rsidRDefault="006A3264" w:rsidP="006A3264">
            <w:pPr>
              <w:spacing w:after="0" w:line="240" w:lineRule="auto"/>
              <w:jc w:val="center"/>
              <w:rPr>
                <w:rFonts w:ascii="Calibri" w:eastAsia="Times New Roman" w:hAnsi="Calibri" w:cs="Times New Roman"/>
                <w:b/>
                <w:bCs/>
                <w:color w:val="FFFFFF"/>
                <w:sz w:val="14"/>
                <w:szCs w:val="14"/>
              </w:rPr>
            </w:pPr>
            <w:r w:rsidRPr="006A3264">
              <w:rPr>
                <w:rFonts w:ascii="Calibri" w:eastAsia="Times New Roman" w:hAnsi="Calibri" w:cs="Times New Roman"/>
                <w:b/>
                <w:bCs/>
                <w:color w:val="FFFFFF"/>
                <w:sz w:val="14"/>
                <w:szCs w:val="14"/>
              </w:rPr>
              <w:t>Outer</w:t>
            </w:r>
          </w:p>
        </w:tc>
        <w:tc>
          <w:tcPr>
            <w:tcW w:w="397" w:type="dxa"/>
            <w:vMerge/>
            <w:tcBorders>
              <w:top w:val="single" w:sz="4" w:space="0" w:color="auto"/>
              <w:left w:val="nil"/>
              <w:bottom w:val="single" w:sz="4" w:space="0" w:color="F2F2F2"/>
              <w:right w:val="nil"/>
            </w:tcBorders>
            <w:vAlign w:val="center"/>
            <w:hideMark/>
          </w:tcPr>
          <w:p w14:paraId="24B65E9A" w14:textId="77777777" w:rsidR="006A3264" w:rsidRPr="006A3264" w:rsidRDefault="006A3264" w:rsidP="006A3264">
            <w:pPr>
              <w:spacing w:after="0" w:line="240" w:lineRule="auto"/>
              <w:rPr>
                <w:rFonts w:ascii="Calibri" w:eastAsia="Times New Roman" w:hAnsi="Calibri" w:cs="Times New Roman"/>
                <w:b/>
                <w:bCs/>
                <w:color w:val="FFFFFF"/>
                <w:sz w:val="14"/>
                <w:szCs w:val="14"/>
              </w:rPr>
            </w:pPr>
          </w:p>
        </w:tc>
        <w:tc>
          <w:tcPr>
            <w:tcW w:w="397" w:type="dxa"/>
            <w:vMerge/>
            <w:tcBorders>
              <w:top w:val="single" w:sz="4" w:space="0" w:color="auto"/>
              <w:left w:val="nil"/>
              <w:bottom w:val="single" w:sz="4" w:space="0" w:color="F2F2F2"/>
              <w:right w:val="nil"/>
            </w:tcBorders>
            <w:vAlign w:val="center"/>
            <w:hideMark/>
          </w:tcPr>
          <w:p w14:paraId="0357F225" w14:textId="77777777" w:rsidR="006A3264" w:rsidRPr="006A3264" w:rsidRDefault="006A3264" w:rsidP="006A3264">
            <w:pPr>
              <w:spacing w:after="0" w:line="240" w:lineRule="auto"/>
              <w:rPr>
                <w:rFonts w:ascii="Calibri" w:eastAsia="Times New Roman" w:hAnsi="Calibri" w:cs="Times New Roman"/>
                <w:b/>
                <w:bCs/>
                <w:color w:val="FFFFFF"/>
                <w:sz w:val="14"/>
                <w:szCs w:val="14"/>
              </w:rPr>
            </w:pPr>
          </w:p>
        </w:tc>
        <w:tc>
          <w:tcPr>
            <w:tcW w:w="397" w:type="dxa"/>
            <w:vMerge/>
            <w:tcBorders>
              <w:top w:val="single" w:sz="4" w:space="0" w:color="auto"/>
              <w:left w:val="nil"/>
              <w:bottom w:val="single" w:sz="4" w:space="0" w:color="F2F2F2"/>
              <w:right w:val="nil"/>
            </w:tcBorders>
            <w:vAlign w:val="center"/>
            <w:hideMark/>
          </w:tcPr>
          <w:p w14:paraId="5FF131C2" w14:textId="77777777" w:rsidR="006A3264" w:rsidRPr="006A3264" w:rsidRDefault="006A3264" w:rsidP="006A3264">
            <w:pPr>
              <w:spacing w:after="0" w:line="240" w:lineRule="auto"/>
              <w:rPr>
                <w:rFonts w:ascii="Calibri" w:eastAsia="Times New Roman" w:hAnsi="Calibri" w:cs="Times New Roman"/>
                <w:b/>
                <w:bCs/>
                <w:color w:val="FFFFFF"/>
                <w:sz w:val="14"/>
                <w:szCs w:val="14"/>
              </w:rPr>
            </w:pPr>
          </w:p>
        </w:tc>
        <w:tc>
          <w:tcPr>
            <w:tcW w:w="397" w:type="dxa"/>
            <w:vMerge/>
            <w:tcBorders>
              <w:top w:val="single" w:sz="4" w:space="0" w:color="auto"/>
              <w:left w:val="nil"/>
              <w:bottom w:val="single" w:sz="4" w:space="0" w:color="F2F2F2"/>
              <w:right w:val="nil"/>
            </w:tcBorders>
            <w:vAlign w:val="center"/>
            <w:hideMark/>
          </w:tcPr>
          <w:p w14:paraId="430EC1C8" w14:textId="77777777" w:rsidR="006A3264" w:rsidRPr="006A3264" w:rsidRDefault="006A3264" w:rsidP="006A3264">
            <w:pPr>
              <w:spacing w:after="0" w:line="240" w:lineRule="auto"/>
              <w:rPr>
                <w:rFonts w:ascii="Calibri" w:eastAsia="Times New Roman" w:hAnsi="Calibri" w:cs="Times New Roman"/>
                <w:b/>
                <w:bCs/>
                <w:color w:val="FFFFFF"/>
                <w:sz w:val="14"/>
                <w:szCs w:val="14"/>
              </w:rPr>
            </w:pPr>
          </w:p>
        </w:tc>
        <w:tc>
          <w:tcPr>
            <w:tcW w:w="397" w:type="dxa"/>
            <w:vMerge/>
            <w:tcBorders>
              <w:top w:val="single" w:sz="4" w:space="0" w:color="auto"/>
              <w:left w:val="nil"/>
              <w:bottom w:val="single" w:sz="4" w:space="0" w:color="F2F2F2"/>
              <w:right w:val="nil"/>
            </w:tcBorders>
            <w:vAlign w:val="center"/>
            <w:hideMark/>
          </w:tcPr>
          <w:p w14:paraId="282CFB7C" w14:textId="77777777" w:rsidR="006A3264" w:rsidRPr="006A3264" w:rsidRDefault="006A3264" w:rsidP="006A3264">
            <w:pPr>
              <w:spacing w:after="0" w:line="240" w:lineRule="auto"/>
              <w:rPr>
                <w:rFonts w:ascii="Calibri" w:eastAsia="Times New Roman" w:hAnsi="Calibri" w:cs="Times New Roman"/>
                <w:b/>
                <w:bCs/>
                <w:color w:val="FFFFFF"/>
                <w:sz w:val="14"/>
                <w:szCs w:val="14"/>
              </w:rPr>
            </w:pPr>
          </w:p>
        </w:tc>
        <w:tc>
          <w:tcPr>
            <w:tcW w:w="397" w:type="dxa"/>
            <w:vMerge/>
            <w:tcBorders>
              <w:top w:val="single" w:sz="4" w:space="0" w:color="auto"/>
              <w:left w:val="nil"/>
              <w:bottom w:val="single" w:sz="4" w:space="0" w:color="F2F2F2"/>
              <w:right w:val="nil"/>
            </w:tcBorders>
            <w:vAlign w:val="center"/>
            <w:hideMark/>
          </w:tcPr>
          <w:p w14:paraId="60B8981D" w14:textId="77777777" w:rsidR="006A3264" w:rsidRPr="006A3264" w:rsidRDefault="006A3264" w:rsidP="006A3264">
            <w:pPr>
              <w:spacing w:after="0" w:line="240" w:lineRule="auto"/>
              <w:rPr>
                <w:rFonts w:ascii="Calibri" w:eastAsia="Times New Roman" w:hAnsi="Calibri" w:cs="Times New Roman"/>
                <w:b/>
                <w:bCs/>
                <w:color w:val="FFFFFF"/>
                <w:sz w:val="14"/>
                <w:szCs w:val="14"/>
              </w:rPr>
            </w:pPr>
          </w:p>
        </w:tc>
        <w:tc>
          <w:tcPr>
            <w:tcW w:w="397" w:type="dxa"/>
            <w:vMerge/>
            <w:tcBorders>
              <w:top w:val="single" w:sz="4" w:space="0" w:color="auto"/>
              <w:left w:val="nil"/>
              <w:bottom w:val="single" w:sz="4" w:space="0" w:color="F2F2F2"/>
              <w:right w:val="single" w:sz="4" w:space="0" w:color="auto"/>
            </w:tcBorders>
            <w:vAlign w:val="center"/>
            <w:hideMark/>
          </w:tcPr>
          <w:p w14:paraId="24B08919" w14:textId="77777777" w:rsidR="006A3264" w:rsidRPr="006A3264" w:rsidRDefault="006A3264" w:rsidP="006A3264">
            <w:pPr>
              <w:spacing w:after="0" w:line="240" w:lineRule="auto"/>
              <w:rPr>
                <w:rFonts w:ascii="Calibri" w:eastAsia="Times New Roman" w:hAnsi="Calibri" w:cs="Times New Roman"/>
                <w:b/>
                <w:bCs/>
                <w:color w:val="FFFFFF"/>
                <w:sz w:val="14"/>
                <w:szCs w:val="14"/>
              </w:rPr>
            </w:pPr>
          </w:p>
        </w:tc>
      </w:tr>
      <w:tr w:rsidR="006A3264" w:rsidRPr="006A3264" w14:paraId="75873D28" w14:textId="77777777" w:rsidTr="006A3264">
        <w:trPr>
          <w:trHeight w:hRule="exact" w:val="227"/>
        </w:trPr>
        <w:tc>
          <w:tcPr>
            <w:tcW w:w="2102" w:type="dxa"/>
            <w:tcBorders>
              <w:top w:val="single" w:sz="4" w:space="0" w:color="F2F2F2"/>
              <w:left w:val="single" w:sz="4" w:space="0" w:color="auto"/>
              <w:bottom w:val="single" w:sz="4" w:space="0" w:color="F2F2F2"/>
              <w:right w:val="single" w:sz="4" w:space="0" w:color="F2F2F2"/>
            </w:tcBorders>
            <w:shd w:val="clear" w:color="000000" w:fill="FFFFFF"/>
            <w:noWrap/>
            <w:vAlign w:val="center"/>
            <w:hideMark/>
          </w:tcPr>
          <w:p w14:paraId="3D46896C" w14:textId="77777777" w:rsidR="006A3264" w:rsidRPr="006A3264" w:rsidRDefault="006A3264" w:rsidP="006A3264">
            <w:pPr>
              <w:spacing w:after="0" w:line="240" w:lineRule="auto"/>
              <w:rPr>
                <w:rFonts w:ascii="Calibri" w:eastAsia="Times New Roman" w:hAnsi="Calibri" w:cs="Times New Roman"/>
                <w:b/>
                <w:bCs/>
                <w:sz w:val="14"/>
                <w:szCs w:val="14"/>
              </w:rPr>
            </w:pPr>
            <w:r w:rsidRPr="006A3264">
              <w:rPr>
                <w:rFonts w:ascii="Calibri" w:eastAsia="Times New Roman" w:hAnsi="Calibri" w:cs="Times New Roman"/>
                <w:b/>
                <w:bCs/>
                <w:sz w:val="14"/>
                <w:szCs w:val="14"/>
              </w:rPr>
              <w:t>ACCESS</w:t>
            </w:r>
          </w:p>
        </w:tc>
        <w:tc>
          <w:tcPr>
            <w:tcW w:w="397" w:type="dxa"/>
            <w:tcBorders>
              <w:top w:val="nil"/>
              <w:left w:val="nil"/>
              <w:bottom w:val="single" w:sz="4" w:space="0" w:color="F2F2F2"/>
              <w:right w:val="single" w:sz="4" w:space="0" w:color="F2F2F2"/>
            </w:tcBorders>
            <w:shd w:val="clear" w:color="000000" w:fill="FFFFFF"/>
            <w:noWrap/>
            <w:vAlign w:val="center"/>
            <w:hideMark/>
          </w:tcPr>
          <w:p w14:paraId="5612C29C"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28C0B45D"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03D41786"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7A972AF2"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145779C2"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7AE6B40E"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7F968035"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4BC16CA9"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56726F87"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7F2D699A"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0C3937CD"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nil"/>
              <w:bottom w:val="single" w:sz="4" w:space="0" w:color="F2F2F2"/>
              <w:right w:val="nil"/>
            </w:tcBorders>
            <w:shd w:val="clear" w:color="000000" w:fill="FFFFFF"/>
            <w:noWrap/>
            <w:vAlign w:val="center"/>
            <w:hideMark/>
          </w:tcPr>
          <w:p w14:paraId="0A1E7AE2"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single" w:sz="4" w:space="0" w:color="F2F2F2"/>
              <w:bottom w:val="single" w:sz="4" w:space="0" w:color="F2F2F2"/>
              <w:right w:val="nil"/>
            </w:tcBorders>
            <w:shd w:val="clear" w:color="000000" w:fill="FFFFFF"/>
            <w:noWrap/>
            <w:vAlign w:val="center"/>
            <w:hideMark/>
          </w:tcPr>
          <w:p w14:paraId="4E5CE78C"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single" w:sz="4" w:space="0" w:color="F2F2F2"/>
              <w:bottom w:val="single" w:sz="4" w:space="0" w:color="F2F2F2"/>
              <w:right w:val="nil"/>
            </w:tcBorders>
            <w:shd w:val="clear" w:color="000000" w:fill="FFFFFF"/>
            <w:noWrap/>
            <w:vAlign w:val="center"/>
            <w:hideMark/>
          </w:tcPr>
          <w:p w14:paraId="5D2BCF95"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single" w:sz="4" w:space="0" w:color="F2F2F2"/>
              <w:bottom w:val="single" w:sz="4" w:space="0" w:color="F2F2F2"/>
              <w:right w:val="nil"/>
            </w:tcBorders>
            <w:shd w:val="clear" w:color="000000" w:fill="FFFFFF"/>
            <w:noWrap/>
            <w:vAlign w:val="center"/>
            <w:hideMark/>
          </w:tcPr>
          <w:p w14:paraId="74C76C47"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single" w:sz="4" w:space="0" w:color="F2F2F2"/>
              <w:bottom w:val="single" w:sz="4" w:space="0" w:color="F2F2F2"/>
              <w:right w:val="single" w:sz="4" w:space="0" w:color="auto"/>
            </w:tcBorders>
            <w:shd w:val="clear" w:color="000000" w:fill="FFFFFF"/>
            <w:noWrap/>
            <w:vAlign w:val="center"/>
            <w:hideMark/>
          </w:tcPr>
          <w:p w14:paraId="2191E83D"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r>
      <w:tr w:rsidR="006A3264" w:rsidRPr="006A3264" w14:paraId="2D06DF4A" w14:textId="77777777" w:rsidTr="006A3264">
        <w:trPr>
          <w:trHeight w:hRule="exact" w:val="227"/>
        </w:trPr>
        <w:tc>
          <w:tcPr>
            <w:tcW w:w="2102" w:type="dxa"/>
            <w:tcBorders>
              <w:top w:val="nil"/>
              <w:left w:val="single" w:sz="4" w:space="0" w:color="auto"/>
              <w:bottom w:val="single" w:sz="4" w:space="0" w:color="F2F2F2"/>
              <w:right w:val="single" w:sz="4" w:space="0" w:color="F2F2F2"/>
            </w:tcBorders>
            <w:shd w:val="clear" w:color="000000" w:fill="FFFFFF"/>
            <w:noWrap/>
            <w:vAlign w:val="center"/>
            <w:hideMark/>
          </w:tcPr>
          <w:p w14:paraId="60420EEE" w14:textId="77777777" w:rsidR="006A3264" w:rsidRPr="006A3264" w:rsidRDefault="006A3264" w:rsidP="006A3264">
            <w:pPr>
              <w:spacing w:after="0" w:line="240" w:lineRule="auto"/>
              <w:rPr>
                <w:rFonts w:ascii="Calibri" w:eastAsia="Times New Roman" w:hAnsi="Calibri" w:cs="Times New Roman"/>
                <w:sz w:val="14"/>
                <w:szCs w:val="14"/>
              </w:rPr>
            </w:pPr>
            <w:r w:rsidRPr="006A3264">
              <w:rPr>
                <w:rFonts w:ascii="Calibri" w:eastAsia="Times New Roman" w:hAnsi="Calibri" w:cs="Times New Roman"/>
                <w:sz w:val="14"/>
                <w:szCs w:val="14"/>
              </w:rPr>
              <w:t>Internet Access</w:t>
            </w:r>
          </w:p>
        </w:tc>
        <w:tc>
          <w:tcPr>
            <w:tcW w:w="397" w:type="dxa"/>
            <w:tcBorders>
              <w:top w:val="nil"/>
              <w:left w:val="nil"/>
              <w:bottom w:val="single" w:sz="4" w:space="0" w:color="F2F2F2"/>
              <w:right w:val="single" w:sz="4" w:space="0" w:color="F2F2F2"/>
            </w:tcBorders>
            <w:shd w:val="clear" w:color="000000" w:fill="FFFFFF"/>
            <w:noWrap/>
            <w:vAlign w:val="center"/>
            <w:hideMark/>
          </w:tcPr>
          <w:p w14:paraId="6143B3C6"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84.4</w:t>
            </w:r>
          </w:p>
        </w:tc>
        <w:tc>
          <w:tcPr>
            <w:tcW w:w="397" w:type="dxa"/>
            <w:tcBorders>
              <w:top w:val="nil"/>
              <w:left w:val="nil"/>
              <w:bottom w:val="single" w:sz="4" w:space="0" w:color="F2F2F2"/>
              <w:right w:val="single" w:sz="4" w:space="0" w:color="F2F2F2"/>
            </w:tcBorders>
            <w:shd w:val="clear" w:color="000000" w:fill="FFFFFF"/>
            <w:noWrap/>
            <w:vAlign w:val="center"/>
            <w:hideMark/>
          </w:tcPr>
          <w:p w14:paraId="7D54A1AC"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84.3</w:t>
            </w:r>
          </w:p>
        </w:tc>
        <w:tc>
          <w:tcPr>
            <w:tcW w:w="397" w:type="dxa"/>
            <w:tcBorders>
              <w:top w:val="nil"/>
              <w:left w:val="nil"/>
              <w:bottom w:val="single" w:sz="4" w:space="0" w:color="F2F2F2"/>
              <w:right w:val="single" w:sz="4" w:space="0" w:color="F2F2F2"/>
            </w:tcBorders>
            <w:shd w:val="clear" w:color="000000" w:fill="FFFFFF"/>
            <w:noWrap/>
            <w:vAlign w:val="center"/>
            <w:hideMark/>
          </w:tcPr>
          <w:p w14:paraId="32CB2F28"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86.6</w:t>
            </w:r>
          </w:p>
        </w:tc>
        <w:tc>
          <w:tcPr>
            <w:tcW w:w="397" w:type="dxa"/>
            <w:tcBorders>
              <w:top w:val="nil"/>
              <w:left w:val="nil"/>
              <w:bottom w:val="single" w:sz="4" w:space="0" w:color="F2F2F2"/>
              <w:right w:val="single" w:sz="4" w:space="0" w:color="F2F2F2"/>
            </w:tcBorders>
            <w:shd w:val="clear" w:color="000000" w:fill="FFFFFF"/>
            <w:noWrap/>
            <w:vAlign w:val="center"/>
            <w:hideMark/>
          </w:tcPr>
          <w:p w14:paraId="37DCEC1F"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82.1</w:t>
            </w:r>
          </w:p>
        </w:tc>
        <w:tc>
          <w:tcPr>
            <w:tcW w:w="397" w:type="dxa"/>
            <w:tcBorders>
              <w:top w:val="nil"/>
              <w:left w:val="nil"/>
              <w:bottom w:val="single" w:sz="4" w:space="0" w:color="F2F2F2"/>
              <w:right w:val="single" w:sz="4" w:space="0" w:color="F2F2F2"/>
            </w:tcBorders>
            <w:shd w:val="clear" w:color="000000" w:fill="FFFFFF"/>
            <w:noWrap/>
            <w:vAlign w:val="center"/>
            <w:hideMark/>
          </w:tcPr>
          <w:p w14:paraId="315B2BE4"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87.1</w:t>
            </w:r>
          </w:p>
        </w:tc>
        <w:tc>
          <w:tcPr>
            <w:tcW w:w="397" w:type="dxa"/>
            <w:tcBorders>
              <w:top w:val="nil"/>
              <w:left w:val="nil"/>
              <w:bottom w:val="single" w:sz="4" w:space="0" w:color="F2F2F2"/>
              <w:right w:val="single" w:sz="4" w:space="0" w:color="F2F2F2"/>
            </w:tcBorders>
            <w:shd w:val="clear" w:color="000000" w:fill="FFFFFF"/>
            <w:noWrap/>
            <w:vAlign w:val="center"/>
            <w:hideMark/>
          </w:tcPr>
          <w:p w14:paraId="11AFA060"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92.6</w:t>
            </w:r>
          </w:p>
        </w:tc>
        <w:tc>
          <w:tcPr>
            <w:tcW w:w="397" w:type="dxa"/>
            <w:tcBorders>
              <w:top w:val="nil"/>
              <w:left w:val="nil"/>
              <w:bottom w:val="single" w:sz="4" w:space="0" w:color="F2F2F2"/>
              <w:right w:val="single" w:sz="4" w:space="0" w:color="F2F2F2"/>
            </w:tcBorders>
            <w:shd w:val="clear" w:color="000000" w:fill="FFFFFF"/>
            <w:noWrap/>
            <w:vAlign w:val="center"/>
            <w:hideMark/>
          </w:tcPr>
          <w:p w14:paraId="19A82E7C"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86.0</w:t>
            </w:r>
          </w:p>
        </w:tc>
        <w:tc>
          <w:tcPr>
            <w:tcW w:w="397" w:type="dxa"/>
            <w:tcBorders>
              <w:top w:val="nil"/>
              <w:left w:val="nil"/>
              <w:bottom w:val="single" w:sz="4" w:space="0" w:color="F2F2F2"/>
              <w:right w:val="single" w:sz="4" w:space="0" w:color="F2F2F2"/>
            </w:tcBorders>
            <w:shd w:val="clear" w:color="000000" w:fill="FFFFFF"/>
            <w:noWrap/>
            <w:vAlign w:val="center"/>
            <w:hideMark/>
          </w:tcPr>
          <w:p w14:paraId="640C19F2"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84.1</w:t>
            </w:r>
          </w:p>
        </w:tc>
        <w:tc>
          <w:tcPr>
            <w:tcW w:w="397" w:type="dxa"/>
            <w:tcBorders>
              <w:top w:val="nil"/>
              <w:left w:val="nil"/>
              <w:bottom w:val="single" w:sz="4" w:space="0" w:color="F2F2F2"/>
              <w:right w:val="single" w:sz="4" w:space="0" w:color="F2F2F2"/>
            </w:tcBorders>
            <w:shd w:val="clear" w:color="000000" w:fill="FFFFFF"/>
            <w:noWrap/>
            <w:vAlign w:val="center"/>
            <w:hideMark/>
          </w:tcPr>
          <w:p w14:paraId="3F4C3D05"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82.5</w:t>
            </w:r>
          </w:p>
        </w:tc>
        <w:tc>
          <w:tcPr>
            <w:tcW w:w="397" w:type="dxa"/>
            <w:tcBorders>
              <w:top w:val="nil"/>
              <w:left w:val="nil"/>
              <w:bottom w:val="single" w:sz="4" w:space="0" w:color="F2F2F2"/>
              <w:right w:val="single" w:sz="4" w:space="0" w:color="F2F2F2"/>
            </w:tcBorders>
            <w:shd w:val="clear" w:color="000000" w:fill="FFFFFF"/>
            <w:noWrap/>
            <w:vAlign w:val="center"/>
            <w:hideMark/>
          </w:tcPr>
          <w:p w14:paraId="6ACDB611"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83.8</w:t>
            </w:r>
          </w:p>
        </w:tc>
        <w:tc>
          <w:tcPr>
            <w:tcW w:w="397" w:type="dxa"/>
            <w:tcBorders>
              <w:top w:val="nil"/>
              <w:left w:val="nil"/>
              <w:bottom w:val="single" w:sz="4" w:space="0" w:color="F2F2F2"/>
              <w:right w:val="single" w:sz="4" w:space="0" w:color="F2F2F2"/>
            </w:tcBorders>
            <w:shd w:val="clear" w:color="000000" w:fill="FFFFFF"/>
            <w:noWrap/>
            <w:vAlign w:val="center"/>
            <w:hideMark/>
          </w:tcPr>
          <w:p w14:paraId="70CE8E6D"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82.4</w:t>
            </w:r>
          </w:p>
        </w:tc>
        <w:tc>
          <w:tcPr>
            <w:tcW w:w="397" w:type="dxa"/>
            <w:tcBorders>
              <w:top w:val="nil"/>
              <w:left w:val="nil"/>
              <w:bottom w:val="single" w:sz="4" w:space="0" w:color="F2F2F2"/>
              <w:right w:val="nil"/>
            </w:tcBorders>
            <w:shd w:val="clear" w:color="000000" w:fill="FFFFFF"/>
            <w:noWrap/>
            <w:vAlign w:val="center"/>
            <w:hideMark/>
          </w:tcPr>
          <w:p w14:paraId="3F3AED4D"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83.4</w:t>
            </w:r>
          </w:p>
        </w:tc>
        <w:tc>
          <w:tcPr>
            <w:tcW w:w="397" w:type="dxa"/>
            <w:tcBorders>
              <w:top w:val="nil"/>
              <w:left w:val="single" w:sz="4" w:space="0" w:color="F2F2F2"/>
              <w:bottom w:val="single" w:sz="4" w:space="0" w:color="F2F2F2"/>
              <w:right w:val="nil"/>
            </w:tcBorders>
            <w:shd w:val="clear" w:color="000000" w:fill="FFFFFF"/>
            <w:noWrap/>
            <w:vAlign w:val="center"/>
            <w:hideMark/>
          </w:tcPr>
          <w:p w14:paraId="52AE66A2"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82.9</w:t>
            </w:r>
          </w:p>
        </w:tc>
        <w:tc>
          <w:tcPr>
            <w:tcW w:w="397" w:type="dxa"/>
            <w:tcBorders>
              <w:top w:val="nil"/>
              <w:left w:val="single" w:sz="4" w:space="0" w:color="F2F2F2"/>
              <w:bottom w:val="single" w:sz="4" w:space="0" w:color="F2F2F2"/>
              <w:right w:val="nil"/>
            </w:tcBorders>
            <w:shd w:val="clear" w:color="000000" w:fill="FFFFFF"/>
            <w:noWrap/>
            <w:vAlign w:val="center"/>
            <w:hideMark/>
          </w:tcPr>
          <w:p w14:paraId="07A42F85"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78.5</w:t>
            </w:r>
          </w:p>
        </w:tc>
        <w:tc>
          <w:tcPr>
            <w:tcW w:w="397" w:type="dxa"/>
            <w:tcBorders>
              <w:top w:val="nil"/>
              <w:left w:val="single" w:sz="4" w:space="0" w:color="F2F2F2"/>
              <w:bottom w:val="single" w:sz="4" w:space="0" w:color="F2F2F2"/>
              <w:right w:val="nil"/>
            </w:tcBorders>
            <w:shd w:val="clear" w:color="000000" w:fill="FFFFFF"/>
            <w:noWrap/>
            <w:vAlign w:val="center"/>
            <w:hideMark/>
          </w:tcPr>
          <w:p w14:paraId="40BFAC8D"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83.0</w:t>
            </w:r>
          </w:p>
        </w:tc>
        <w:tc>
          <w:tcPr>
            <w:tcW w:w="397" w:type="dxa"/>
            <w:tcBorders>
              <w:top w:val="nil"/>
              <w:left w:val="single" w:sz="4" w:space="0" w:color="F2F2F2"/>
              <w:bottom w:val="single" w:sz="4" w:space="0" w:color="F2F2F2"/>
              <w:right w:val="single" w:sz="4" w:space="0" w:color="auto"/>
            </w:tcBorders>
            <w:shd w:val="clear" w:color="000000" w:fill="FFFFFF"/>
            <w:noWrap/>
            <w:vAlign w:val="center"/>
            <w:hideMark/>
          </w:tcPr>
          <w:p w14:paraId="144B6FA6"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72.8</w:t>
            </w:r>
          </w:p>
        </w:tc>
      </w:tr>
      <w:tr w:rsidR="006A3264" w:rsidRPr="006A3264" w14:paraId="26BB750A" w14:textId="77777777" w:rsidTr="006A3264">
        <w:trPr>
          <w:trHeight w:hRule="exact" w:val="227"/>
        </w:trPr>
        <w:tc>
          <w:tcPr>
            <w:tcW w:w="2102" w:type="dxa"/>
            <w:tcBorders>
              <w:top w:val="nil"/>
              <w:left w:val="single" w:sz="4" w:space="0" w:color="auto"/>
              <w:bottom w:val="single" w:sz="4" w:space="0" w:color="F2F2F2"/>
              <w:right w:val="single" w:sz="4" w:space="0" w:color="F2F2F2"/>
            </w:tcBorders>
            <w:shd w:val="clear" w:color="000000" w:fill="FFFFFF"/>
            <w:noWrap/>
            <w:vAlign w:val="center"/>
            <w:hideMark/>
          </w:tcPr>
          <w:p w14:paraId="7BB0E542" w14:textId="77777777" w:rsidR="006A3264" w:rsidRPr="006A3264" w:rsidRDefault="006A3264" w:rsidP="006A3264">
            <w:pPr>
              <w:spacing w:after="0" w:line="240" w:lineRule="auto"/>
              <w:rPr>
                <w:rFonts w:ascii="Calibri" w:eastAsia="Times New Roman" w:hAnsi="Calibri" w:cs="Times New Roman"/>
                <w:sz w:val="14"/>
                <w:szCs w:val="14"/>
              </w:rPr>
            </w:pPr>
            <w:r w:rsidRPr="006A3264">
              <w:rPr>
                <w:rFonts w:ascii="Calibri" w:eastAsia="Times New Roman" w:hAnsi="Calibri" w:cs="Times New Roman"/>
                <w:sz w:val="14"/>
                <w:szCs w:val="14"/>
              </w:rPr>
              <w:t>Internet Technology</w:t>
            </w:r>
          </w:p>
        </w:tc>
        <w:tc>
          <w:tcPr>
            <w:tcW w:w="397" w:type="dxa"/>
            <w:tcBorders>
              <w:top w:val="nil"/>
              <w:left w:val="nil"/>
              <w:bottom w:val="single" w:sz="4" w:space="0" w:color="F2F2F2"/>
              <w:right w:val="single" w:sz="4" w:space="0" w:color="F2F2F2"/>
            </w:tcBorders>
            <w:shd w:val="clear" w:color="000000" w:fill="FFFFFF"/>
            <w:noWrap/>
            <w:vAlign w:val="center"/>
            <w:hideMark/>
          </w:tcPr>
          <w:p w14:paraId="4C580AD7"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68.8</w:t>
            </w:r>
          </w:p>
        </w:tc>
        <w:tc>
          <w:tcPr>
            <w:tcW w:w="397" w:type="dxa"/>
            <w:tcBorders>
              <w:top w:val="nil"/>
              <w:left w:val="nil"/>
              <w:bottom w:val="single" w:sz="4" w:space="0" w:color="F2F2F2"/>
              <w:right w:val="single" w:sz="4" w:space="0" w:color="F2F2F2"/>
            </w:tcBorders>
            <w:shd w:val="clear" w:color="000000" w:fill="FFFFFF"/>
            <w:noWrap/>
            <w:vAlign w:val="center"/>
            <w:hideMark/>
          </w:tcPr>
          <w:p w14:paraId="68A4A94D"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68.3</w:t>
            </w:r>
          </w:p>
        </w:tc>
        <w:tc>
          <w:tcPr>
            <w:tcW w:w="397" w:type="dxa"/>
            <w:tcBorders>
              <w:top w:val="nil"/>
              <w:left w:val="nil"/>
              <w:bottom w:val="single" w:sz="4" w:space="0" w:color="F2F2F2"/>
              <w:right w:val="single" w:sz="4" w:space="0" w:color="F2F2F2"/>
            </w:tcBorders>
            <w:shd w:val="clear" w:color="000000" w:fill="FFFFFF"/>
            <w:noWrap/>
            <w:vAlign w:val="center"/>
            <w:hideMark/>
          </w:tcPr>
          <w:p w14:paraId="0FFFEEF4"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70.5</w:t>
            </w:r>
          </w:p>
        </w:tc>
        <w:tc>
          <w:tcPr>
            <w:tcW w:w="397" w:type="dxa"/>
            <w:tcBorders>
              <w:top w:val="nil"/>
              <w:left w:val="nil"/>
              <w:bottom w:val="single" w:sz="4" w:space="0" w:color="F2F2F2"/>
              <w:right w:val="single" w:sz="4" w:space="0" w:color="F2F2F2"/>
            </w:tcBorders>
            <w:shd w:val="clear" w:color="000000" w:fill="FFFFFF"/>
            <w:noWrap/>
            <w:vAlign w:val="center"/>
            <w:hideMark/>
          </w:tcPr>
          <w:p w14:paraId="687EC368"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66.3</w:t>
            </w:r>
          </w:p>
        </w:tc>
        <w:tc>
          <w:tcPr>
            <w:tcW w:w="397" w:type="dxa"/>
            <w:tcBorders>
              <w:top w:val="nil"/>
              <w:left w:val="nil"/>
              <w:bottom w:val="single" w:sz="4" w:space="0" w:color="F2F2F2"/>
              <w:right w:val="single" w:sz="4" w:space="0" w:color="F2F2F2"/>
            </w:tcBorders>
            <w:shd w:val="clear" w:color="000000" w:fill="FFFFFF"/>
            <w:noWrap/>
            <w:vAlign w:val="center"/>
            <w:hideMark/>
          </w:tcPr>
          <w:p w14:paraId="621B5288"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69.6</w:t>
            </w:r>
          </w:p>
        </w:tc>
        <w:tc>
          <w:tcPr>
            <w:tcW w:w="397" w:type="dxa"/>
            <w:tcBorders>
              <w:top w:val="nil"/>
              <w:left w:val="nil"/>
              <w:bottom w:val="single" w:sz="4" w:space="0" w:color="F2F2F2"/>
              <w:right w:val="single" w:sz="4" w:space="0" w:color="F2F2F2"/>
            </w:tcBorders>
            <w:shd w:val="clear" w:color="000000" w:fill="FFFFFF"/>
            <w:noWrap/>
            <w:vAlign w:val="center"/>
            <w:hideMark/>
          </w:tcPr>
          <w:p w14:paraId="4D3A1EDF"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74.2</w:t>
            </w:r>
          </w:p>
        </w:tc>
        <w:tc>
          <w:tcPr>
            <w:tcW w:w="397" w:type="dxa"/>
            <w:tcBorders>
              <w:top w:val="nil"/>
              <w:left w:val="nil"/>
              <w:bottom w:val="single" w:sz="4" w:space="0" w:color="F2F2F2"/>
              <w:right w:val="single" w:sz="4" w:space="0" w:color="F2F2F2"/>
            </w:tcBorders>
            <w:shd w:val="clear" w:color="000000" w:fill="FFFFFF"/>
            <w:noWrap/>
            <w:vAlign w:val="center"/>
            <w:hideMark/>
          </w:tcPr>
          <w:p w14:paraId="49BF2754"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70.1</w:t>
            </w:r>
          </w:p>
        </w:tc>
        <w:tc>
          <w:tcPr>
            <w:tcW w:w="397" w:type="dxa"/>
            <w:tcBorders>
              <w:top w:val="nil"/>
              <w:left w:val="nil"/>
              <w:bottom w:val="single" w:sz="4" w:space="0" w:color="F2F2F2"/>
              <w:right w:val="single" w:sz="4" w:space="0" w:color="F2F2F2"/>
            </w:tcBorders>
            <w:shd w:val="clear" w:color="000000" w:fill="FFFFFF"/>
            <w:noWrap/>
            <w:vAlign w:val="center"/>
            <w:hideMark/>
          </w:tcPr>
          <w:p w14:paraId="4554A4F2"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71.1</w:t>
            </w:r>
          </w:p>
        </w:tc>
        <w:tc>
          <w:tcPr>
            <w:tcW w:w="397" w:type="dxa"/>
            <w:tcBorders>
              <w:top w:val="nil"/>
              <w:left w:val="nil"/>
              <w:bottom w:val="single" w:sz="4" w:space="0" w:color="F2F2F2"/>
              <w:right w:val="single" w:sz="4" w:space="0" w:color="F2F2F2"/>
            </w:tcBorders>
            <w:shd w:val="clear" w:color="000000" w:fill="FFFFFF"/>
            <w:noWrap/>
            <w:vAlign w:val="center"/>
            <w:hideMark/>
          </w:tcPr>
          <w:p w14:paraId="5B48B32D"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68.5</w:t>
            </w:r>
          </w:p>
        </w:tc>
        <w:tc>
          <w:tcPr>
            <w:tcW w:w="397" w:type="dxa"/>
            <w:tcBorders>
              <w:top w:val="nil"/>
              <w:left w:val="nil"/>
              <w:bottom w:val="single" w:sz="4" w:space="0" w:color="F2F2F2"/>
              <w:right w:val="single" w:sz="4" w:space="0" w:color="F2F2F2"/>
            </w:tcBorders>
            <w:shd w:val="clear" w:color="000000" w:fill="FFFFFF"/>
            <w:noWrap/>
            <w:vAlign w:val="center"/>
            <w:hideMark/>
          </w:tcPr>
          <w:p w14:paraId="0F0EA855"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68.7</w:t>
            </w:r>
          </w:p>
        </w:tc>
        <w:tc>
          <w:tcPr>
            <w:tcW w:w="397" w:type="dxa"/>
            <w:tcBorders>
              <w:top w:val="nil"/>
              <w:left w:val="nil"/>
              <w:bottom w:val="single" w:sz="4" w:space="0" w:color="F2F2F2"/>
              <w:right w:val="single" w:sz="4" w:space="0" w:color="F2F2F2"/>
            </w:tcBorders>
            <w:shd w:val="clear" w:color="000000" w:fill="FFFFFF"/>
            <w:noWrap/>
            <w:vAlign w:val="center"/>
            <w:hideMark/>
          </w:tcPr>
          <w:p w14:paraId="405C7655"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64.3</w:t>
            </w:r>
          </w:p>
        </w:tc>
        <w:tc>
          <w:tcPr>
            <w:tcW w:w="397" w:type="dxa"/>
            <w:tcBorders>
              <w:top w:val="nil"/>
              <w:left w:val="nil"/>
              <w:bottom w:val="single" w:sz="4" w:space="0" w:color="F2F2F2"/>
              <w:right w:val="nil"/>
            </w:tcBorders>
            <w:shd w:val="clear" w:color="000000" w:fill="FFFFFF"/>
            <w:noWrap/>
            <w:vAlign w:val="center"/>
            <w:hideMark/>
          </w:tcPr>
          <w:p w14:paraId="36347039"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68.4</w:t>
            </w:r>
          </w:p>
        </w:tc>
        <w:tc>
          <w:tcPr>
            <w:tcW w:w="397" w:type="dxa"/>
            <w:tcBorders>
              <w:top w:val="nil"/>
              <w:left w:val="single" w:sz="4" w:space="0" w:color="F2F2F2"/>
              <w:bottom w:val="single" w:sz="4" w:space="0" w:color="F2F2F2"/>
              <w:right w:val="nil"/>
            </w:tcBorders>
            <w:shd w:val="clear" w:color="000000" w:fill="FFFFFF"/>
            <w:noWrap/>
            <w:vAlign w:val="center"/>
            <w:hideMark/>
          </w:tcPr>
          <w:p w14:paraId="14C21047"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66.9</w:t>
            </w:r>
          </w:p>
        </w:tc>
        <w:tc>
          <w:tcPr>
            <w:tcW w:w="397" w:type="dxa"/>
            <w:tcBorders>
              <w:top w:val="nil"/>
              <w:left w:val="single" w:sz="4" w:space="0" w:color="F2F2F2"/>
              <w:bottom w:val="single" w:sz="4" w:space="0" w:color="F2F2F2"/>
              <w:right w:val="nil"/>
            </w:tcBorders>
            <w:shd w:val="clear" w:color="000000" w:fill="FFFFFF"/>
            <w:noWrap/>
            <w:vAlign w:val="center"/>
            <w:hideMark/>
          </w:tcPr>
          <w:p w14:paraId="73F737E6"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60.7</w:t>
            </w:r>
          </w:p>
        </w:tc>
        <w:tc>
          <w:tcPr>
            <w:tcW w:w="397" w:type="dxa"/>
            <w:tcBorders>
              <w:top w:val="nil"/>
              <w:left w:val="single" w:sz="4" w:space="0" w:color="F2F2F2"/>
              <w:bottom w:val="single" w:sz="4" w:space="0" w:color="F2F2F2"/>
              <w:right w:val="nil"/>
            </w:tcBorders>
            <w:shd w:val="clear" w:color="000000" w:fill="FFFFFF"/>
            <w:noWrap/>
            <w:vAlign w:val="center"/>
            <w:hideMark/>
          </w:tcPr>
          <w:p w14:paraId="6E287707"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67.7</w:t>
            </w:r>
          </w:p>
        </w:tc>
        <w:tc>
          <w:tcPr>
            <w:tcW w:w="397" w:type="dxa"/>
            <w:tcBorders>
              <w:top w:val="nil"/>
              <w:left w:val="single" w:sz="4" w:space="0" w:color="F2F2F2"/>
              <w:bottom w:val="single" w:sz="4" w:space="0" w:color="F2F2F2"/>
              <w:right w:val="single" w:sz="4" w:space="0" w:color="auto"/>
            </w:tcBorders>
            <w:shd w:val="clear" w:color="000000" w:fill="FFFFFF"/>
            <w:noWrap/>
            <w:vAlign w:val="center"/>
            <w:hideMark/>
          </w:tcPr>
          <w:p w14:paraId="216B26C7"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59.5</w:t>
            </w:r>
          </w:p>
        </w:tc>
      </w:tr>
      <w:tr w:rsidR="006A3264" w:rsidRPr="006A3264" w14:paraId="68D88987" w14:textId="77777777" w:rsidTr="006A3264">
        <w:trPr>
          <w:trHeight w:hRule="exact" w:val="227"/>
        </w:trPr>
        <w:tc>
          <w:tcPr>
            <w:tcW w:w="2102" w:type="dxa"/>
            <w:tcBorders>
              <w:top w:val="nil"/>
              <w:left w:val="single" w:sz="4" w:space="0" w:color="auto"/>
              <w:bottom w:val="single" w:sz="4" w:space="0" w:color="F2F2F2"/>
              <w:right w:val="single" w:sz="4" w:space="0" w:color="F2F2F2"/>
            </w:tcBorders>
            <w:shd w:val="clear" w:color="000000" w:fill="FFFFFF"/>
            <w:noWrap/>
            <w:vAlign w:val="center"/>
            <w:hideMark/>
          </w:tcPr>
          <w:p w14:paraId="0085C4D2" w14:textId="77777777" w:rsidR="006A3264" w:rsidRPr="006A3264" w:rsidRDefault="006A3264" w:rsidP="006A3264">
            <w:pPr>
              <w:spacing w:after="0" w:line="240" w:lineRule="auto"/>
              <w:rPr>
                <w:rFonts w:ascii="Calibri" w:eastAsia="Times New Roman" w:hAnsi="Calibri" w:cs="Times New Roman"/>
                <w:sz w:val="14"/>
                <w:szCs w:val="14"/>
              </w:rPr>
            </w:pPr>
            <w:r w:rsidRPr="006A3264">
              <w:rPr>
                <w:rFonts w:ascii="Calibri" w:eastAsia="Times New Roman" w:hAnsi="Calibri" w:cs="Times New Roman"/>
                <w:sz w:val="14"/>
                <w:szCs w:val="14"/>
              </w:rPr>
              <w:t>Internet Data Allowance</w:t>
            </w:r>
          </w:p>
        </w:tc>
        <w:tc>
          <w:tcPr>
            <w:tcW w:w="397" w:type="dxa"/>
            <w:tcBorders>
              <w:top w:val="nil"/>
              <w:left w:val="nil"/>
              <w:bottom w:val="single" w:sz="4" w:space="0" w:color="F2F2F2"/>
              <w:right w:val="single" w:sz="4" w:space="0" w:color="F2F2F2"/>
            </w:tcBorders>
            <w:shd w:val="clear" w:color="000000" w:fill="FFFFFF"/>
            <w:noWrap/>
            <w:vAlign w:val="center"/>
            <w:hideMark/>
          </w:tcPr>
          <w:p w14:paraId="26DC6B02"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45.8</w:t>
            </w:r>
          </w:p>
        </w:tc>
        <w:tc>
          <w:tcPr>
            <w:tcW w:w="397" w:type="dxa"/>
            <w:tcBorders>
              <w:top w:val="nil"/>
              <w:left w:val="nil"/>
              <w:bottom w:val="single" w:sz="4" w:space="0" w:color="F2F2F2"/>
              <w:right w:val="single" w:sz="4" w:space="0" w:color="F2F2F2"/>
            </w:tcBorders>
            <w:shd w:val="clear" w:color="000000" w:fill="FFFFFF"/>
            <w:noWrap/>
            <w:vAlign w:val="center"/>
            <w:hideMark/>
          </w:tcPr>
          <w:p w14:paraId="7101E079"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45.6</w:t>
            </w:r>
          </w:p>
        </w:tc>
        <w:tc>
          <w:tcPr>
            <w:tcW w:w="397" w:type="dxa"/>
            <w:tcBorders>
              <w:top w:val="nil"/>
              <w:left w:val="nil"/>
              <w:bottom w:val="single" w:sz="4" w:space="0" w:color="F2F2F2"/>
              <w:right w:val="single" w:sz="4" w:space="0" w:color="F2F2F2"/>
            </w:tcBorders>
            <w:shd w:val="clear" w:color="000000" w:fill="FFFFFF"/>
            <w:noWrap/>
            <w:vAlign w:val="center"/>
            <w:hideMark/>
          </w:tcPr>
          <w:p w14:paraId="700D88DD"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48.8</w:t>
            </w:r>
          </w:p>
        </w:tc>
        <w:tc>
          <w:tcPr>
            <w:tcW w:w="397" w:type="dxa"/>
            <w:tcBorders>
              <w:top w:val="nil"/>
              <w:left w:val="nil"/>
              <w:bottom w:val="single" w:sz="4" w:space="0" w:color="F2F2F2"/>
              <w:right w:val="single" w:sz="4" w:space="0" w:color="F2F2F2"/>
            </w:tcBorders>
            <w:shd w:val="clear" w:color="000000" w:fill="FFFFFF"/>
            <w:noWrap/>
            <w:vAlign w:val="center"/>
            <w:hideMark/>
          </w:tcPr>
          <w:p w14:paraId="5248751A"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42.6</w:t>
            </w:r>
          </w:p>
        </w:tc>
        <w:tc>
          <w:tcPr>
            <w:tcW w:w="397" w:type="dxa"/>
            <w:tcBorders>
              <w:top w:val="nil"/>
              <w:left w:val="nil"/>
              <w:bottom w:val="single" w:sz="4" w:space="0" w:color="F2F2F2"/>
              <w:right w:val="single" w:sz="4" w:space="0" w:color="F2F2F2"/>
            </w:tcBorders>
            <w:shd w:val="clear" w:color="000000" w:fill="FFFFFF"/>
            <w:noWrap/>
            <w:vAlign w:val="center"/>
            <w:hideMark/>
          </w:tcPr>
          <w:p w14:paraId="40C15929"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49.5</w:t>
            </w:r>
          </w:p>
        </w:tc>
        <w:tc>
          <w:tcPr>
            <w:tcW w:w="397" w:type="dxa"/>
            <w:tcBorders>
              <w:top w:val="nil"/>
              <w:left w:val="nil"/>
              <w:bottom w:val="single" w:sz="4" w:space="0" w:color="F2F2F2"/>
              <w:right w:val="single" w:sz="4" w:space="0" w:color="F2F2F2"/>
            </w:tcBorders>
            <w:shd w:val="clear" w:color="000000" w:fill="FFFFFF"/>
            <w:noWrap/>
            <w:vAlign w:val="center"/>
            <w:hideMark/>
          </w:tcPr>
          <w:p w14:paraId="54865741"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53.7</w:t>
            </w:r>
          </w:p>
        </w:tc>
        <w:tc>
          <w:tcPr>
            <w:tcW w:w="397" w:type="dxa"/>
            <w:tcBorders>
              <w:top w:val="nil"/>
              <w:left w:val="nil"/>
              <w:bottom w:val="single" w:sz="4" w:space="0" w:color="F2F2F2"/>
              <w:right w:val="single" w:sz="4" w:space="0" w:color="F2F2F2"/>
            </w:tcBorders>
            <w:shd w:val="clear" w:color="000000" w:fill="FFFFFF"/>
            <w:noWrap/>
            <w:vAlign w:val="center"/>
            <w:hideMark/>
          </w:tcPr>
          <w:p w14:paraId="40CE3EE4"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46.4</w:t>
            </w:r>
          </w:p>
        </w:tc>
        <w:tc>
          <w:tcPr>
            <w:tcW w:w="397" w:type="dxa"/>
            <w:tcBorders>
              <w:top w:val="nil"/>
              <w:left w:val="nil"/>
              <w:bottom w:val="single" w:sz="4" w:space="0" w:color="F2F2F2"/>
              <w:right w:val="single" w:sz="4" w:space="0" w:color="F2F2F2"/>
            </w:tcBorders>
            <w:shd w:val="clear" w:color="000000" w:fill="FFFFFF"/>
            <w:noWrap/>
            <w:vAlign w:val="center"/>
            <w:hideMark/>
          </w:tcPr>
          <w:p w14:paraId="434F8858"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48.5</w:t>
            </w:r>
          </w:p>
        </w:tc>
        <w:tc>
          <w:tcPr>
            <w:tcW w:w="397" w:type="dxa"/>
            <w:tcBorders>
              <w:top w:val="nil"/>
              <w:left w:val="nil"/>
              <w:bottom w:val="single" w:sz="4" w:space="0" w:color="F2F2F2"/>
              <w:right w:val="single" w:sz="4" w:space="0" w:color="F2F2F2"/>
            </w:tcBorders>
            <w:shd w:val="clear" w:color="000000" w:fill="FFFFFF"/>
            <w:noWrap/>
            <w:vAlign w:val="center"/>
            <w:hideMark/>
          </w:tcPr>
          <w:p w14:paraId="5D2E77CD"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46.9</w:t>
            </w:r>
          </w:p>
        </w:tc>
        <w:tc>
          <w:tcPr>
            <w:tcW w:w="397" w:type="dxa"/>
            <w:tcBorders>
              <w:top w:val="nil"/>
              <w:left w:val="nil"/>
              <w:bottom w:val="single" w:sz="4" w:space="0" w:color="F2F2F2"/>
              <w:right w:val="single" w:sz="4" w:space="0" w:color="F2F2F2"/>
            </w:tcBorders>
            <w:shd w:val="clear" w:color="000000" w:fill="FFFFFF"/>
            <w:noWrap/>
            <w:vAlign w:val="center"/>
            <w:hideMark/>
          </w:tcPr>
          <w:p w14:paraId="5AB6D986"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44.7</w:t>
            </w:r>
          </w:p>
        </w:tc>
        <w:tc>
          <w:tcPr>
            <w:tcW w:w="397" w:type="dxa"/>
            <w:tcBorders>
              <w:top w:val="nil"/>
              <w:left w:val="nil"/>
              <w:bottom w:val="single" w:sz="4" w:space="0" w:color="F2F2F2"/>
              <w:right w:val="single" w:sz="4" w:space="0" w:color="F2F2F2"/>
            </w:tcBorders>
            <w:shd w:val="clear" w:color="000000" w:fill="FFFFFF"/>
            <w:noWrap/>
            <w:vAlign w:val="center"/>
            <w:hideMark/>
          </w:tcPr>
          <w:p w14:paraId="33C3D2A8"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43.7</w:t>
            </w:r>
          </w:p>
        </w:tc>
        <w:tc>
          <w:tcPr>
            <w:tcW w:w="397" w:type="dxa"/>
            <w:tcBorders>
              <w:top w:val="nil"/>
              <w:left w:val="nil"/>
              <w:bottom w:val="single" w:sz="4" w:space="0" w:color="F2F2F2"/>
              <w:right w:val="nil"/>
            </w:tcBorders>
            <w:shd w:val="clear" w:color="000000" w:fill="FFFFFF"/>
            <w:noWrap/>
            <w:vAlign w:val="center"/>
            <w:hideMark/>
          </w:tcPr>
          <w:p w14:paraId="7A753CDC"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44.7</w:t>
            </w:r>
          </w:p>
        </w:tc>
        <w:tc>
          <w:tcPr>
            <w:tcW w:w="397" w:type="dxa"/>
            <w:tcBorders>
              <w:top w:val="nil"/>
              <w:left w:val="single" w:sz="4" w:space="0" w:color="F2F2F2"/>
              <w:bottom w:val="single" w:sz="4" w:space="0" w:color="F2F2F2"/>
              <w:right w:val="nil"/>
            </w:tcBorders>
            <w:shd w:val="clear" w:color="000000" w:fill="FFFFFF"/>
            <w:noWrap/>
            <w:vAlign w:val="center"/>
            <w:hideMark/>
          </w:tcPr>
          <w:p w14:paraId="7EACCF36"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42.4</w:t>
            </w:r>
          </w:p>
        </w:tc>
        <w:tc>
          <w:tcPr>
            <w:tcW w:w="397" w:type="dxa"/>
            <w:tcBorders>
              <w:top w:val="nil"/>
              <w:left w:val="single" w:sz="4" w:space="0" w:color="F2F2F2"/>
              <w:bottom w:val="single" w:sz="4" w:space="0" w:color="F2F2F2"/>
              <w:right w:val="nil"/>
            </w:tcBorders>
            <w:shd w:val="clear" w:color="000000" w:fill="FFFFFF"/>
            <w:noWrap/>
            <w:vAlign w:val="center"/>
            <w:hideMark/>
          </w:tcPr>
          <w:p w14:paraId="46963E3B"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35.3</w:t>
            </w:r>
          </w:p>
        </w:tc>
        <w:tc>
          <w:tcPr>
            <w:tcW w:w="397" w:type="dxa"/>
            <w:tcBorders>
              <w:top w:val="nil"/>
              <w:left w:val="single" w:sz="4" w:space="0" w:color="F2F2F2"/>
              <w:bottom w:val="single" w:sz="4" w:space="0" w:color="F2F2F2"/>
              <w:right w:val="nil"/>
            </w:tcBorders>
            <w:shd w:val="clear" w:color="000000" w:fill="FFFFFF"/>
            <w:noWrap/>
            <w:vAlign w:val="center"/>
            <w:hideMark/>
          </w:tcPr>
          <w:p w14:paraId="0CDE41C4"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44.6</w:t>
            </w:r>
          </w:p>
        </w:tc>
        <w:tc>
          <w:tcPr>
            <w:tcW w:w="397" w:type="dxa"/>
            <w:tcBorders>
              <w:top w:val="nil"/>
              <w:left w:val="single" w:sz="4" w:space="0" w:color="F2F2F2"/>
              <w:bottom w:val="single" w:sz="4" w:space="0" w:color="F2F2F2"/>
              <w:right w:val="single" w:sz="4" w:space="0" w:color="auto"/>
            </w:tcBorders>
            <w:shd w:val="clear" w:color="000000" w:fill="FFFFFF"/>
            <w:noWrap/>
            <w:vAlign w:val="center"/>
            <w:hideMark/>
          </w:tcPr>
          <w:p w14:paraId="458DB7FF"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36.1</w:t>
            </w:r>
          </w:p>
        </w:tc>
      </w:tr>
      <w:tr w:rsidR="006A3264" w:rsidRPr="006A3264" w14:paraId="0168D414" w14:textId="77777777" w:rsidTr="006A3264">
        <w:trPr>
          <w:trHeight w:hRule="exact" w:val="227"/>
        </w:trPr>
        <w:tc>
          <w:tcPr>
            <w:tcW w:w="2102" w:type="dxa"/>
            <w:tcBorders>
              <w:top w:val="nil"/>
              <w:left w:val="single" w:sz="4" w:space="0" w:color="auto"/>
              <w:bottom w:val="single" w:sz="4" w:space="0" w:color="F2F2F2"/>
              <w:right w:val="single" w:sz="4" w:space="0" w:color="F2F2F2"/>
            </w:tcBorders>
            <w:shd w:val="clear" w:color="000000" w:fill="FFFFFF"/>
            <w:noWrap/>
            <w:vAlign w:val="center"/>
            <w:hideMark/>
          </w:tcPr>
          <w:p w14:paraId="5620DC5B" w14:textId="77777777" w:rsidR="006A3264" w:rsidRPr="006A3264" w:rsidRDefault="006A3264" w:rsidP="006A3264">
            <w:pPr>
              <w:spacing w:after="0" w:line="240" w:lineRule="auto"/>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45B26081"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66.3</w:t>
            </w:r>
          </w:p>
        </w:tc>
        <w:tc>
          <w:tcPr>
            <w:tcW w:w="397" w:type="dxa"/>
            <w:tcBorders>
              <w:top w:val="nil"/>
              <w:left w:val="nil"/>
              <w:bottom w:val="single" w:sz="4" w:space="0" w:color="F2F2F2"/>
              <w:right w:val="single" w:sz="4" w:space="0" w:color="F2F2F2"/>
            </w:tcBorders>
            <w:shd w:val="clear" w:color="000000" w:fill="FFFFFF"/>
            <w:noWrap/>
            <w:vAlign w:val="center"/>
            <w:hideMark/>
          </w:tcPr>
          <w:p w14:paraId="672D1FB5"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66.1</w:t>
            </w:r>
          </w:p>
        </w:tc>
        <w:tc>
          <w:tcPr>
            <w:tcW w:w="397" w:type="dxa"/>
            <w:tcBorders>
              <w:top w:val="nil"/>
              <w:left w:val="nil"/>
              <w:bottom w:val="single" w:sz="4" w:space="0" w:color="F2F2F2"/>
              <w:right w:val="single" w:sz="4" w:space="0" w:color="F2F2F2"/>
            </w:tcBorders>
            <w:shd w:val="clear" w:color="000000" w:fill="FFFFFF"/>
            <w:noWrap/>
            <w:vAlign w:val="center"/>
            <w:hideMark/>
          </w:tcPr>
          <w:p w14:paraId="492663B5"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68.6</w:t>
            </w:r>
          </w:p>
        </w:tc>
        <w:tc>
          <w:tcPr>
            <w:tcW w:w="397" w:type="dxa"/>
            <w:tcBorders>
              <w:top w:val="nil"/>
              <w:left w:val="nil"/>
              <w:bottom w:val="single" w:sz="4" w:space="0" w:color="F2F2F2"/>
              <w:right w:val="single" w:sz="4" w:space="0" w:color="F2F2F2"/>
            </w:tcBorders>
            <w:shd w:val="clear" w:color="000000" w:fill="FFFFFF"/>
            <w:noWrap/>
            <w:vAlign w:val="center"/>
            <w:hideMark/>
          </w:tcPr>
          <w:p w14:paraId="60CBE161"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63.7</w:t>
            </w:r>
          </w:p>
        </w:tc>
        <w:tc>
          <w:tcPr>
            <w:tcW w:w="397" w:type="dxa"/>
            <w:tcBorders>
              <w:top w:val="nil"/>
              <w:left w:val="nil"/>
              <w:bottom w:val="single" w:sz="4" w:space="0" w:color="F2F2F2"/>
              <w:right w:val="single" w:sz="4" w:space="0" w:color="F2F2F2"/>
            </w:tcBorders>
            <w:shd w:val="clear" w:color="000000" w:fill="FFFFFF"/>
            <w:noWrap/>
            <w:vAlign w:val="center"/>
            <w:hideMark/>
          </w:tcPr>
          <w:p w14:paraId="08924326"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68.7</w:t>
            </w:r>
          </w:p>
        </w:tc>
        <w:tc>
          <w:tcPr>
            <w:tcW w:w="397" w:type="dxa"/>
            <w:tcBorders>
              <w:top w:val="nil"/>
              <w:left w:val="nil"/>
              <w:bottom w:val="single" w:sz="4" w:space="0" w:color="F2F2F2"/>
              <w:right w:val="single" w:sz="4" w:space="0" w:color="F2F2F2"/>
            </w:tcBorders>
            <w:shd w:val="clear" w:color="000000" w:fill="FFFFFF"/>
            <w:noWrap/>
            <w:vAlign w:val="center"/>
            <w:hideMark/>
          </w:tcPr>
          <w:p w14:paraId="6E26B469"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73.5</w:t>
            </w:r>
          </w:p>
        </w:tc>
        <w:tc>
          <w:tcPr>
            <w:tcW w:w="397" w:type="dxa"/>
            <w:tcBorders>
              <w:top w:val="nil"/>
              <w:left w:val="nil"/>
              <w:bottom w:val="single" w:sz="4" w:space="0" w:color="F2F2F2"/>
              <w:right w:val="single" w:sz="4" w:space="0" w:color="F2F2F2"/>
            </w:tcBorders>
            <w:shd w:val="clear" w:color="000000" w:fill="FFFFFF"/>
            <w:noWrap/>
            <w:vAlign w:val="center"/>
            <w:hideMark/>
          </w:tcPr>
          <w:p w14:paraId="5DE41568"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67.5</w:t>
            </w:r>
          </w:p>
        </w:tc>
        <w:tc>
          <w:tcPr>
            <w:tcW w:w="397" w:type="dxa"/>
            <w:tcBorders>
              <w:top w:val="nil"/>
              <w:left w:val="nil"/>
              <w:bottom w:val="single" w:sz="4" w:space="0" w:color="F2F2F2"/>
              <w:right w:val="single" w:sz="4" w:space="0" w:color="F2F2F2"/>
            </w:tcBorders>
            <w:shd w:val="clear" w:color="000000" w:fill="FFFFFF"/>
            <w:noWrap/>
            <w:vAlign w:val="center"/>
            <w:hideMark/>
          </w:tcPr>
          <w:p w14:paraId="12161AF7"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67.9</w:t>
            </w:r>
          </w:p>
        </w:tc>
        <w:tc>
          <w:tcPr>
            <w:tcW w:w="397" w:type="dxa"/>
            <w:tcBorders>
              <w:top w:val="nil"/>
              <w:left w:val="nil"/>
              <w:bottom w:val="single" w:sz="4" w:space="0" w:color="F2F2F2"/>
              <w:right w:val="single" w:sz="4" w:space="0" w:color="F2F2F2"/>
            </w:tcBorders>
            <w:shd w:val="clear" w:color="000000" w:fill="FFFFFF"/>
            <w:noWrap/>
            <w:vAlign w:val="center"/>
            <w:hideMark/>
          </w:tcPr>
          <w:p w14:paraId="75152395"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66.0</w:t>
            </w:r>
          </w:p>
        </w:tc>
        <w:tc>
          <w:tcPr>
            <w:tcW w:w="397" w:type="dxa"/>
            <w:tcBorders>
              <w:top w:val="nil"/>
              <w:left w:val="nil"/>
              <w:bottom w:val="single" w:sz="4" w:space="0" w:color="F2F2F2"/>
              <w:right w:val="single" w:sz="4" w:space="0" w:color="F2F2F2"/>
            </w:tcBorders>
            <w:shd w:val="clear" w:color="000000" w:fill="FFFFFF"/>
            <w:noWrap/>
            <w:vAlign w:val="center"/>
            <w:hideMark/>
          </w:tcPr>
          <w:p w14:paraId="470311A0"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65.7</w:t>
            </w:r>
          </w:p>
        </w:tc>
        <w:tc>
          <w:tcPr>
            <w:tcW w:w="397" w:type="dxa"/>
            <w:tcBorders>
              <w:top w:val="nil"/>
              <w:left w:val="nil"/>
              <w:bottom w:val="single" w:sz="4" w:space="0" w:color="F2F2F2"/>
              <w:right w:val="single" w:sz="4" w:space="0" w:color="F2F2F2"/>
            </w:tcBorders>
            <w:shd w:val="clear" w:color="000000" w:fill="FFFFFF"/>
            <w:noWrap/>
            <w:vAlign w:val="center"/>
            <w:hideMark/>
          </w:tcPr>
          <w:p w14:paraId="5BC802C3"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63.5</w:t>
            </w:r>
          </w:p>
        </w:tc>
        <w:tc>
          <w:tcPr>
            <w:tcW w:w="397" w:type="dxa"/>
            <w:tcBorders>
              <w:top w:val="nil"/>
              <w:left w:val="nil"/>
              <w:bottom w:val="single" w:sz="4" w:space="0" w:color="F2F2F2"/>
              <w:right w:val="nil"/>
            </w:tcBorders>
            <w:shd w:val="clear" w:color="000000" w:fill="FFFFFF"/>
            <w:noWrap/>
            <w:vAlign w:val="center"/>
            <w:hideMark/>
          </w:tcPr>
          <w:p w14:paraId="231ED24D"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65.5</w:t>
            </w:r>
          </w:p>
        </w:tc>
        <w:tc>
          <w:tcPr>
            <w:tcW w:w="397" w:type="dxa"/>
            <w:tcBorders>
              <w:top w:val="nil"/>
              <w:left w:val="single" w:sz="4" w:space="0" w:color="F2F2F2"/>
              <w:bottom w:val="single" w:sz="4" w:space="0" w:color="F2F2F2"/>
              <w:right w:val="nil"/>
            </w:tcBorders>
            <w:shd w:val="clear" w:color="000000" w:fill="FFFFFF"/>
            <w:noWrap/>
            <w:vAlign w:val="center"/>
            <w:hideMark/>
          </w:tcPr>
          <w:p w14:paraId="7076972E"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64.1</w:t>
            </w:r>
          </w:p>
        </w:tc>
        <w:tc>
          <w:tcPr>
            <w:tcW w:w="397" w:type="dxa"/>
            <w:tcBorders>
              <w:top w:val="nil"/>
              <w:left w:val="single" w:sz="4" w:space="0" w:color="F2F2F2"/>
              <w:bottom w:val="single" w:sz="4" w:space="0" w:color="F2F2F2"/>
              <w:right w:val="nil"/>
            </w:tcBorders>
            <w:shd w:val="clear" w:color="000000" w:fill="FFFFFF"/>
            <w:noWrap/>
            <w:vAlign w:val="center"/>
            <w:hideMark/>
          </w:tcPr>
          <w:p w14:paraId="1092BD4B"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58.2</w:t>
            </w:r>
          </w:p>
        </w:tc>
        <w:tc>
          <w:tcPr>
            <w:tcW w:w="397" w:type="dxa"/>
            <w:tcBorders>
              <w:top w:val="nil"/>
              <w:left w:val="single" w:sz="4" w:space="0" w:color="F2F2F2"/>
              <w:bottom w:val="single" w:sz="4" w:space="0" w:color="F2F2F2"/>
              <w:right w:val="nil"/>
            </w:tcBorders>
            <w:shd w:val="clear" w:color="000000" w:fill="FFFFFF"/>
            <w:noWrap/>
            <w:vAlign w:val="center"/>
            <w:hideMark/>
          </w:tcPr>
          <w:p w14:paraId="6874AA34"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65.1</w:t>
            </w:r>
          </w:p>
        </w:tc>
        <w:tc>
          <w:tcPr>
            <w:tcW w:w="397" w:type="dxa"/>
            <w:tcBorders>
              <w:top w:val="nil"/>
              <w:left w:val="single" w:sz="4" w:space="0" w:color="F2F2F2"/>
              <w:bottom w:val="single" w:sz="4" w:space="0" w:color="F2F2F2"/>
              <w:right w:val="single" w:sz="4" w:space="0" w:color="auto"/>
            </w:tcBorders>
            <w:shd w:val="clear" w:color="000000" w:fill="FFFFFF"/>
            <w:noWrap/>
            <w:vAlign w:val="center"/>
            <w:hideMark/>
          </w:tcPr>
          <w:p w14:paraId="5EB2836D"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56.1</w:t>
            </w:r>
          </w:p>
        </w:tc>
      </w:tr>
      <w:tr w:rsidR="006A3264" w:rsidRPr="006A3264" w14:paraId="414CBAC7" w14:textId="77777777" w:rsidTr="006A3264">
        <w:trPr>
          <w:trHeight w:hRule="exact" w:val="227"/>
        </w:trPr>
        <w:tc>
          <w:tcPr>
            <w:tcW w:w="2102" w:type="dxa"/>
            <w:tcBorders>
              <w:top w:val="nil"/>
              <w:left w:val="single" w:sz="4" w:space="0" w:color="auto"/>
              <w:bottom w:val="single" w:sz="4" w:space="0" w:color="F2F2F2"/>
              <w:right w:val="single" w:sz="4" w:space="0" w:color="F2F2F2"/>
            </w:tcBorders>
            <w:shd w:val="clear" w:color="000000" w:fill="FFFFFF"/>
            <w:noWrap/>
            <w:vAlign w:val="center"/>
            <w:hideMark/>
          </w:tcPr>
          <w:p w14:paraId="2D9CB0D3" w14:textId="77777777" w:rsidR="006A3264" w:rsidRPr="006A3264" w:rsidRDefault="006A3264" w:rsidP="006A3264">
            <w:pPr>
              <w:spacing w:after="0" w:line="240" w:lineRule="auto"/>
              <w:rPr>
                <w:rFonts w:ascii="Calibri" w:eastAsia="Times New Roman" w:hAnsi="Calibri" w:cs="Times New Roman"/>
                <w:b/>
                <w:bCs/>
                <w:sz w:val="14"/>
                <w:szCs w:val="14"/>
              </w:rPr>
            </w:pPr>
            <w:r w:rsidRPr="006A3264">
              <w:rPr>
                <w:rFonts w:ascii="Calibri" w:eastAsia="Times New Roman" w:hAnsi="Calibri" w:cs="Times New Roman"/>
                <w:b/>
                <w:bCs/>
                <w:sz w:val="14"/>
                <w:szCs w:val="14"/>
              </w:rPr>
              <w:t>AFFORDABILITY</w:t>
            </w:r>
          </w:p>
        </w:tc>
        <w:tc>
          <w:tcPr>
            <w:tcW w:w="397" w:type="dxa"/>
            <w:tcBorders>
              <w:top w:val="nil"/>
              <w:left w:val="nil"/>
              <w:bottom w:val="single" w:sz="4" w:space="0" w:color="F2F2F2"/>
              <w:right w:val="single" w:sz="4" w:space="0" w:color="F2F2F2"/>
            </w:tcBorders>
            <w:shd w:val="clear" w:color="000000" w:fill="FFFFFF"/>
            <w:noWrap/>
            <w:vAlign w:val="center"/>
            <w:hideMark/>
          </w:tcPr>
          <w:p w14:paraId="6F3852E9"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5ED1AC31"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2CC7B97B"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052369D2"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3A9F515D"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0D013FD8"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03FAF9E5"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4E51710D"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256AD5AB"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0E93C1B6"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557B2C9F"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nil"/>
              <w:bottom w:val="single" w:sz="4" w:space="0" w:color="F2F2F2"/>
              <w:right w:val="nil"/>
            </w:tcBorders>
            <w:shd w:val="clear" w:color="000000" w:fill="FFFFFF"/>
            <w:noWrap/>
            <w:vAlign w:val="center"/>
            <w:hideMark/>
          </w:tcPr>
          <w:p w14:paraId="716BB0DE"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single" w:sz="4" w:space="0" w:color="F2F2F2"/>
              <w:bottom w:val="single" w:sz="4" w:space="0" w:color="F2F2F2"/>
              <w:right w:val="nil"/>
            </w:tcBorders>
            <w:shd w:val="clear" w:color="000000" w:fill="FFFFFF"/>
            <w:noWrap/>
            <w:vAlign w:val="center"/>
            <w:hideMark/>
          </w:tcPr>
          <w:p w14:paraId="4B6D1E12"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single" w:sz="4" w:space="0" w:color="F2F2F2"/>
              <w:bottom w:val="single" w:sz="4" w:space="0" w:color="F2F2F2"/>
              <w:right w:val="nil"/>
            </w:tcBorders>
            <w:shd w:val="clear" w:color="000000" w:fill="FFFFFF"/>
            <w:noWrap/>
            <w:vAlign w:val="center"/>
            <w:hideMark/>
          </w:tcPr>
          <w:p w14:paraId="34278842"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single" w:sz="4" w:space="0" w:color="F2F2F2"/>
              <w:bottom w:val="single" w:sz="4" w:space="0" w:color="F2F2F2"/>
              <w:right w:val="nil"/>
            </w:tcBorders>
            <w:shd w:val="clear" w:color="000000" w:fill="FFFFFF"/>
            <w:noWrap/>
            <w:vAlign w:val="center"/>
            <w:hideMark/>
          </w:tcPr>
          <w:p w14:paraId="6BA31F25"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single" w:sz="4" w:space="0" w:color="F2F2F2"/>
              <w:bottom w:val="single" w:sz="4" w:space="0" w:color="F2F2F2"/>
              <w:right w:val="single" w:sz="4" w:space="0" w:color="auto"/>
            </w:tcBorders>
            <w:shd w:val="clear" w:color="000000" w:fill="FFFFFF"/>
            <w:noWrap/>
            <w:vAlign w:val="center"/>
            <w:hideMark/>
          </w:tcPr>
          <w:p w14:paraId="6BEEC01B"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r>
      <w:tr w:rsidR="006A3264" w:rsidRPr="006A3264" w14:paraId="07700FAE" w14:textId="77777777" w:rsidTr="006A3264">
        <w:trPr>
          <w:trHeight w:hRule="exact" w:val="227"/>
        </w:trPr>
        <w:tc>
          <w:tcPr>
            <w:tcW w:w="2102" w:type="dxa"/>
            <w:tcBorders>
              <w:top w:val="nil"/>
              <w:left w:val="single" w:sz="4" w:space="0" w:color="auto"/>
              <w:bottom w:val="single" w:sz="4" w:space="0" w:color="F2F2F2"/>
              <w:right w:val="single" w:sz="4" w:space="0" w:color="F2F2F2"/>
            </w:tcBorders>
            <w:shd w:val="clear" w:color="000000" w:fill="FFFFFF"/>
            <w:noWrap/>
            <w:vAlign w:val="center"/>
            <w:hideMark/>
          </w:tcPr>
          <w:p w14:paraId="37A63E95" w14:textId="77777777" w:rsidR="006A3264" w:rsidRPr="006A3264" w:rsidRDefault="006A3264" w:rsidP="006A3264">
            <w:pPr>
              <w:spacing w:after="0" w:line="240" w:lineRule="auto"/>
              <w:rPr>
                <w:rFonts w:ascii="Calibri" w:eastAsia="Times New Roman" w:hAnsi="Calibri" w:cs="Times New Roman"/>
                <w:sz w:val="14"/>
                <w:szCs w:val="14"/>
              </w:rPr>
            </w:pPr>
            <w:r w:rsidRPr="006A3264">
              <w:rPr>
                <w:rFonts w:ascii="Calibri" w:eastAsia="Times New Roman" w:hAnsi="Calibri" w:cs="Times New Roman"/>
                <w:sz w:val="14"/>
                <w:szCs w:val="14"/>
              </w:rPr>
              <w:t>Relative Expenditure</w:t>
            </w:r>
          </w:p>
        </w:tc>
        <w:tc>
          <w:tcPr>
            <w:tcW w:w="397" w:type="dxa"/>
            <w:tcBorders>
              <w:top w:val="nil"/>
              <w:left w:val="nil"/>
              <w:bottom w:val="single" w:sz="4" w:space="0" w:color="F2F2F2"/>
              <w:right w:val="single" w:sz="4" w:space="0" w:color="F2F2F2"/>
            </w:tcBorders>
            <w:shd w:val="clear" w:color="000000" w:fill="FFFFFF"/>
            <w:noWrap/>
            <w:vAlign w:val="center"/>
            <w:hideMark/>
          </w:tcPr>
          <w:p w14:paraId="7FBBAF3E"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47.9</w:t>
            </w:r>
          </w:p>
        </w:tc>
        <w:tc>
          <w:tcPr>
            <w:tcW w:w="397" w:type="dxa"/>
            <w:tcBorders>
              <w:top w:val="nil"/>
              <w:left w:val="nil"/>
              <w:bottom w:val="single" w:sz="4" w:space="0" w:color="F2F2F2"/>
              <w:right w:val="single" w:sz="4" w:space="0" w:color="F2F2F2"/>
            </w:tcBorders>
            <w:shd w:val="clear" w:color="000000" w:fill="FFFFFF"/>
            <w:noWrap/>
            <w:vAlign w:val="center"/>
            <w:hideMark/>
          </w:tcPr>
          <w:p w14:paraId="5E3EEAE9"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45.7</w:t>
            </w:r>
          </w:p>
        </w:tc>
        <w:tc>
          <w:tcPr>
            <w:tcW w:w="397" w:type="dxa"/>
            <w:tcBorders>
              <w:top w:val="nil"/>
              <w:left w:val="nil"/>
              <w:bottom w:val="single" w:sz="4" w:space="0" w:color="F2F2F2"/>
              <w:right w:val="single" w:sz="4" w:space="0" w:color="F2F2F2"/>
            </w:tcBorders>
            <w:shd w:val="clear" w:color="000000" w:fill="FFFFFF"/>
            <w:noWrap/>
            <w:vAlign w:val="center"/>
            <w:hideMark/>
          </w:tcPr>
          <w:p w14:paraId="2EC6E38F"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47.6</w:t>
            </w:r>
          </w:p>
        </w:tc>
        <w:tc>
          <w:tcPr>
            <w:tcW w:w="397" w:type="dxa"/>
            <w:tcBorders>
              <w:top w:val="nil"/>
              <w:left w:val="nil"/>
              <w:bottom w:val="single" w:sz="4" w:space="0" w:color="F2F2F2"/>
              <w:right w:val="single" w:sz="4" w:space="0" w:color="F2F2F2"/>
            </w:tcBorders>
            <w:shd w:val="clear" w:color="000000" w:fill="FFFFFF"/>
            <w:noWrap/>
            <w:vAlign w:val="center"/>
            <w:hideMark/>
          </w:tcPr>
          <w:p w14:paraId="1F14A28B"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43.7</w:t>
            </w:r>
          </w:p>
        </w:tc>
        <w:tc>
          <w:tcPr>
            <w:tcW w:w="397" w:type="dxa"/>
            <w:tcBorders>
              <w:top w:val="nil"/>
              <w:left w:val="nil"/>
              <w:bottom w:val="single" w:sz="4" w:space="0" w:color="F2F2F2"/>
              <w:right w:val="single" w:sz="4" w:space="0" w:color="F2F2F2"/>
            </w:tcBorders>
            <w:shd w:val="clear" w:color="000000" w:fill="FFFFFF"/>
            <w:noWrap/>
            <w:vAlign w:val="center"/>
            <w:hideMark/>
          </w:tcPr>
          <w:p w14:paraId="75AC6DCF"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47.1</w:t>
            </w:r>
          </w:p>
        </w:tc>
        <w:tc>
          <w:tcPr>
            <w:tcW w:w="397" w:type="dxa"/>
            <w:tcBorders>
              <w:top w:val="nil"/>
              <w:left w:val="nil"/>
              <w:bottom w:val="single" w:sz="4" w:space="0" w:color="F2F2F2"/>
              <w:right w:val="single" w:sz="4" w:space="0" w:color="F2F2F2"/>
            </w:tcBorders>
            <w:shd w:val="clear" w:color="000000" w:fill="FFFFFF"/>
            <w:noWrap/>
            <w:vAlign w:val="center"/>
            <w:hideMark/>
          </w:tcPr>
          <w:p w14:paraId="72FD8AB1"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51.3</w:t>
            </w:r>
          </w:p>
        </w:tc>
        <w:tc>
          <w:tcPr>
            <w:tcW w:w="397" w:type="dxa"/>
            <w:tcBorders>
              <w:top w:val="nil"/>
              <w:left w:val="nil"/>
              <w:bottom w:val="single" w:sz="4" w:space="0" w:color="F2F2F2"/>
              <w:right w:val="single" w:sz="4" w:space="0" w:color="F2F2F2"/>
            </w:tcBorders>
            <w:shd w:val="clear" w:color="000000" w:fill="FFFFFF"/>
            <w:noWrap/>
            <w:vAlign w:val="center"/>
            <w:hideMark/>
          </w:tcPr>
          <w:p w14:paraId="03BEA91B"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45.2</w:t>
            </w:r>
          </w:p>
        </w:tc>
        <w:tc>
          <w:tcPr>
            <w:tcW w:w="397" w:type="dxa"/>
            <w:tcBorders>
              <w:top w:val="nil"/>
              <w:left w:val="nil"/>
              <w:bottom w:val="single" w:sz="4" w:space="0" w:color="F2F2F2"/>
              <w:right w:val="single" w:sz="4" w:space="0" w:color="F2F2F2"/>
            </w:tcBorders>
            <w:shd w:val="clear" w:color="000000" w:fill="FFFFFF"/>
            <w:noWrap/>
            <w:vAlign w:val="center"/>
            <w:hideMark/>
          </w:tcPr>
          <w:p w14:paraId="446A2D93"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51.2</w:t>
            </w:r>
          </w:p>
        </w:tc>
        <w:tc>
          <w:tcPr>
            <w:tcW w:w="397" w:type="dxa"/>
            <w:tcBorders>
              <w:top w:val="nil"/>
              <w:left w:val="nil"/>
              <w:bottom w:val="single" w:sz="4" w:space="0" w:color="F2F2F2"/>
              <w:right w:val="single" w:sz="4" w:space="0" w:color="F2F2F2"/>
            </w:tcBorders>
            <w:shd w:val="clear" w:color="000000" w:fill="FFFFFF"/>
            <w:noWrap/>
            <w:vAlign w:val="center"/>
            <w:hideMark/>
          </w:tcPr>
          <w:p w14:paraId="38634628"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42.8</w:t>
            </w:r>
          </w:p>
        </w:tc>
        <w:tc>
          <w:tcPr>
            <w:tcW w:w="397" w:type="dxa"/>
            <w:tcBorders>
              <w:top w:val="nil"/>
              <w:left w:val="nil"/>
              <w:bottom w:val="single" w:sz="4" w:space="0" w:color="F2F2F2"/>
              <w:right w:val="single" w:sz="4" w:space="0" w:color="F2F2F2"/>
            </w:tcBorders>
            <w:shd w:val="clear" w:color="000000" w:fill="FFFFFF"/>
            <w:noWrap/>
            <w:vAlign w:val="center"/>
            <w:hideMark/>
          </w:tcPr>
          <w:p w14:paraId="538739A2"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44.3</w:t>
            </w:r>
          </w:p>
        </w:tc>
        <w:tc>
          <w:tcPr>
            <w:tcW w:w="397" w:type="dxa"/>
            <w:tcBorders>
              <w:top w:val="nil"/>
              <w:left w:val="nil"/>
              <w:bottom w:val="single" w:sz="4" w:space="0" w:color="F2F2F2"/>
              <w:right w:val="single" w:sz="4" w:space="0" w:color="F2F2F2"/>
            </w:tcBorders>
            <w:shd w:val="clear" w:color="000000" w:fill="FFFFFF"/>
            <w:noWrap/>
            <w:vAlign w:val="center"/>
            <w:hideMark/>
          </w:tcPr>
          <w:p w14:paraId="05BAD22C"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40.8</w:t>
            </w:r>
          </w:p>
        </w:tc>
        <w:tc>
          <w:tcPr>
            <w:tcW w:w="397" w:type="dxa"/>
            <w:tcBorders>
              <w:top w:val="nil"/>
              <w:left w:val="nil"/>
              <w:bottom w:val="single" w:sz="4" w:space="0" w:color="F2F2F2"/>
              <w:right w:val="nil"/>
            </w:tcBorders>
            <w:shd w:val="clear" w:color="000000" w:fill="FFFFFF"/>
            <w:noWrap/>
            <w:vAlign w:val="center"/>
            <w:hideMark/>
          </w:tcPr>
          <w:p w14:paraId="6B1D9F0C"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44.4</w:t>
            </w:r>
          </w:p>
        </w:tc>
        <w:tc>
          <w:tcPr>
            <w:tcW w:w="397" w:type="dxa"/>
            <w:tcBorders>
              <w:top w:val="nil"/>
              <w:left w:val="single" w:sz="4" w:space="0" w:color="F2F2F2"/>
              <w:bottom w:val="single" w:sz="4" w:space="0" w:color="F2F2F2"/>
              <w:right w:val="nil"/>
            </w:tcBorders>
            <w:shd w:val="clear" w:color="000000" w:fill="FFFFFF"/>
            <w:noWrap/>
            <w:vAlign w:val="center"/>
            <w:hideMark/>
          </w:tcPr>
          <w:p w14:paraId="6A6B90FC"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43.3</w:t>
            </w:r>
          </w:p>
        </w:tc>
        <w:tc>
          <w:tcPr>
            <w:tcW w:w="397" w:type="dxa"/>
            <w:tcBorders>
              <w:top w:val="nil"/>
              <w:left w:val="single" w:sz="4" w:space="0" w:color="F2F2F2"/>
              <w:bottom w:val="single" w:sz="4" w:space="0" w:color="F2F2F2"/>
              <w:right w:val="nil"/>
            </w:tcBorders>
            <w:shd w:val="clear" w:color="000000" w:fill="FFFFFF"/>
            <w:noWrap/>
            <w:vAlign w:val="center"/>
            <w:hideMark/>
          </w:tcPr>
          <w:p w14:paraId="3BA5F6AD"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48.1</w:t>
            </w:r>
          </w:p>
        </w:tc>
        <w:tc>
          <w:tcPr>
            <w:tcW w:w="397" w:type="dxa"/>
            <w:tcBorders>
              <w:top w:val="nil"/>
              <w:left w:val="single" w:sz="4" w:space="0" w:color="F2F2F2"/>
              <w:bottom w:val="single" w:sz="4" w:space="0" w:color="F2F2F2"/>
              <w:right w:val="nil"/>
            </w:tcBorders>
            <w:shd w:val="clear" w:color="000000" w:fill="FFFFFF"/>
            <w:noWrap/>
            <w:vAlign w:val="center"/>
            <w:hideMark/>
          </w:tcPr>
          <w:p w14:paraId="68F53099"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45.7</w:t>
            </w:r>
          </w:p>
        </w:tc>
        <w:tc>
          <w:tcPr>
            <w:tcW w:w="397" w:type="dxa"/>
            <w:tcBorders>
              <w:top w:val="nil"/>
              <w:left w:val="single" w:sz="4" w:space="0" w:color="F2F2F2"/>
              <w:bottom w:val="single" w:sz="4" w:space="0" w:color="F2F2F2"/>
              <w:right w:val="single" w:sz="4" w:space="0" w:color="auto"/>
            </w:tcBorders>
            <w:shd w:val="clear" w:color="000000" w:fill="FFFFFF"/>
            <w:noWrap/>
            <w:vAlign w:val="center"/>
            <w:hideMark/>
          </w:tcPr>
          <w:p w14:paraId="2156510C"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41.7</w:t>
            </w:r>
          </w:p>
        </w:tc>
      </w:tr>
      <w:tr w:rsidR="006A3264" w:rsidRPr="006A3264" w14:paraId="49B4051A" w14:textId="77777777" w:rsidTr="006A3264">
        <w:trPr>
          <w:trHeight w:hRule="exact" w:val="227"/>
        </w:trPr>
        <w:tc>
          <w:tcPr>
            <w:tcW w:w="2102" w:type="dxa"/>
            <w:tcBorders>
              <w:top w:val="nil"/>
              <w:left w:val="single" w:sz="4" w:space="0" w:color="auto"/>
              <w:bottom w:val="single" w:sz="4" w:space="0" w:color="F2F2F2"/>
              <w:right w:val="single" w:sz="4" w:space="0" w:color="F2F2F2"/>
            </w:tcBorders>
            <w:shd w:val="clear" w:color="000000" w:fill="FFFFFF"/>
            <w:noWrap/>
            <w:vAlign w:val="center"/>
            <w:hideMark/>
          </w:tcPr>
          <w:p w14:paraId="71164346" w14:textId="77777777" w:rsidR="006A3264" w:rsidRPr="006A3264" w:rsidRDefault="006A3264" w:rsidP="006A3264">
            <w:pPr>
              <w:spacing w:after="0" w:line="240" w:lineRule="auto"/>
              <w:rPr>
                <w:rFonts w:ascii="Calibri" w:eastAsia="Times New Roman" w:hAnsi="Calibri" w:cs="Times New Roman"/>
                <w:sz w:val="14"/>
                <w:szCs w:val="14"/>
              </w:rPr>
            </w:pPr>
            <w:r w:rsidRPr="006A3264">
              <w:rPr>
                <w:rFonts w:ascii="Calibri" w:eastAsia="Times New Roman" w:hAnsi="Calibri" w:cs="Times New Roman"/>
                <w:sz w:val="14"/>
                <w:szCs w:val="14"/>
              </w:rPr>
              <w:t>Value of Expenditure</w:t>
            </w:r>
          </w:p>
        </w:tc>
        <w:tc>
          <w:tcPr>
            <w:tcW w:w="397" w:type="dxa"/>
            <w:tcBorders>
              <w:top w:val="nil"/>
              <w:left w:val="nil"/>
              <w:bottom w:val="single" w:sz="4" w:space="0" w:color="F2F2F2"/>
              <w:right w:val="single" w:sz="4" w:space="0" w:color="F2F2F2"/>
            </w:tcBorders>
            <w:shd w:val="clear" w:color="000000" w:fill="FFFFFF"/>
            <w:noWrap/>
            <w:vAlign w:val="center"/>
            <w:hideMark/>
          </w:tcPr>
          <w:p w14:paraId="7E1FD60D"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54.5</w:t>
            </w:r>
          </w:p>
        </w:tc>
        <w:tc>
          <w:tcPr>
            <w:tcW w:w="397" w:type="dxa"/>
            <w:tcBorders>
              <w:top w:val="nil"/>
              <w:left w:val="nil"/>
              <w:bottom w:val="single" w:sz="4" w:space="0" w:color="F2F2F2"/>
              <w:right w:val="single" w:sz="4" w:space="0" w:color="F2F2F2"/>
            </w:tcBorders>
            <w:shd w:val="clear" w:color="000000" w:fill="FFFFFF"/>
            <w:noWrap/>
            <w:vAlign w:val="center"/>
            <w:hideMark/>
          </w:tcPr>
          <w:p w14:paraId="2663BA38"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53.4</w:t>
            </w:r>
          </w:p>
        </w:tc>
        <w:tc>
          <w:tcPr>
            <w:tcW w:w="397" w:type="dxa"/>
            <w:tcBorders>
              <w:top w:val="nil"/>
              <w:left w:val="nil"/>
              <w:bottom w:val="single" w:sz="4" w:space="0" w:color="F2F2F2"/>
              <w:right w:val="single" w:sz="4" w:space="0" w:color="F2F2F2"/>
            </w:tcBorders>
            <w:shd w:val="clear" w:color="000000" w:fill="FFFFFF"/>
            <w:noWrap/>
            <w:vAlign w:val="center"/>
            <w:hideMark/>
          </w:tcPr>
          <w:p w14:paraId="5AEBB5CF"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57.4</w:t>
            </w:r>
          </w:p>
        </w:tc>
        <w:tc>
          <w:tcPr>
            <w:tcW w:w="397" w:type="dxa"/>
            <w:tcBorders>
              <w:top w:val="nil"/>
              <w:left w:val="nil"/>
              <w:bottom w:val="single" w:sz="4" w:space="0" w:color="F2F2F2"/>
              <w:right w:val="single" w:sz="4" w:space="0" w:color="F2F2F2"/>
            </w:tcBorders>
            <w:shd w:val="clear" w:color="000000" w:fill="FFFFFF"/>
            <w:noWrap/>
            <w:vAlign w:val="center"/>
            <w:hideMark/>
          </w:tcPr>
          <w:p w14:paraId="1FAA9A45"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49.4</w:t>
            </w:r>
          </w:p>
        </w:tc>
        <w:tc>
          <w:tcPr>
            <w:tcW w:w="397" w:type="dxa"/>
            <w:tcBorders>
              <w:top w:val="nil"/>
              <w:left w:val="nil"/>
              <w:bottom w:val="single" w:sz="4" w:space="0" w:color="F2F2F2"/>
              <w:right w:val="single" w:sz="4" w:space="0" w:color="F2F2F2"/>
            </w:tcBorders>
            <w:shd w:val="clear" w:color="000000" w:fill="FFFFFF"/>
            <w:noWrap/>
            <w:vAlign w:val="center"/>
            <w:hideMark/>
          </w:tcPr>
          <w:p w14:paraId="6EED1B43"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57.0</w:t>
            </w:r>
          </w:p>
        </w:tc>
        <w:tc>
          <w:tcPr>
            <w:tcW w:w="397" w:type="dxa"/>
            <w:tcBorders>
              <w:top w:val="nil"/>
              <w:left w:val="nil"/>
              <w:bottom w:val="single" w:sz="4" w:space="0" w:color="F2F2F2"/>
              <w:right w:val="single" w:sz="4" w:space="0" w:color="F2F2F2"/>
            </w:tcBorders>
            <w:shd w:val="clear" w:color="000000" w:fill="FFFFFF"/>
            <w:noWrap/>
            <w:vAlign w:val="center"/>
            <w:hideMark/>
          </w:tcPr>
          <w:p w14:paraId="193BBD26"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62.0</w:t>
            </w:r>
          </w:p>
        </w:tc>
        <w:tc>
          <w:tcPr>
            <w:tcW w:w="397" w:type="dxa"/>
            <w:tcBorders>
              <w:top w:val="nil"/>
              <w:left w:val="nil"/>
              <w:bottom w:val="single" w:sz="4" w:space="0" w:color="F2F2F2"/>
              <w:right w:val="single" w:sz="4" w:space="0" w:color="F2F2F2"/>
            </w:tcBorders>
            <w:shd w:val="clear" w:color="000000" w:fill="FFFFFF"/>
            <w:noWrap/>
            <w:vAlign w:val="center"/>
            <w:hideMark/>
          </w:tcPr>
          <w:p w14:paraId="23D40C2F"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58.5</w:t>
            </w:r>
          </w:p>
        </w:tc>
        <w:tc>
          <w:tcPr>
            <w:tcW w:w="397" w:type="dxa"/>
            <w:tcBorders>
              <w:top w:val="nil"/>
              <w:left w:val="nil"/>
              <w:bottom w:val="single" w:sz="4" w:space="0" w:color="F2F2F2"/>
              <w:right w:val="single" w:sz="4" w:space="0" w:color="F2F2F2"/>
            </w:tcBorders>
            <w:shd w:val="clear" w:color="000000" w:fill="FFFFFF"/>
            <w:noWrap/>
            <w:vAlign w:val="center"/>
            <w:hideMark/>
          </w:tcPr>
          <w:p w14:paraId="18E43574"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56.9</w:t>
            </w:r>
          </w:p>
        </w:tc>
        <w:tc>
          <w:tcPr>
            <w:tcW w:w="397" w:type="dxa"/>
            <w:tcBorders>
              <w:top w:val="nil"/>
              <w:left w:val="nil"/>
              <w:bottom w:val="single" w:sz="4" w:space="0" w:color="F2F2F2"/>
              <w:right w:val="single" w:sz="4" w:space="0" w:color="F2F2F2"/>
            </w:tcBorders>
            <w:shd w:val="clear" w:color="000000" w:fill="FFFFFF"/>
            <w:noWrap/>
            <w:vAlign w:val="center"/>
            <w:hideMark/>
          </w:tcPr>
          <w:p w14:paraId="05E35678"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50.0</w:t>
            </w:r>
          </w:p>
        </w:tc>
        <w:tc>
          <w:tcPr>
            <w:tcW w:w="397" w:type="dxa"/>
            <w:tcBorders>
              <w:top w:val="nil"/>
              <w:left w:val="nil"/>
              <w:bottom w:val="single" w:sz="4" w:space="0" w:color="F2F2F2"/>
              <w:right w:val="single" w:sz="4" w:space="0" w:color="F2F2F2"/>
            </w:tcBorders>
            <w:shd w:val="clear" w:color="000000" w:fill="FFFFFF"/>
            <w:noWrap/>
            <w:vAlign w:val="center"/>
            <w:hideMark/>
          </w:tcPr>
          <w:p w14:paraId="7D78FD53"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52.0</w:t>
            </w:r>
          </w:p>
        </w:tc>
        <w:tc>
          <w:tcPr>
            <w:tcW w:w="397" w:type="dxa"/>
            <w:tcBorders>
              <w:top w:val="nil"/>
              <w:left w:val="nil"/>
              <w:bottom w:val="single" w:sz="4" w:space="0" w:color="F2F2F2"/>
              <w:right w:val="single" w:sz="4" w:space="0" w:color="F2F2F2"/>
            </w:tcBorders>
            <w:shd w:val="clear" w:color="000000" w:fill="FFFFFF"/>
            <w:noWrap/>
            <w:vAlign w:val="center"/>
            <w:hideMark/>
          </w:tcPr>
          <w:p w14:paraId="259B6126"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51.5</w:t>
            </w:r>
          </w:p>
        </w:tc>
        <w:tc>
          <w:tcPr>
            <w:tcW w:w="397" w:type="dxa"/>
            <w:tcBorders>
              <w:top w:val="nil"/>
              <w:left w:val="nil"/>
              <w:bottom w:val="single" w:sz="4" w:space="0" w:color="F2F2F2"/>
              <w:right w:val="nil"/>
            </w:tcBorders>
            <w:shd w:val="clear" w:color="000000" w:fill="FFFFFF"/>
            <w:noWrap/>
            <w:vAlign w:val="center"/>
            <w:hideMark/>
          </w:tcPr>
          <w:p w14:paraId="54EABC5B"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53.7</w:t>
            </w:r>
          </w:p>
        </w:tc>
        <w:tc>
          <w:tcPr>
            <w:tcW w:w="397" w:type="dxa"/>
            <w:tcBorders>
              <w:top w:val="nil"/>
              <w:left w:val="single" w:sz="4" w:space="0" w:color="F2F2F2"/>
              <w:bottom w:val="single" w:sz="4" w:space="0" w:color="F2F2F2"/>
              <w:right w:val="nil"/>
            </w:tcBorders>
            <w:shd w:val="clear" w:color="000000" w:fill="FFFFFF"/>
            <w:noWrap/>
            <w:vAlign w:val="center"/>
            <w:hideMark/>
          </w:tcPr>
          <w:p w14:paraId="4C48C8D2"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49.0</w:t>
            </w:r>
          </w:p>
        </w:tc>
        <w:tc>
          <w:tcPr>
            <w:tcW w:w="397" w:type="dxa"/>
            <w:tcBorders>
              <w:top w:val="nil"/>
              <w:left w:val="single" w:sz="4" w:space="0" w:color="F2F2F2"/>
              <w:bottom w:val="single" w:sz="4" w:space="0" w:color="F2F2F2"/>
              <w:right w:val="nil"/>
            </w:tcBorders>
            <w:shd w:val="clear" w:color="000000" w:fill="FFFFFF"/>
            <w:noWrap/>
            <w:vAlign w:val="center"/>
            <w:hideMark/>
          </w:tcPr>
          <w:p w14:paraId="1F4D115C"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44.5</w:t>
            </w:r>
          </w:p>
        </w:tc>
        <w:tc>
          <w:tcPr>
            <w:tcW w:w="397" w:type="dxa"/>
            <w:tcBorders>
              <w:top w:val="nil"/>
              <w:left w:val="single" w:sz="4" w:space="0" w:color="F2F2F2"/>
              <w:bottom w:val="single" w:sz="4" w:space="0" w:color="F2F2F2"/>
              <w:right w:val="nil"/>
            </w:tcBorders>
            <w:shd w:val="clear" w:color="000000" w:fill="FFFFFF"/>
            <w:noWrap/>
            <w:vAlign w:val="center"/>
            <w:hideMark/>
          </w:tcPr>
          <w:p w14:paraId="6A9FAD91"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49.8</w:t>
            </w:r>
          </w:p>
        </w:tc>
        <w:tc>
          <w:tcPr>
            <w:tcW w:w="397" w:type="dxa"/>
            <w:tcBorders>
              <w:top w:val="nil"/>
              <w:left w:val="single" w:sz="4" w:space="0" w:color="F2F2F2"/>
              <w:bottom w:val="single" w:sz="4" w:space="0" w:color="F2F2F2"/>
              <w:right w:val="single" w:sz="4" w:space="0" w:color="auto"/>
            </w:tcBorders>
            <w:shd w:val="clear" w:color="000000" w:fill="FFFFFF"/>
            <w:noWrap/>
            <w:vAlign w:val="center"/>
            <w:hideMark/>
          </w:tcPr>
          <w:p w14:paraId="0AD287E5"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35.8</w:t>
            </w:r>
          </w:p>
        </w:tc>
      </w:tr>
      <w:tr w:rsidR="006A3264" w:rsidRPr="006A3264" w14:paraId="7E2CE68C" w14:textId="77777777" w:rsidTr="006A3264">
        <w:trPr>
          <w:trHeight w:hRule="exact" w:val="227"/>
        </w:trPr>
        <w:tc>
          <w:tcPr>
            <w:tcW w:w="2102" w:type="dxa"/>
            <w:tcBorders>
              <w:top w:val="nil"/>
              <w:left w:val="single" w:sz="4" w:space="0" w:color="auto"/>
              <w:bottom w:val="single" w:sz="4" w:space="0" w:color="F2F2F2"/>
              <w:right w:val="single" w:sz="4" w:space="0" w:color="F2F2F2"/>
            </w:tcBorders>
            <w:shd w:val="clear" w:color="000000" w:fill="FFFFFF"/>
            <w:noWrap/>
            <w:vAlign w:val="center"/>
            <w:hideMark/>
          </w:tcPr>
          <w:p w14:paraId="1A349708" w14:textId="77777777" w:rsidR="006A3264" w:rsidRPr="006A3264" w:rsidRDefault="006A3264" w:rsidP="006A3264">
            <w:pPr>
              <w:spacing w:after="0" w:line="240" w:lineRule="auto"/>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6E92C68D"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51.2</w:t>
            </w:r>
          </w:p>
        </w:tc>
        <w:tc>
          <w:tcPr>
            <w:tcW w:w="397" w:type="dxa"/>
            <w:tcBorders>
              <w:top w:val="nil"/>
              <w:left w:val="nil"/>
              <w:bottom w:val="single" w:sz="4" w:space="0" w:color="F2F2F2"/>
              <w:right w:val="single" w:sz="4" w:space="0" w:color="F2F2F2"/>
            </w:tcBorders>
            <w:shd w:val="clear" w:color="000000" w:fill="FFFFFF"/>
            <w:noWrap/>
            <w:vAlign w:val="center"/>
            <w:hideMark/>
          </w:tcPr>
          <w:p w14:paraId="0FD7F55A"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49.6</w:t>
            </w:r>
          </w:p>
        </w:tc>
        <w:tc>
          <w:tcPr>
            <w:tcW w:w="397" w:type="dxa"/>
            <w:tcBorders>
              <w:top w:val="nil"/>
              <w:left w:val="nil"/>
              <w:bottom w:val="single" w:sz="4" w:space="0" w:color="F2F2F2"/>
              <w:right w:val="single" w:sz="4" w:space="0" w:color="F2F2F2"/>
            </w:tcBorders>
            <w:shd w:val="clear" w:color="000000" w:fill="FFFFFF"/>
            <w:noWrap/>
            <w:vAlign w:val="center"/>
            <w:hideMark/>
          </w:tcPr>
          <w:p w14:paraId="6AEC4759"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52.5</w:t>
            </w:r>
          </w:p>
        </w:tc>
        <w:tc>
          <w:tcPr>
            <w:tcW w:w="397" w:type="dxa"/>
            <w:tcBorders>
              <w:top w:val="nil"/>
              <w:left w:val="nil"/>
              <w:bottom w:val="single" w:sz="4" w:space="0" w:color="F2F2F2"/>
              <w:right w:val="single" w:sz="4" w:space="0" w:color="F2F2F2"/>
            </w:tcBorders>
            <w:shd w:val="clear" w:color="000000" w:fill="FFFFFF"/>
            <w:noWrap/>
            <w:vAlign w:val="center"/>
            <w:hideMark/>
          </w:tcPr>
          <w:p w14:paraId="057A1061"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46.6</w:t>
            </w:r>
          </w:p>
        </w:tc>
        <w:tc>
          <w:tcPr>
            <w:tcW w:w="397" w:type="dxa"/>
            <w:tcBorders>
              <w:top w:val="nil"/>
              <w:left w:val="nil"/>
              <w:bottom w:val="single" w:sz="4" w:space="0" w:color="F2F2F2"/>
              <w:right w:val="single" w:sz="4" w:space="0" w:color="F2F2F2"/>
            </w:tcBorders>
            <w:shd w:val="clear" w:color="000000" w:fill="FFFFFF"/>
            <w:noWrap/>
            <w:vAlign w:val="center"/>
            <w:hideMark/>
          </w:tcPr>
          <w:p w14:paraId="36D31435"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52.0</w:t>
            </w:r>
          </w:p>
        </w:tc>
        <w:tc>
          <w:tcPr>
            <w:tcW w:w="397" w:type="dxa"/>
            <w:tcBorders>
              <w:top w:val="nil"/>
              <w:left w:val="nil"/>
              <w:bottom w:val="single" w:sz="4" w:space="0" w:color="F2F2F2"/>
              <w:right w:val="single" w:sz="4" w:space="0" w:color="F2F2F2"/>
            </w:tcBorders>
            <w:shd w:val="clear" w:color="000000" w:fill="FFFFFF"/>
            <w:noWrap/>
            <w:vAlign w:val="center"/>
            <w:hideMark/>
          </w:tcPr>
          <w:p w14:paraId="5ABB0D38"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56.7</w:t>
            </w:r>
          </w:p>
        </w:tc>
        <w:tc>
          <w:tcPr>
            <w:tcW w:w="397" w:type="dxa"/>
            <w:tcBorders>
              <w:top w:val="nil"/>
              <w:left w:val="nil"/>
              <w:bottom w:val="single" w:sz="4" w:space="0" w:color="F2F2F2"/>
              <w:right w:val="single" w:sz="4" w:space="0" w:color="F2F2F2"/>
            </w:tcBorders>
            <w:shd w:val="clear" w:color="000000" w:fill="FFFFFF"/>
            <w:noWrap/>
            <w:vAlign w:val="center"/>
            <w:hideMark/>
          </w:tcPr>
          <w:p w14:paraId="54F7009F"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51.9</w:t>
            </w:r>
          </w:p>
        </w:tc>
        <w:tc>
          <w:tcPr>
            <w:tcW w:w="397" w:type="dxa"/>
            <w:tcBorders>
              <w:top w:val="nil"/>
              <w:left w:val="nil"/>
              <w:bottom w:val="single" w:sz="4" w:space="0" w:color="F2F2F2"/>
              <w:right w:val="single" w:sz="4" w:space="0" w:color="F2F2F2"/>
            </w:tcBorders>
            <w:shd w:val="clear" w:color="000000" w:fill="FFFFFF"/>
            <w:noWrap/>
            <w:vAlign w:val="center"/>
            <w:hideMark/>
          </w:tcPr>
          <w:p w14:paraId="22DFC774"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54.0</w:t>
            </w:r>
          </w:p>
        </w:tc>
        <w:tc>
          <w:tcPr>
            <w:tcW w:w="397" w:type="dxa"/>
            <w:tcBorders>
              <w:top w:val="nil"/>
              <w:left w:val="nil"/>
              <w:bottom w:val="single" w:sz="4" w:space="0" w:color="F2F2F2"/>
              <w:right w:val="single" w:sz="4" w:space="0" w:color="F2F2F2"/>
            </w:tcBorders>
            <w:shd w:val="clear" w:color="000000" w:fill="FFFFFF"/>
            <w:noWrap/>
            <w:vAlign w:val="center"/>
            <w:hideMark/>
          </w:tcPr>
          <w:p w14:paraId="7DF371FF"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46.4</w:t>
            </w:r>
          </w:p>
        </w:tc>
        <w:tc>
          <w:tcPr>
            <w:tcW w:w="397" w:type="dxa"/>
            <w:tcBorders>
              <w:top w:val="nil"/>
              <w:left w:val="nil"/>
              <w:bottom w:val="single" w:sz="4" w:space="0" w:color="F2F2F2"/>
              <w:right w:val="single" w:sz="4" w:space="0" w:color="F2F2F2"/>
            </w:tcBorders>
            <w:shd w:val="clear" w:color="000000" w:fill="FFFFFF"/>
            <w:noWrap/>
            <w:vAlign w:val="center"/>
            <w:hideMark/>
          </w:tcPr>
          <w:p w14:paraId="7F694110"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48.1</w:t>
            </w:r>
          </w:p>
        </w:tc>
        <w:tc>
          <w:tcPr>
            <w:tcW w:w="397" w:type="dxa"/>
            <w:tcBorders>
              <w:top w:val="nil"/>
              <w:left w:val="nil"/>
              <w:bottom w:val="single" w:sz="4" w:space="0" w:color="F2F2F2"/>
              <w:right w:val="single" w:sz="4" w:space="0" w:color="F2F2F2"/>
            </w:tcBorders>
            <w:shd w:val="clear" w:color="000000" w:fill="FFFFFF"/>
            <w:noWrap/>
            <w:vAlign w:val="center"/>
            <w:hideMark/>
          </w:tcPr>
          <w:p w14:paraId="03F205B7"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46.1</w:t>
            </w:r>
          </w:p>
        </w:tc>
        <w:tc>
          <w:tcPr>
            <w:tcW w:w="397" w:type="dxa"/>
            <w:tcBorders>
              <w:top w:val="nil"/>
              <w:left w:val="nil"/>
              <w:bottom w:val="single" w:sz="4" w:space="0" w:color="F2F2F2"/>
              <w:right w:val="nil"/>
            </w:tcBorders>
            <w:shd w:val="clear" w:color="000000" w:fill="FFFFFF"/>
            <w:noWrap/>
            <w:vAlign w:val="center"/>
            <w:hideMark/>
          </w:tcPr>
          <w:p w14:paraId="76D1FD8B"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49.1</w:t>
            </w:r>
          </w:p>
        </w:tc>
        <w:tc>
          <w:tcPr>
            <w:tcW w:w="397" w:type="dxa"/>
            <w:tcBorders>
              <w:top w:val="nil"/>
              <w:left w:val="single" w:sz="4" w:space="0" w:color="F2F2F2"/>
              <w:bottom w:val="single" w:sz="4" w:space="0" w:color="F2F2F2"/>
              <w:right w:val="nil"/>
            </w:tcBorders>
            <w:shd w:val="clear" w:color="000000" w:fill="FFFFFF"/>
            <w:noWrap/>
            <w:vAlign w:val="center"/>
            <w:hideMark/>
          </w:tcPr>
          <w:p w14:paraId="70F8A2F2"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46.1</w:t>
            </w:r>
          </w:p>
        </w:tc>
        <w:tc>
          <w:tcPr>
            <w:tcW w:w="397" w:type="dxa"/>
            <w:tcBorders>
              <w:top w:val="nil"/>
              <w:left w:val="single" w:sz="4" w:space="0" w:color="F2F2F2"/>
              <w:bottom w:val="single" w:sz="4" w:space="0" w:color="F2F2F2"/>
              <w:right w:val="nil"/>
            </w:tcBorders>
            <w:shd w:val="clear" w:color="000000" w:fill="FFFFFF"/>
            <w:noWrap/>
            <w:vAlign w:val="center"/>
            <w:hideMark/>
          </w:tcPr>
          <w:p w14:paraId="0D901C06"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46.3</w:t>
            </w:r>
          </w:p>
        </w:tc>
        <w:tc>
          <w:tcPr>
            <w:tcW w:w="397" w:type="dxa"/>
            <w:tcBorders>
              <w:top w:val="nil"/>
              <w:left w:val="single" w:sz="4" w:space="0" w:color="F2F2F2"/>
              <w:bottom w:val="single" w:sz="4" w:space="0" w:color="F2F2F2"/>
              <w:right w:val="nil"/>
            </w:tcBorders>
            <w:shd w:val="clear" w:color="000000" w:fill="FFFFFF"/>
            <w:noWrap/>
            <w:vAlign w:val="center"/>
            <w:hideMark/>
          </w:tcPr>
          <w:p w14:paraId="6C8FBA44"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47.7</w:t>
            </w:r>
          </w:p>
        </w:tc>
        <w:tc>
          <w:tcPr>
            <w:tcW w:w="397" w:type="dxa"/>
            <w:tcBorders>
              <w:top w:val="nil"/>
              <w:left w:val="single" w:sz="4" w:space="0" w:color="F2F2F2"/>
              <w:bottom w:val="single" w:sz="4" w:space="0" w:color="F2F2F2"/>
              <w:right w:val="single" w:sz="4" w:space="0" w:color="auto"/>
            </w:tcBorders>
            <w:shd w:val="clear" w:color="000000" w:fill="FFFFFF"/>
            <w:noWrap/>
            <w:vAlign w:val="center"/>
            <w:hideMark/>
          </w:tcPr>
          <w:p w14:paraId="60E9A35C"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38.7</w:t>
            </w:r>
          </w:p>
        </w:tc>
      </w:tr>
      <w:tr w:rsidR="006A3264" w:rsidRPr="006A3264" w14:paraId="374D512D" w14:textId="77777777" w:rsidTr="006A3264">
        <w:trPr>
          <w:trHeight w:hRule="exact" w:val="227"/>
        </w:trPr>
        <w:tc>
          <w:tcPr>
            <w:tcW w:w="2102" w:type="dxa"/>
            <w:tcBorders>
              <w:top w:val="nil"/>
              <w:left w:val="single" w:sz="4" w:space="0" w:color="auto"/>
              <w:bottom w:val="single" w:sz="4" w:space="0" w:color="F2F2F2"/>
              <w:right w:val="single" w:sz="4" w:space="0" w:color="F2F2F2"/>
            </w:tcBorders>
            <w:shd w:val="clear" w:color="000000" w:fill="FFFFFF"/>
            <w:noWrap/>
            <w:vAlign w:val="center"/>
            <w:hideMark/>
          </w:tcPr>
          <w:p w14:paraId="1B9578CE" w14:textId="77777777" w:rsidR="006A3264" w:rsidRPr="006A3264" w:rsidRDefault="006A3264" w:rsidP="006A3264">
            <w:pPr>
              <w:spacing w:after="0" w:line="240" w:lineRule="auto"/>
              <w:rPr>
                <w:rFonts w:ascii="Calibri" w:eastAsia="Times New Roman" w:hAnsi="Calibri" w:cs="Times New Roman"/>
                <w:b/>
                <w:bCs/>
                <w:sz w:val="14"/>
                <w:szCs w:val="14"/>
              </w:rPr>
            </w:pPr>
            <w:r w:rsidRPr="006A3264">
              <w:rPr>
                <w:rFonts w:ascii="Calibri" w:eastAsia="Times New Roman" w:hAnsi="Calibri" w:cs="Times New Roman"/>
                <w:b/>
                <w:bCs/>
                <w:sz w:val="14"/>
                <w:szCs w:val="14"/>
              </w:rPr>
              <w:t>DIGITAL ABILITY</w:t>
            </w:r>
          </w:p>
        </w:tc>
        <w:tc>
          <w:tcPr>
            <w:tcW w:w="397" w:type="dxa"/>
            <w:tcBorders>
              <w:top w:val="nil"/>
              <w:left w:val="nil"/>
              <w:bottom w:val="single" w:sz="4" w:space="0" w:color="F2F2F2"/>
              <w:right w:val="single" w:sz="4" w:space="0" w:color="F2F2F2"/>
            </w:tcBorders>
            <w:shd w:val="clear" w:color="000000" w:fill="FFFFFF"/>
            <w:noWrap/>
            <w:vAlign w:val="center"/>
            <w:hideMark/>
          </w:tcPr>
          <w:p w14:paraId="504838B2"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7DB3F7E6"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7C3A40B1"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61D0B62B"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1EE970CE"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7C9958DD"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21F301CF"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02992EDB"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49A73411"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2E8545F9"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49DA2B1C"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nil"/>
              <w:bottom w:val="single" w:sz="4" w:space="0" w:color="F2F2F2"/>
              <w:right w:val="nil"/>
            </w:tcBorders>
            <w:shd w:val="clear" w:color="000000" w:fill="FFFFFF"/>
            <w:noWrap/>
            <w:vAlign w:val="center"/>
            <w:hideMark/>
          </w:tcPr>
          <w:p w14:paraId="51B4C037"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single" w:sz="4" w:space="0" w:color="F2F2F2"/>
              <w:bottom w:val="single" w:sz="4" w:space="0" w:color="F2F2F2"/>
              <w:right w:val="nil"/>
            </w:tcBorders>
            <w:shd w:val="clear" w:color="000000" w:fill="FFFFFF"/>
            <w:noWrap/>
            <w:vAlign w:val="center"/>
            <w:hideMark/>
          </w:tcPr>
          <w:p w14:paraId="1E3EDF2A"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single" w:sz="4" w:space="0" w:color="F2F2F2"/>
              <w:bottom w:val="single" w:sz="4" w:space="0" w:color="F2F2F2"/>
              <w:right w:val="nil"/>
            </w:tcBorders>
            <w:shd w:val="clear" w:color="000000" w:fill="FFFFFF"/>
            <w:noWrap/>
            <w:vAlign w:val="center"/>
            <w:hideMark/>
          </w:tcPr>
          <w:p w14:paraId="6D041849"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single" w:sz="4" w:space="0" w:color="F2F2F2"/>
              <w:bottom w:val="single" w:sz="4" w:space="0" w:color="F2F2F2"/>
              <w:right w:val="nil"/>
            </w:tcBorders>
            <w:shd w:val="clear" w:color="000000" w:fill="FFFFFF"/>
            <w:noWrap/>
            <w:vAlign w:val="center"/>
            <w:hideMark/>
          </w:tcPr>
          <w:p w14:paraId="5124940A"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c>
          <w:tcPr>
            <w:tcW w:w="397" w:type="dxa"/>
            <w:tcBorders>
              <w:top w:val="nil"/>
              <w:left w:val="single" w:sz="4" w:space="0" w:color="F2F2F2"/>
              <w:bottom w:val="single" w:sz="4" w:space="0" w:color="F2F2F2"/>
              <w:right w:val="single" w:sz="4" w:space="0" w:color="auto"/>
            </w:tcBorders>
            <w:shd w:val="clear" w:color="000000" w:fill="FFFFFF"/>
            <w:noWrap/>
            <w:vAlign w:val="center"/>
            <w:hideMark/>
          </w:tcPr>
          <w:p w14:paraId="035036A7"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 </w:t>
            </w:r>
          </w:p>
        </w:tc>
      </w:tr>
      <w:tr w:rsidR="006A3264" w:rsidRPr="006A3264" w14:paraId="12A89E54" w14:textId="77777777" w:rsidTr="006A3264">
        <w:trPr>
          <w:trHeight w:hRule="exact" w:val="227"/>
        </w:trPr>
        <w:tc>
          <w:tcPr>
            <w:tcW w:w="2102" w:type="dxa"/>
            <w:tcBorders>
              <w:top w:val="nil"/>
              <w:left w:val="single" w:sz="4" w:space="0" w:color="auto"/>
              <w:bottom w:val="single" w:sz="4" w:space="0" w:color="F2F2F2"/>
              <w:right w:val="single" w:sz="4" w:space="0" w:color="F2F2F2"/>
            </w:tcBorders>
            <w:shd w:val="clear" w:color="000000" w:fill="FFFFFF"/>
            <w:noWrap/>
            <w:vAlign w:val="center"/>
            <w:hideMark/>
          </w:tcPr>
          <w:p w14:paraId="2C300125" w14:textId="77777777" w:rsidR="006A3264" w:rsidRPr="006A3264" w:rsidRDefault="006A3264" w:rsidP="006A3264">
            <w:pPr>
              <w:spacing w:after="0" w:line="240" w:lineRule="auto"/>
              <w:rPr>
                <w:rFonts w:ascii="Calibri" w:eastAsia="Times New Roman" w:hAnsi="Calibri" w:cs="Times New Roman"/>
                <w:sz w:val="14"/>
                <w:szCs w:val="14"/>
              </w:rPr>
            </w:pPr>
            <w:r w:rsidRPr="006A3264">
              <w:rPr>
                <w:rFonts w:ascii="Calibri" w:eastAsia="Times New Roman" w:hAnsi="Calibri" w:cs="Times New Roman"/>
                <w:sz w:val="14"/>
                <w:szCs w:val="14"/>
              </w:rPr>
              <w:t>Attitudes</w:t>
            </w:r>
          </w:p>
        </w:tc>
        <w:tc>
          <w:tcPr>
            <w:tcW w:w="397" w:type="dxa"/>
            <w:tcBorders>
              <w:top w:val="nil"/>
              <w:left w:val="nil"/>
              <w:bottom w:val="single" w:sz="4" w:space="0" w:color="F2F2F2"/>
              <w:right w:val="single" w:sz="4" w:space="0" w:color="F2F2F2"/>
            </w:tcBorders>
            <w:shd w:val="clear" w:color="000000" w:fill="FFFFFF"/>
            <w:noWrap/>
            <w:vAlign w:val="center"/>
            <w:hideMark/>
          </w:tcPr>
          <w:p w14:paraId="48A8B219"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49.0</w:t>
            </w:r>
          </w:p>
        </w:tc>
        <w:tc>
          <w:tcPr>
            <w:tcW w:w="397" w:type="dxa"/>
            <w:tcBorders>
              <w:top w:val="nil"/>
              <w:left w:val="nil"/>
              <w:bottom w:val="single" w:sz="4" w:space="0" w:color="F2F2F2"/>
              <w:right w:val="single" w:sz="4" w:space="0" w:color="F2F2F2"/>
            </w:tcBorders>
            <w:shd w:val="clear" w:color="000000" w:fill="FFFFFF"/>
            <w:noWrap/>
            <w:vAlign w:val="center"/>
            <w:hideMark/>
          </w:tcPr>
          <w:p w14:paraId="0AC531C4"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48.3</w:t>
            </w:r>
          </w:p>
        </w:tc>
        <w:tc>
          <w:tcPr>
            <w:tcW w:w="397" w:type="dxa"/>
            <w:tcBorders>
              <w:top w:val="nil"/>
              <w:left w:val="nil"/>
              <w:bottom w:val="single" w:sz="4" w:space="0" w:color="F2F2F2"/>
              <w:right w:val="single" w:sz="4" w:space="0" w:color="F2F2F2"/>
            </w:tcBorders>
            <w:shd w:val="clear" w:color="000000" w:fill="FFFFFF"/>
            <w:noWrap/>
            <w:vAlign w:val="center"/>
            <w:hideMark/>
          </w:tcPr>
          <w:p w14:paraId="4A12E706"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50.7</w:t>
            </w:r>
          </w:p>
        </w:tc>
        <w:tc>
          <w:tcPr>
            <w:tcW w:w="397" w:type="dxa"/>
            <w:tcBorders>
              <w:top w:val="nil"/>
              <w:left w:val="nil"/>
              <w:bottom w:val="single" w:sz="4" w:space="0" w:color="F2F2F2"/>
              <w:right w:val="single" w:sz="4" w:space="0" w:color="F2F2F2"/>
            </w:tcBorders>
            <w:shd w:val="clear" w:color="000000" w:fill="FFFFFF"/>
            <w:noWrap/>
            <w:vAlign w:val="center"/>
            <w:hideMark/>
          </w:tcPr>
          <w:p w14:paraId="52359B35"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46.1</w:t>
            </w:r>
          </w:p>
        </w:tc>
        <w:tc>
          <w:tcPr>
            <w:tcW w:w="397" w:type="dxa"/>
            <w:tcBorders>
              <w:top w:val="nil"/>
              <w:left w:val="nil"/>
              <w:bottom w:val="single" w:sz="4" w:space="0" w:color="F2F2F2"/>
              <w:right w:val="single" w:sz="4" w:space="0" w:color="F2F2F2"/>
            </w:tcBorders>
            <w:shd w:val="clear" w:color="000000" w:fill="FFFFFF"/>
            <w:noWrap/>
            <w:vAlign w:val="center"/>
            <w:hideMark/>
          </w:tcPr>
          <w:p w14:paraId="6D902BC6"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48.3</w:t>
            </w:r>
          </w:p>
        </w:tc>
        <w:tc>
          <w:tcPr>
            <w:tcW w:w="397" w:type="dxa"/>
            <w:tcBorders>
              <w:top w:val="nil"/>
              <w:left w:val="nil"/>
              <w:bottom w:val="single" w:sz="4" w:space="0" w:color="F2F2F2"/>
              <w:right w:val="single" w:sz="4" w:space="0" w:color="F2F2F2"/>
            </w:tcBorders>
            <w:shd w:val="clear" w:color="000000" w:fill="FFFFFF"/>
            <w:noWrap/>
            <w:vAlign w:val="center"/>
            <w:hideMark/>
          </w:tcPr>
          <w:p w14:paraId="4EEC3DDE"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60.4</w:t>
            </w:r>
          </w:p>
        </w:tc>
        <w:tc>
          <w:tcPr>
            <w:tcW w:w="397" w:type="dxa"/>
            <w:tcBorders>
              <w:top w:val="nil"/>
              <w:left w:val="nil"/>
              <w:bottom w:val="single" w:sz="4" w:space="0" w:color="F2F2F2"/>
              <w:right w:val="single" w:sz="4" w:space="0" w:color="F2F2F2"/>
            </w:tcBorders>
            <w:shd w:val="clear" w:color="000000" w:fill="FFFFFF"/>
            <w:noWrap/>
            <w:vAlign w:val="center"/>
            <w:hideMark/>
          </w:tcPr>
          <w:p w14:paraId="580E6010"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52.5</w:t>
            </w:r>
          </w:p>
        </w:tc>
        <w:tc>
          <w:tcPr>
            <w:tcW w:w="397" w:type="dxa"/>
            <w:tcBorders>
              <w:top w:val="nil"/>
              <w:left w:val="nil"/>
              <w:bottom w:val="single" w:sz="4" w:space="0" w:color="F2F2F2"/>
              <w:right w:val="single" w:sz="4" w:space="0" w:color="F2F2F2"/>
            </w:tcBorders>
            <w:shd w:val="clear" w:color="000000" w:fill="FFFFFF"/>
            <w:noWrap/>
            <w:vAlign w:val="center"/>
            <w:hideMark/>
          </w:tcPr>
          <w:p w14:paraId="3A882DAA"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49.6</w:t>
            </w:r>
          </w:p>
        </w:tc>
        <w:tc>
          <w:tcPr>
            <w:tcW w:w="397" w:type="dxa"/>
            <w:tcBorders>
              <w:top w:val="nil"/>
              <w:left w:val="nil"/>
              <w:bottom w:val="single" w:sz="4" w:space="0" w:color="F2F2F2"/>
              <w:right w:val="single" w:sz="4" w:space="0" w:color="F2F2F2"/>
            </w:tcBorders>
            <w:shd w:val="clear" w:color="000000" w:fill="FFFFFF"/>
            <w:noWrap/>
            <w:vAlign w:val="center"/>
            <w:hideMark/>
          </w:tcPr>
          <w:p w14:paraId="154CA329"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42.5</w:t>
            </w:r>
          </w:p>
        </w:tc>
        <w:tc>
          <w:tcPr>
            <w:tcW w:w="397" w:type="dxa"/>
            <w:tcBorders>
              <w:top w:val="nil"/>
              <w:left w:val="nil"/>
              <w:bottom w:val="single" w:sz="4" w:space="0" w:color="F2F2F2"/>
              <w:right w:val="single" w:sz="4" w:space="0" w:color="F2F2F2"/>
            </w:tcBorders>
            <w:shd w:val="clear" w:color="000000" w:fill="FFFFFF"/>
            <w:noWrap/>
            <w:vAlign w:val="center"/>
            <w:hideMark/>
          </w:tcPr>
          <w:p w14:paraId="381C0B8D"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46.9</w:t>
            </w:r>
          </w:p>
        </w:tc>
        <w:tc>
          <w:tcPr>
            <w:tcW w:w="397" w:type="dxa"/>
            <w:tcBorders>
              <w:top w:val="nil"/>
              <w:left w:val="nil"/>
              <w:bottom w:val="single" w:sz="4" w:space="0" w:color="F2F2F2"/>
              <w:right w:val="single" w:sz="4" w:space="0" w:color="F2F2F2"/>
            </w:tcBorders>
            <w:shd w:val="clear" w:color="000000" w:fill="FFFFFF"/>
            <w:noWrap/>
            <w:vAlign w:val="center"/>
            <w:hideMark/>
          </w:tcPr>
          <w:p w14:paraId="26F3E7C8"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43.0</w:t>
            </w:r>
          </w:p>
        </w:tc>
        <w:tc>
          <w:tcPr>
            <w:tcW w:w="397" w:type="dxa"/>
            <w:tcBorders>
              <w:top w:val="nil"/>
              <w:left w:val="nil"/>
              <w:bottom w:val="single" w:sz="4" w:space="0" w:color="F2F2F2"/>
              <w:right w:val="nil"/>
            </w:tcBorders>
            <w:shd w:val="clear" w:color="000000" w:fill="FFFFFF"/>
            <w:noWrap/>
            <w:vAlign w:val="center"/>
            <w:hideMark/>
          </w:tcPr>
          <w:p w14:paraId="760FA909"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49.7</w:t>
            </w:r>
          </w:p>
        </w:tc>
        <w:tc>
          <w:tcPr>
            <w:tcW w:w="397" w:type="dxa"/>
            <w:tcBorders>
              <w:top w:val="nil"/>
              <w:left w:val="single" w:sz="4" w:space="0" w:color="F2F2F2"/>
              <w:bottom w:val="single" w:sz="4" w:space="0" w:color="F2F2F2"/>
              <w:right w:val="nil"/>
            </w:tcBorders>
            <w:shd w:val="clear" w:color="000000" w:fill="FFFFFF"/>
            <w:noWrap/>
            <w:vAlign w:val="center"/>
            <w:hideMark/>
          </w:tcPr>
          <w:p w14:paraId="51D4C61D"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45.5</w:t>
            </w:r>
          </w:p>
        </w:tc>
        <w:tc>
          <w:tcPr>
            <w:tcW w:w="397" w:type="dxa"/>
            <w:tcBorders>
              <w:top w:val="nil"/>
              <w:left w:val="single" w:sz="4" w:space="0" w:color="F2F2F2"/>
              <w:bottom w:val="single" w:sz="4" w:space="0" w:color="F2F2F2"/>
              <w:right w:val="nil"/>
            </w:tcBorders>
            <w:shd w:val="clear" w:color="000000" w:fill="FFFFFF"/>
            <w:noWrap/>
            <w:vAlign w:val="center"/>
            <w:hideMark/>
          </w:tcPr>
          <w:p w14:paraId="6AC12C83"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48.1</w:t>
            </w:r>
          </w:p>
        </w:tc>
        <w:tc>
          <w:tcPr>
            <w:tcW w:w="397" w:type="dxa"/>
            <w:tcBorders>
              <w:top w:val="nil"/>
              <w:left w:val="single" w:sz="4" w:space="0" w:color="F2F2F2"/>
              <w:bottom w:val="single" w:sz="4" w:space="0" w:color="F2F2F2"/>
              <w:right w:val="nil"/>
            </w:tcBorders>
            <w:shd w:val="clear" w:color="000000" w:fill="FFFFFF"/>
            <w:noWrap/>
            <w:vAlign w:val="center"/>
            <w:hideMark/>
          </w:tcPr>
          <w:p w14:paraId="0FD57F99"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50.3</w:t>
            </w:r>
          </w:p>
        </w:tc>
        <w:tc>
          <w:tcPr>
            <w:tcW w:w="397" w:type="dxa"/>
            <w:tcBorders>
              <w:top w:val="nil"/>
              <w:left w:val="single" w:sz="4" w:space="0" w:color="F2F2F2"/>
              <w:bottom w:val="single" w:sz="4" w:space="0" w:color="F2F2F2"/>
              <w:right w:val="single" w:sz="4" w:space="0" w:color="auto"/>
            </w:tcBorders>
            <w:shd w:val="clear" w:color="000000" w:fill="FFFFFF"/>
            <w:noWrap/>
            <w:vAlign w:val="center"/>
            <w:hideMark/>
          </w:tcPr>
          <w:p w14:paraId="0C8CDA8A"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38.4</w:t>
            </w:r>
          </w:p>
        </w:tc>
      </w:tr>
      <w:tr w:rsidR="006A3264" w:rsidRPr="006A3264" w14:paraId="765CB73B" w14:textId="77777777" w:rsidTr="006A3264">
        <w:trPr>
          <w:trHeight w:hRule="exact" w:val="227"/>
        </w:trPr>
        <w:tc>
          <w:tcPr>
            <w:tcW w:w="2102" w:type="dxa"/>
            <w:tcBorders>
              <w:top w:val="nil"/>
              <w:left w:val="single" w:sz="4" w:space="0" w:color="auto"/>
              <w:bottom w:val="single" w:sz="4" w:space="0" w:color="F2F2F2"/>
              <w:right w:val="single" w:sz="4" w:space="0" w:color="F2F2F2"/>
            </w:tcBorders>
            <w:shd w:val="clear" w:color="000000" w:fill="FFFFFF"/>
            <w:noWrap/>
            <w:vAlign w:val="center"/>
            <w:hideMark/>
          </w:tcPr>
          <w:p w14:paraId="69CEA6D9" w14:textId="77777777" w:rsidR="006A3264" w:rsidRPr="006A3264" w:rsidRDefault="006A3264" w:rsidP="006A3264">
            <w:pPr>
              <w:spacing w:after="0" w:line="240" w:lineRule="auto"/>
              <w:rPr>
                <w:rFonts w:ascii="Calibri" w:eastAsia="Times New Roman" w:hAnsi="Calibri" w:cs="Times New Roman"/>
                <w:sz w:val="14"/>
                <w:szCs w:val="14"/>
              </w:rPr>
            </w:pPr>
            <w:r w:rsidRPr="006A3264">
              <w:rPr>
                <w:rFonts w:ascii="Calibri" w:eastAsia="Times New Roman" w:hAnsi="Calibri" w:cs="Times New Roman"/>
                <w:sz w:val="14"/>
                <w:szCs w:val="14"/>
              </w:rPr>
              <w:t>Basic Skills</w:t>
            </w:r>
          </w:p>
        </w:tc>
        <w:tc>
          <w:tcPr>
            <w:tcW w:w="397" w:type="dxa"/>
            <w:tcBorders>
              <w:top w:val="nil"/>
              <w:left w:val="nil"/>
              <w:bottom w:val="single" w:sz="4" w:space="0" w:color="F2F2F2"/>
              <w:right w:val="single" w:sz="4" w:space="0" w:color="F2F2F2"/>
            </w:tcBorders>
            <w:shd w:val="clear" w:color="000000" w:fill="FFFFFF"/>
            <w:noWrap/>
            <w:vAlign w:val="center"/>
            <w:hideMark/>
          </w:tcPr>
          <w:p w14:paraId="37E3C4B9"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51.6</w:t>
            </w:r>
          </w:p>
        </w:tc>
        <w:tc>
          <w:tcPr>
            <w:tcW w:w="397" w:type="dxa"/>
            <w:tcBorders>
              <w:top w:val="nil"/>
              <w:left w:val="nil"/>
              <w:bottom w:val="single" w:sz="4" w:space="0" w:color="F2F2F2"/>
              <w:right w:val="single" w:sz="4" w:space="0" w:color="F2F2F2"/>
            </w:tcBorders>
            <w:shd w:val="clear" w:color="000000" w:fill="FFFFFF"/>
            <w:noWrap/>
            <w:vAlign w:val="center"/>
            <w:hideMark/>
          </w:tcPr>
          <w:p w14:paraId="37FECAA5"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50.8</w:t>
            </w:r>
          </w:p>
        </w:tc>
        <w:tc>
          <w:tcPr>
            <w:tcW w:w="397" w:type="dxa"/>
            <w:tcBorders>
              <w:top w:val="nil"/>
              <w:left w:val="nil"/>
              <w:bottom w:val="single" w:sz="4" w:space="0" w:color="F2F2F2"/>
              <w:right w:val="single" w:sz="4" w:space="0" w:color="F2F2F2"/>
            </w:tcBorders>
            <w:shd w:val="clear" w:color="000000" w:fill="FFFFFF"/>
            <w:noWrap/>
            <w:vAlign w:val="center"/>
            <w:hideMark/>
          </w:tcPr>
          <w:p w14:paraId="44B0E2D3"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54.1</w:t>
            </w:r>
          </w:p>
        </w:tc>
        <w:tc>
          <w:tcPr>
            <w:tcW w:w="397" w:type="dxa"/>
            <w:tcBorders>
              <w:top w:val="nil"/>
              <w:left w:val="nil"/>
              <w:bottom w:val="single" w:sz="4" w:space="0" w:color="F2F2F2"/>
              <w:right w:val="single" w:sz="4" w:space="0" w:color="F2F2F2"/>
            </w:tcBorders>
            <w:shd w:val="clear" w:color="000000" w:fill="FFFFFF"/>
            <w:noWrap/>
            <w:vAlign w:val="center"/>
            <w:hideMark/>
          </w:tcPr>
          <w:p w14:paraId="50FA8C0C"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47.6</w:t>
            </w:r>
          </w:p>
        </w:tc>
        <w:tc>
          <w:tcPr>
            <w:tcW w:w="397" w:type="dxa"/>
            <w:tcBorders>
              <w:top w:val="nil"/>
              <w:left w:val="nil"/>
              <w:bottom w:val="single" w:sz="4" w:space="0" w:color="F2F2F2"/>
              <w:right w:val="single" w:sz="4" w:space="0" w:color="F2F2F2"/>
            </w:tcBorders>
            <w:shd w:val="clear" w:color="000000" w:fill="FFFFFF"/>
            <w:noWrap/>
            <w:vAlign w:val="center"/>
            <w:hideMark/>
          </w:tcPr>
          <w:p w14:paraId="36DB8891"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56.4</w:t>
            </w:r>
          </w:p>
        </w:tc>
        <w:tc>
          <w:tcPr>
            <w:tcW w:w="397" w:type="dxa"/>
            <w:tcBorders>
              <w:top w:val="nil"/>
              <w:left w:val="nil"/>
              <w:bottom w:val="single" w:sz="4" w:space="0" w:color="F2F2F2"/>
              <w:right w:val="single" w:sz="4" w:space="0" w:color="F2F2F2"/>
            </w:tcBorders>
            <w:shd w:val="clear" w:color="000000" w:fill="FFFFFF"/>
            <w:noWrap/>
            <w:vAlign w:val="center"/>
            <w:hideMark/>
          </w:tcPr>
          <w:p w14:paraId="1F130535"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65.1</w:t>
            </w:r>
          </w:p>
        </w:tc>
        <w:tc>
          <w:tcPr>
            <w:tcW w:w="397" w:type="dxa"/>
            <w:tcBorders>
              <w:top w:val="nil"/>
              <w:left w:val="nil"/>
              <w:bottom w:val="single" w:sz="4" w:space="0" w:color="F2F2F2"/>
              <w:right w:val="single" w:sz="4" w:space="0" w:color="F2F2F2"/>
            </w:tcBorders>
            <w:shd w:val="clear" w:color="000000" w:fill="FFFFFF"/>
            <w:noWrap/>
            <w:vAlign w:val="center"/>
            <w:hideMark/>
          </w:tcPr>
          <w:p w14:paraId="37BB96A0"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52.5</w:t>
            </w:r>
          </w:p>
        </w:tc>
        <w:tc>
          <w:tcPr>
            <w:tcW w:w="397" w:type="dxa"/>
            <w:tcBorders>
              <w:top w:val="nil"/>
              <w:left w:val="nil"/>
              <w:bottom w:val="single" w:sz="4" w:space="0" w:color="F2F2F2"/>
              <w:right w:val="single" w:sz="4" w:space="0" w:color="F2F2F2"/>
            </w:tcBorders>
            <w:shd w:val="clear" w:color="000000" w:fill="FFFFFF"/>
            <w:noWrap/>
            <w:vAlign w:val="center"/>
            <w:hideMark/>
          </w:tcPr>
          <w:p w14:paraId="328E3FD5"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49.5</w:t>
            </w:r>
          </w:p>
        </w:tc>
        <w:tc>
          <w:tcPr>
            <w:tcW w:w="397" w:type="dxa"/>
            <w:tcBorders>
              <w:top w:val="nil"/>
              <w:left w:val="nil"/>
              <w:bottom w:val="single" w:sz="4" w:space="0" w:color="F2F2F2"/>
              <w:right w:val="single" w:sz="4" w:space="0" w:color="F2F2F2"/>
            </w:tcBorders>
            <w:shd w:val="clear" w:color="000000" w:fill="FFFFFF"/>
            <w:noWrap/>
            <w:vAlign w:val="center"/>
            <w:hideMark/>
          </w:tcPr>
          <w:p w14:paraId="1633A1B4"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40.9</w:t>
            </w:r>
          </w:p>
        </w:tc>
        <w:tc>
          <w:tcPr>
            <w:tcW w:w="397" w:type="dxa"/>
            <w:tcBorders>
              <w:top w:val="nil"/>
              <w:left w:val="nil"/>
              <w:bottom w:val="single" w:sz="4" w:space="0" w:color="F2F2F2"/>
              <w:right w:val="single" w:sz="4" w:space="0" w:color="F2F2F2"/>
            </w:tcBorders>
            <w:shd w:val="clear" w:color="000000" w:fill="FFFFFF"/>
            <w:noWrap/>
            <w:vAlign w:val="center"/>
            <w:hideMark/>
          </w:tcPr>
          <w:p w14:paraId="55CF2944"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51.4</w:t>
            </w:r>
          </w:p>
        </w:tc>
        <w:tc>
          <w:tcPr>
            <w:tcW w:w="397" w:type="dxa"/>
            <w:tcBorders>
              <w:top w:val="nil"/>
              <w:left w:val="nil"/>
              <w:bottom w:val="single" w:sz="4" w:space="0" w:color="F2F2F2"/>
              <w:right w:val="single" w:sz="4" w:space="0" w:color="F2F2F2"/>
            </w:tcBorders>
            <w:shd w:val="clear" w:color="000000" w:fill="FFFFFF"/>
            <w:noWrap/>
            <w:vAlign w:val="center"/>
            <w:hideMark/>
          </w:tcPr>
          <w:p w14:paraId="076EFC5C"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48.2</w:t>
            </w:r>
          </w:p>
        </w:tc>
        <w:tc>
          <w:tcPr>
            <w:tcW w:w="397" w:type="dxa"/>
            <w:tcBorders>
              <w:top w:val="nil"/>
              <w:left w:val="nil"/>
              <w:bottom w:val="single" w:sz="4" w:space="0" w:color="F2F2F2"/>
              <w:right w:val="nil"/>
            </w:tcBorders>
            <w:shd w:val="clear" w:color="000000" w:fill="FFFFFF"/>
            <w:noWrap/>
            <w:vAlign w:val="center"/>
            <w:hideMark/>
          </w:tcPr>
          <w:p w14:paraId="47D4030E"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48.5</w:t>
            </w:r>
          </w:p>
        </w:tc>
        <w:tc>
          <w:tcPr>
            <w:tcW w:w="397" w:type="dxa"/>
            <w:tcBorders>
              <w:top w:val="nil"/>
              <w:left w:val="single" w:sz="4" w:space="0" w:color="F2F2F2"/>
              <w:bottom w:val="single" w:sz="4" w:space="0" w:color="F2F2F2"/>
              <w:right w:val="nil"/>
            </w:tcBorders>
            <w:shd w:val="clear" w:color="000000" w:fill="FFFFFF"/>
            <w:noWrap/>
            <w:vAlign w:val="center"/>
            <w:hideMark/>
          </w:tcPr>
          <w:p w14:paraId="2B85FB51"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46.7</w:t>
            </w:r>
          </w:p>
        </w:tc>
        <w:tc>
          <w:tcPr>
            <w:tcW w:w="397" w:type="dxa"/>
            <w:tcBorders>
              <w:top w:val="nil"/>
              <w:left w:val="single" w:sz="4" w:space="0" w:color="F2F2F2"/>
              <w:bottom w:val="single" w:sz="4" w:space="0" w:color="F2F2F2"/>
              <w:right w:val="nil"/>
            </w:tcBorders>
            <w:shd w:val="clear" w:color="000000" w:fill="FFFFFF"/>
            <w:noWrap/>
            <w:vAlign w:val="center"/>
            <w:hideMark/>
          </w:tcPr>
          <w:p w14:paraId="4E0713FD"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47.7</w:t>
            </w:r>
          </w:p>
        </w:tc>
        <w:tc>
          <w:tcPr>
            <w:tcW w:w="397" w:type="dxa"/>
            <w:tcBorders>
              <w:top w:val="nil"/>
              <w:left w:val="single" w:sz="4" w:space="0" w:color="F2F2F2"/>
              <w:bottom w:val="single" w:sz="4" w:space="0" w:color="F2F2F2"/>
              <w:right w:val="nil"/>
            </w:tcBorders>
            <w:shd w:val="clear" w:color="000000" w:fill="FFFFFF"/>
            <w:noWrap/>
            <w:vAlign w:val="center"/>
            <w:hideMark/>
          </w:tcPr>
          <w:p w14:paraId="0096A848"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44.5</w:t>
            </w:r>
          </w:p>
        </w:tc>
        <w:tc>
          <w:tcPr>
            <w:tcW w:w="397" w:type="dxa"/>
            <w:tcBorders>
              <w:top w:val="nil"/>
              <w:left w:val="single" w:sz="4" w:space="0" w:color="F2F2F2"/>
              <w:bottom w:val="single" w:sz="4" w:space="0" w:color="F2F2F2"/>
              <w:right w:val="single" w:sz="4" w:space="0" w:color="auto"/>
            </w:tcBorders>
            <w:shd w:val="clear" w:color="000000" w:fill="FFFFFF"/>
            <w:noWrap/>
            <w:vAlign w:val="center"/>
            <w:hideMark/>
          </w:tcPr>
          <w:p w14:paraId="2EC27DB1"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39.1</w:t>
            </w:r>
          </w:p>
        </w:tc>
      </w:tr>
      <w:tr w:rsidR="006A3264" w:rsidRPr="006A3264" w14:paraId="799E4C38" w14:textId="77777777" w:rsidTr="006A3264">
        <w:trPr>
          <w:trHeight w:hRule="exact" w:val="227"/>
        </w:trPr>
        <w:tc>
          <w:tcPr>
            <w:tcW w:w="2102" w:type="dxa"/>
            <w:tcBorders>
              <w:top w:val="nil"/>
              <w:left w:val="single" w:sz="4" w:space="0" w:color="auto"/>
              <w:bottom w:val="single" w:sz="4" w:space="0" w:color="F2F2F2"/>
              <w:right w:val="single" w:sz="4" w:space="0" w:color="F2F2F2"/>
            </w:tcBorders>
            <w:shd w:val="clear" w:color="000000" w:fill="FFFFFF"/>
            <w:noWrap/>
            <w:vAlign w:val="center"/>
            <w:hideMark/>
          </w:tcPr>
          <w:p w14:paraId="5DEE4629" w14:textId="77777777" w:rsidR="006A3264" w:rsidRPr="006A3264" w:rsidRDefault="006A3264" w:rsidP="006A3264">
            <w:pPr>
              <w:spacing w:after="0" w:line="240" w:lineRule="auto"/>
              <w:rPr>
                <w:rFonts w:ascii="Calibri" w:eastAsia="Times New Roman" w:hAnsi="Calibri" w:cs="Times New Roman"/>
                <w:color w:val="000000"/>
                <w:sz w:val="14"/>
                <w:szCs w:val="14"/>
              </w:rPr>
            </w:pPr>
            <w:r w:rsidRPr="006A3264">
              <w:rPr>
                <w:rFonts w:ascii="Calibri" w:eastAsia="Times New Roman" w:hAnsi="Calibri" w:cs="Times New Roman"/>
                <w:color w:val="000000"/>
                <w:sz w:val="14"/>
                <w:szCs w:val="14"/>
              </w:rPr>
              <w:t>Activities</w:t>
            </w:r>
          </w:p>
        </w:tc>
        <w:tc>
          <w:tcPr>
            <w:tcW w:w="397" w:type="dxa"/>
            <w:tcBorders>
              <w:top w:val="nil"/>
              <w:left w:val="nil"/>
              <w:bottom w:val="single" w:sz="4" w:space="0" w:color="F2F2F2"/>
              <w:right w:val="single" w:sz="4" w:space="0" w:color="F2F2F2"/>
            </w:tcBorders>
            <w:shd w:val="clear" w:color="000000" w:fill="FFFFFF"/>
            <w:noWrap/>
            <w:vAlign w:val="center"/>
            <w:hideMark/>
          </w:tcPr>
          <w:p w14:paraId="19066E89"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37.3</w:t>
            </w:r>
          </w:p>
        </w:tc>
        <w:tc>
          <w:tcPr>
            <w:tcW w:w="397" w:type="dxa"/>
            <w:tcBorders>
              <w:top w:val="nil"/>
              <w:left w:val="nil"/>
              <w:bottom w:val="single" w:sz="4" w:space="0" w:color="F2F2F2"/>
              <w:right w:val="single" w:sz="4" w:space="0" w:color="F2F2F2"/>
            </w:tcBorders>
            <w:shd w:val="clear" w:color="000000" w:fill="FFFFFF"/>
            <w:noWrap/>
            <w:vAlign w:val="center"/>
            <w:hideMark/>
          </w:tcPr>
          <w:p w14:paraId="26CB36DE"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36.0</w:t>
            </w:r>
          </w:p>
        </w:tc>
        <w:tc>
          <w:tcPr>
            <w:tcW w:w="397" w:type="dxa"/>
            <w:tcBorders>
              <w:top w:val="nil"/>
              <w:left w:val="nil"/>
              <w:bottom w:val="single" w:sz="4" w:space="0" w:color="F2F2F2"/>
              <w:right w:val="single" w:sz="4" w:space="0" w:color="F2F2F2"/>
            </w:tcBorders>
            <w:shd w:val="clear" w:color="000000" w:fill="FFFFFF"/>
            <w:noWrap/>
            <w:vAlign w:val="center"/>
            <w:hideMark/>
          </w:tcPr>
          <w:p w14:paraId="5D04A5DC"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39.2</w:t>
            </w:r>
          </w:p>
        </w:tc>
        <w:tc>
          <w:tcPr>
            <w:tcW w:w="397" w:type="dxa"/>
            <w:tcBorders>
              <w:top w:val="nil"/>
              <w:left w:val="nil"/>
              <w:bottom w:val="single" w:sz="4" w:space="0" w:color="F2F2F2"/>
              <w:right w:val="single" w:sz="4" w:space="0" w:color="F2F2F2"/>
            </w:tcBorders>
            <w:shd w:val="clear" w:color="000000" w:fill="FFFFFF"/>
            <w:noWrap/>
            <w:vAlign w:val="center"/>
            <w:hideMark/>
          </w:tcPr>
          <w:p w14:paraId="165BC024"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33.0</w:t>
            </w:r>
          </w:p>
        </w:tc>
        <w:tc>
          <w:tcPr>
            <w:tcW w:w="397" w:type="dxa"/>
            <w:tcBorders>
              <w:top w:val="nil"/>
              <w:left w:val="nil"/>
              <w:bottom w:val="single" w:sz="4" w:space="0" w:color="F2F2F2"/>
              <w:right w:val="single" w:sz="4" w:space="0" w:color="F2F2F2"/>
            </w:tcBorders>
            <w:shd w:val="clear" w:color="000000" w:fill="FFFFFF"/>
            <w:noWrap/>
            <w:vAlign w:val="center"/>
            <w:hideMark/>
          </w:tcPr>
          <w:p w14:paraId="58E6E909"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39.9</w:t>
            </w:r>
          </w:p>
        </w:tc>
        <w:tc>
          <w:tcPr>
            <w:tcW w:w="397" w:type="dxa"/>
            <w:tcBorders>
              <w:top w:val="nil"/>
              <w:left w:val="nil"/>
              <w:bottom w:val="single" w:sz="4" w:space="0" w:color="F2F2F2"/>
              <w:right w:val="single" w:sz="4" w:space="0" w:color="F2F2F2"/>
            </w:tcBorders>
            <w:shd w:val="clear" w:color="000000" w:fill="FFFFFF"/>
            <w:noWrap/>
            <w:vAlign w:val="center"/>
            <w:hideMark/>
          </w:tcPr>
          <w:p w14:paraId="2D86F4CF"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52.2</w:t>
            </w:r>
          </w:p>
        </w:tc>
        <w:tc>
          <w:tcPr>
            <w:tcW w:w="397" w:type="dxa"/>
            <w:tcBorders>
              <w:top w:val="nil"/>
              <w:left w:val="nil"/>
              <w:bottom w:val="single" w:sz="4" w:space="0" w:color="F2F2F2"/>
              <w:right w:val="single" w:sz="4" w:space="0" w:color="F2F2F2"/>
            </w:tcBorders>
            <w:shd w:val="clear" w:color="000000" w:fill="FFFFFF"/>
            <w:noWrap/>
            <w:vAlign w:val="center"/>
            <w:hideMark/>
          </w:tcPr>
          <w:p w14:paraId="2D6A6A50"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37.0</w:t>
            </w:r>
          </w:p>
        </w:tc>
        <w:tc>
          <w:tcPr>
            <w:tcW w:w="397" w:type="dxa"/>
            <w:tcBorders>
              <w:top w:val="nil"/>
              <w:left w:val="nil"/>
              <w:bottom w:val="single" w:sz="4" w:space="0" w:color="F2F2F2"/>
              <w:right w:val="single" w:sz="4" w:space="0" w:color="F2F2F2"/>
            </w:tcBorders>
            <w:shd w:val="clear" w:color="000000" w:fill="FFFFFF"/>
            <w:noWrap/>
            <w:vAlign w:val="center"/>
            <w:hideMark/>
          </w:tcPr>
          <w:p w14:paraId="667D52FB"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37.0</w:t>
            </w:r>
          </w:p>
        </w:tc>
        <w:tc>
          <w:tcPr>
            <w:tcW w:w="397" w:type="dxa"/>
            <w:tcBorders>
              <w:top w:val="nil"/>
              <w:left w:val="nil"/>
              <w:bottom w:val="single" w:sz="4" w:space="0" w:color="F2F2F2"/>
              <w:right w:val="single" w:sz="4" w:space="0" w:color="F2F2F2"/>
            </w:tcBorders>
            <w:shd w:val="clear" w:color="000000" w:fill="FFFFFF"/>
            <w:noWrap/>
            <w:vAlign w:val="center"/>
            <w:hideMark/>
          </w:tcPr>
          <w:p w14:paraId="70E551CE"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27.1</w:t>
            </w:r>
          </w:p>
        </w:tc>
        <w:tc>
          <w:tcPr>
            <w:tcW w:w="397" w:type="dxa"/>
            <w:tcBorders>
              <w:top w:val="nil"/>
              <w:left w:val="nil"/>
              <w:bottom w:val="single" w:sz="4" w:space="0" w:color="F2F2F2"/>
              <w:right w:val="single" w:sz="4" w:space="0" w:color="F2F2F2"/>
            </w:tcBorders>
            <w:shd w:val="clear" w:color="000000" w:fill="FFFFFF"/>
            <w:noWrap/>
            <w:vAlign w:val="center"/>
            <w:hideMark/>
          </w:tcPr>
          <w:p w14:paraId="288037E2"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34.4</w:t>
            </w:r>
          </w:p>
        </w:tc>
        <w:tc>
          <w:tcPr>
            <w:tcW w:w="397" w:type="dxa"/>
            <w:tcBorders>
              <w:top w:val="nil"/>
              <w:left w:val="nil"/>
              <w:bottom w:val="single" w:sz="4" w:space="0" w:color="F2F2F2"/>
              <w:right w:val="single" w:sz="4" w:space="0" w:color="F2F2F2"/>
            </w:tcBorders>
            <w:shd w:val="clear" w:color="000000" w:fill="FFFFFF"/>
            <w:noWrap/>
            <w:vAlign w:val="center"/>
            <w:hideMark/>
          </w:tcPr>
          <w:p w14:paraId="59ECB03E"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36.1</w:t>
            </w:r>
          </w:p>
        </w:tc>
        <w:tc>
          <w:tcPr>
            <w:tcW w:w="397" w:type="dxa"/>
            <w:tcBorders>
              <w:top w:val="nil"/>
              <w:left w:val="nil"/>
              <w:bottom w:val="single" w:sz="4" w:space="0" w:color="F2F2F2"/>
              <w:right w:val="nil"/>
            </w:tcBorders>
            <w:shd w:val="clear" w:color="000000" w:fill="FFFFFF"/>
            <w:noWrap/>
            <w:vAlign w:val="center"/>
            <w:hideMark/>
          </w:tcPr>
          <w:p w14:paraId="68321DE0"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32.9</w:t>
            </w:r>
          </w:p>
        </w:tc>
        <w:tc>
          <w:tcPr>
            <w:tcW w:w="397" w:type="dxa"/>
            <w:tcBorders>
              <w:top w:val="nil"/>
              <w:left w:val="single" w:sz="4" w:space="0" w:color="F2F2F2"/>
              <w:bottom w:val="single" w:sz="4" w:space="0" w:color="F2F2F2"/>
              <w:right w:val="nil"/>
            </w:tcBorders>
            <w:shd w:val="clear" w:color="000000" w:fill="FFFFFF"/>
            <w:noWrap/>
            <w:vAlign w:val="center"/>
            <w:hideMark/>
          </w:tcPr>
          <w:p w14:paraId="65B11508"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32.1</w:t>
            </w:r>
          </w:p>
        </w:tc>
        <w:tc>
          <w:tcPr>
            <w:tcW w:w="397" w:type="dxa"/>
            <w:tcBorders>
              <w:top w:val="nil"/>
              <w:left w:val="single" w:sz="4" w:space="0" w:color="F2F2F2"/>
              <w:bottom w:val="single" w:sz="4" w:space="0" w:color="F2F2F2"/>
              <w:right w:val="nil"/>
            </w:tcBorders>
            <w:shd w:val="clear" w:color="000000" w:fill="FFFFFF"/>
            <w:noWrap/>
            <w:vAlign w:val="center"/>
            <w:hideMark/>
          </w:tcPr>
          <w:p w14:paraId="5580BB02"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33.7</w:t>
            </w:r>
          </w:p>
        </w:tc>
        <w:tc>
          <w:tcPr>
            <w:tcW w:w="397" w:type="dxa"/>
            <w:tcBorders>
              <w:top w:val="nil"/>
              <w:left w:val="single" w:sz="4" w:space="0" w:color="F2F2F2"/>
              <w:bottom w:val="single" w:sz="4" w:space="0" w:color="F2F2F2"/>
              <w:right w:val="nil"/>
            </w:tcBorders>
            <w:shd w:val="clear" w:color="000000" w:fill="FFFFFF"/>
            <w:noWrap/>
            <w:vAlign w:val="center"/>
            <w:hideMark/>
          </w:tcPr>
          <w:p w14:paraId="4693132B"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30.5</w:t>
            </w:r>
          </w:p>
        </w:tc>
        <w:tc>
          <w:tcPr>
            <w:tcW w:w="397" w:type="dxa"/>
            <w:tcBorders>
              <w:top w:val="nil"/>
              <w:left w:val="single" w:sz="4" w:space="0" w:color="F2F2F2"/>
              <w:bottom w:val="single" w:sz="4" w:space="0" w:color="F2F2F2"/>
              <w:right w:val="single" w:sz="4" w:space="0" w:color="auto"/>
            </w:tcBorders>
            <w:shd w:val="clear" w:color="000000" w:fill="FFFFFF"/>
            <w:noWrap/>
            <w:vAlign w:val="center"/>
            <w:hideMark/>
          </w:tcPr>
          <w:p w14:paraId="1353317D" w14:textId="77777777" w:rsidR="006A3264" w:rsidRPr="006A3264" w:rsidRDefault="006A3264" w:rsidP="006A3264">
            <w:pPr>
              <w:spacing w:after="0" w:line="240" w:lineRule="auto"/>
              <w:jc w:val="center"/>
              <w:rPr>
                <w:rFonts w:ascii="Calibri" w:eastAsia="Times New Roman" w:hAnsi="Calibri" w:cs="Times New Roman"/>
                <w:sz w:val="14"/>
                <w:szCs w:val="14"/>
              </w:rPr>
            </w:pPr>
            <w:r w:rsidRPr="006A3264">
              <w:rPr>
                <w:rFonts w:ascii="Calibri" w:eastAsia="Times New Roman" w:hAnsi="Calibri" w:cs="Times New Roman"/>
                <w:sz w:val="14"/>
                <w:szCs w:val="14"/>
              </w:rPr>
              <w:t>28.6</w:t>
            </w:r>
          </w:p>
        </w:tc>
      </w:tr>
      <w:tr w:rsidR="006A3264" w:rsidRPr="006A3264" w14:paraId="0CBC35B4" w14:textId="77777777" w:rsidTr="006A3264">
        <w:trPr>
          <w:trHeight w:hRule="exact" w:val="227"/>
        </w:trPr>
        <w:tc>
          <w:tcPr>
            <w:tcW w:w="2102" w:type="dxa"/>
            <w:tcBorders>
              <w:top w:val="nil"/>
              <w:left w:val="single" w:sz="4" w:space="0" w:color="auto"/>
              <w:bottom w:val="single" w:sz="4" w:space="0" w:color="F2F2F2"/>
              <w:right w:val="single" w:sz="4" w:space="0" w:color="F2F2F2"/>
            </w:tcBorders>
            <w:shd w:val="clear" w:color="000000" w:fill="FFFFFF"/>
            <w:noWrap/>
            <w:vAlign w:val="center"/>
            <w:hideMark/>
          </w:tcPr>
          <w:p w14:paraId="48DEE8F2" w14:textId="77777777" w:rsidR="006A3264" w:rsidRPr="006A3264" w:rsidRDefault="006A3264" w:rsidP="006A3264">
            <w:pPr>
              <w:spacing w:after="0" w:line="240" w:lineRule="auto"/>
              <w:rPr>
                <w:rFonts w:ascii="Calibri" w:eastAsia="Times New Roman" w:hAnsi="Calibri" w:cs="Times New Roman"/>
                <w:color w:val="000000"/>
                <w:sz w:val="14"/>
                <w:szCs w:val="14"/>
              </w:rPr>
            </w:pPr>
            <w:r w:rsidRPr="006A3264">
              <w:rPr>
                <w:rFonts w:ascii="Calibri" w:eastAsia="Times New Roman" w:hAnsi="Calibri" w:cs="Times New Roman"/>
                <w:color w:val="000000"/>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2A9B5545"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46.0</w:t>
            </w:r>
          </w:p>
        </w:tc>
        <w:tc>
          <w:tcPr>
            <w:tcW w:w="397" w:type="dxa"/>
            <w:tcBorders>
              <w:top w:val="nil"/>
              <w:left w:val="nil"/>
              <w:bottom w:val="single" w:sz="4" w:space="0" w:color="F2F2F2"/>
              <w:right w:val="single" w:sz="4" w:space="0" w:color="F2F2F2"/>
            </w:tcBorders>
            <w:shd w:val="clear" w:color="000000" w:fill="FFFFFF"/>
            <w:noWrap/>
            <w:vAlign w:val="center"/>
            <w:hideMark/>
          </w:tcPr>
          <w:p w14:paraId="24230B3D"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45.0</w:t>
            </w:r>
          </w:p>
        </w:tc>
        <w:tc>
          <w:tcPr>
            <w:tcW w:w="397" w:type="dxa"/>
            <w:tcBorders>
              <w:top w:val="nil"/>
              <w:left w:val="nil"/>
              <w:bottom w:val="single" w:sz="4" w:space="0" w:color="F2F2F2"/>
              <w:right w:val="single" w:sz="4" w:space="0" w:color="F2F2F2"/>
            </w:tcBorders>
            <w:shd w:val="clear" w:color="000000" w:fill="FFFFFF"/>
            <w:noWrap/>
            <w:vAlign w:val="center"/>
            <w:hideMark/>
          </w:tcPr>
          <w:p w14:paraId="6F72EE76"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48.0</w:t>
            </w:r>
          </w:p>
        </w:tc>
        <w:tc>
          <w:tcPr>
            <w:tcW w:w="397" w:type="dxa"/>
            <w:tcBorders>
              <w:top w:val="nil"/>
              <w:left w:val="nil"/>
              <w:bottom w:val="single" w:sz="4" w:space="0" w:color="F2F2F2"/>
              <w:right w:val="single" w:sz="4" w:space="0" w:color="F2F2F2"/>
            </w:tcBorders>
            <w:shd w:val="clear" w:color="000000" w:fill="FFFFFF"/>
            <w:noWrap/>
            <w:vAlign w:val="center"/>
            <w:hideMark/>
          </w:tcPr>
          <w:p w14:paraId="273313C3"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42.2</w:t>
            </w:r>
          </w:p>
        </w:tc>
        <w:tc>
          <w:tcPr>
            <w:tcW w:w="397" w:type="dxa"/>
            <w:tcBorders>
              <w:top w:val="nil"/>
              <w:left w:val="nil"/>
              <w:bottom w:val="single" w:sz="4" w:space="0" w:color="F2F2F2"/>
              <w:right w:val="single" w:sz="4" w:space="0" w:color="F2F2F2"/>
            </w:tcBorders>
            <w:shd w:val="clear" w:color="000000" w:fill="FFFFFF"/>
            <w:noWrap/>
            <w:vAlign w:val="center"/>
            <w:hideMark/>
          </w:tcPr>
          <w:p w14:paraId="6D89F315"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48.2</w:t>
            </w:r>
          </w:p>
        </w:tc>
        <w:tc>
          <w:tcPr>
            <w:tcW w:w="397" w:type="dxa"/>
            <w:tcBorders>
              <w:top w:val="nil"/>
              <w:left w:val="nil"/>
              <w:bottom w:val="single" w:sz="4" w:space="0" w:color="F2F2F2"/>
              <w:right w:val="single" w:sz="4" w:space="0" w:color="F2F2F2"/>
            </w:tcBorders>
            <w:shd w:val="clear" w:color="000000" w:fill="FFFFFF"/>
            <w:noWrap/>
            <w:vAlign w:val="center"/>
            <w:hideMark/>
          </w:tcPr>
          <w:p w14:paraId="603F6543"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59.2</w:t>
            </w:r>
          </w:p>
        </w:tc>
        <w:tc>
          <w:tcPr>
            <w:tcW w:w="397" w:type="dxa"/>
            <w:tcBorders>
              <w:top w:val="nil"/>
              <w:left w:val="nil"/>
              <w:bottom w:val="single" w:sz="4" w:space="0" w:color="F2F2F2"/>
              <w:right w:val="single" w:sz="4" w:space="0" w:color="F2F2F2"/>
            </w:tcBorders>
            <w:shd w:val="clear" w:color="000000" w:fill="FFFFFF"/>
            <w:noWrap/>
            <w:vAlign w:val="center"/>
            <w:hideMark/>
          </w:tcPr>
          <w:p w14:paraId="7B1CA642"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47.3</w:t>
            </w:r>
          </w:p>
        </w:tc>
        <w:tc>
          <w:tcPr>
            <w:tcW w:w="397" w:type="dxa"/>
            <w:tcBorders>
              <w:top w:val="nil"/>
              <w:left w:val="nil"/>
              <w:bottom w:val="single" w:sz="4" w:space="0" w:color="F2F2F2"/>
              <w:right w:val="single" w:sz="4" w:space="0" w:color="F2F2F2"/>
            </w:tcBorders>
            <w:shd w:val="clear" w:color="000000" w:fill="FFFFFF"/>
            <w:noWrap/>
            <w:vAlign w:val="center"/>
            <w:hideMark/>
          </w:tcPr>
          <w:p w14:paraId="152339E6"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45.4</w:t>
            </w:r>
          </w:p>
        </w:tc>
        <w:tc>
          <w:tcPr>
            <w:tcW w:w="397" w:type="dxa"/>
            <w:tcBorders>
              <w:top w:val="nil"/>
              <w:left w:val="nil"/>
              <w:bottom w:val="single" w:sz="4" w:space="0" w:color="F2F2F2"/>
              <w:right w:val="single" w:sz="4" w:space="0" w:color="F2F2F2"/>
            </w:tcBorders>
            <w:shd w:val="clear" w:color="000000" w:fill="FFFFFF"/>
            <w:noWrap/>
            <w:vAlign w:val="center"/>
            <w:hideMark/>
          </w:tcPr>
          <w:p w14:paraId="0370F337"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36.8</w:t>
            </w:r>
          </w:p>
        </w:tc>
        <w:tc>
          <w:tcPr>
            <w:tcW w:w="397" w:type="dxa"/>
            <w:tcBorders>
              <w:top w:val="nil"/>
              <w:left w:val="nil"/>
              <w:bottom w:val="single" w:sz="4" w:space="0" w:color="F2F2F2"/>
              <w:right w:val="single" w:sz="4" w:space="0" w:color="F2F2F2"/>
            </w:tcBorders>
            <w:shd w:val="clear" w:color="000000" w:fill="FFFFFF"/>
            <w:noWrap/>
            <w:vAlign w:val="center"/>
            <w:hideMark/>
          </w:tcPr>
          <w:p w14:paraId="1F2F4379"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44.2</w:t>
            </w:r>
          </w:p>
        </w:tc>
        <w:tc>
          <w:tcPr>
            <w:tcW w:w="397" w:type="dxa"/>
            <w:tcBorders>
              <w:top w:val="nil"/>
              <w:left w:val="nil"/>
              <w:bottom w:val="single" w:sz="4" w:space="0" w:color="F2F2F2"/>
              <w:right w:val="single" w:sz="4" w:space="0" w:color="F2F2F2"/>
            </w:tcBorders>
            <w:shd w:val="clear" w:color="000000" w:fill="FFFFFF"/>
            <w:noWrap/>
            <w:vAlign w:val="center"/>
            <w:hideMark/>
          </w:tcPr>
          <w:p w14:paraId="733C3F29"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42.4</w:t>
            </w:r>
          </w:p>
        </w:tc>
        <w:tc>
          <w:tcPr>
            <w:tcW w:w="397" w:type="dxa"/>
            <w:tcBorders>
              <w:top w:val="nil"/>
              <w:left w:val="nil"/>
              <w:bottom w:val="single" w:sz="4" w:space="0" w:color="F2F2F2"/>
              <w:right w:val="nil"/>
            </w:tcBorders>
            <w:shd w:val="clear" w:color="000000" w:fill="FFFFFF"/>
            <w:noWrap/>
            <w:vAlign w:val="center"/>
            <w:hideMark/>
          </w:tcPr>
          <w:p w14:paraId="69500FAA"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43.7</w:t>
            </w:r>
          </w:p>
        </w:tc>
        <w:tc>
          <w:tcPr>
            <w:tcW w:w="397" w:type="dxa"/>
            <w:tcBorders>
              <w:top w:val="nil"/>
              <w:left w:val="single" w:sz="4" w:space="0" w:color="F2F2F2"/>
              <w:bottom w:val="single" w:sz="4" w:space="0" w:color="F2F2F2"/>
              <w:right w:val="nil"/>
            </w:tcBorders>
            <w:shd w:val="clear" w:color="000000" w:fill="FFFFFF"/>
            <w:noWrap/>
            <w:vAlign w:val="center"/>
            <w:hideMark/>
          </w:tcPr>
          <w:p w14:paraId="3F75CBB1"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41.4</w:t>
            </w:r>
          </w:p>
        </w:tc>
        <w:tc>
          <w:tcPr>
            <w:tcW w:w="397" w:type="dxa"/>
            <w:tcBorders>
              <w:top w:val="nil"/>
              <w:left w:val="single" w:sz="4" w:space="0" w:color="F2F2F2"/>
              <w:bottom w:val="single" w:sz="4" w:space="0" w:color="F2F2F2"/>
              <w:right w:val="nil"/>
            </w:tcBorders>
            <w:shd w:val="clear" w:color="000000" w:fill="FFFFFF"/>
            <w:noWrap/>
            <w:vAlign w:val="center"/>
            <w:hideMark/>
          </w:tcPr>
          <w:p w14:paraId="25142476"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43.2</w:t>
            </w:r>
          </w:p>
        </w:tc>
        <w:tc>
          <w:tcPr>
            <w:tcW w:w="397" w:type="dxa"/>
            <w:tcBorders>
              <w:top w:val="nil"/>
              <w:left w:val="single" w:sz="4" w:space="0" w:color="F2F2F2"/>
              <w:bottom w:val="single" w:sz="4" w:space="0" w:color="F2F2F2"/>
              <w:right w:val="nil"/>
            </w:tcBorders>
            <w:shd w:val="clear" w:color="000000" w:fill="FFFFFF"/>
            <w:noWrap/>
            <w:vAlign w:val="center"/>
            <w:hideMark/>
          </w:tcPr>
          <w:p w14:paraId="10C79092"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41.8</w:t>
            </w:r>
          </w:p>
        </w:tc>
        <w:tc>
          <w:tcPr>
            <w:tcW w:w="397" w:type="dxa"/>
            <w:tcBorders>
              <w:top w:val="nil"/>
              <w:left w:val="single" w:sz="4" w:space="0" w:color="F2F2F2"/>
              <w:bottom w:val="single" w:sz="4" w:space="0" w:color="F2F2F2"/>
              <w:right w:val="single" w:sz="4" w:space="0" w:color="auto"/>
            </w:tcBorders>
            <w:shd w:val="clear" w:color="000000" w:fill="FFFFFF"/>
            <w:noWrap/>
            <w:vAlign w:val="center"/>
            <w:hideMark/>
          </w:tcPr>
          <w:p w14:paraId="5301F260" w14:textId="77777777" w:rsidR="006A3264" w:rsidRPr="006A3264" w:rsidRDefault="006A3264" w:rsidP="006A3264">
            <w:pPr>
              <w:spacing w:after="0" w:line="240" w:lineRule="auto"/>
              <w:jc w:val="center"/>
              <w:rPr>
                <w:rFonts w:ascii="Calibri" w:eastAsia="Times New Roman" w:hAnsi="Calibri" w:cs="Times New Roman"/>
                <w:b/>
                <w:bCs/>
                <w:sz w:val="14"/>
                <w:szCs w:val="14"/>
              </w:rPr>
            </w:pPr>
            <w:r w:rsidRPr="006A3264">
              <w:rPr>
                <w:rFonts w:ascii="Calibri" w:eastAsia="Times New Roman" w:hAnsi="Calibri" w:cs="Times New Roman"/>
                <w:b/>
                <w:bCs/>
                <w:sz w:val="14"/>
                <w:szCs w:val="14"/>
              </w:rPr>
              <w:t>35.4</w:t>
            </w:r>
          </w:p>
        </w:tc>
      </w:tr>
      <w:tr w:rsidR="006A3264" w:rsidRPr="006A3264" w14:paraId="767146AE" w14:textId="77777777" w:rsidTr="006A3264">
        <w:trPr>
          <w:trHeight w:hRule="exact" w:val="227"/>
        </w:trPr>
        <w:tc>
          <w:tcPr>
            <w:tcW w:w="2102" w:type="dxa"/>
            <w:tcBorders>
              <w:top w:val="single" w:sz="4" w:space="0" w:color="auto"/>
              <w:left w:val="single" w:sz="4" w:space="0" w:color="auto"/>
              <w:bottom w:val="single" w:sz="4" w:space="0" w:color="auto"/>
              <w:right w:val="nil"/>
            </w:tcBorders>
            <w:shd w:val="clear" w:color="000000" w:fill="000000"/>
            <w:noWrap/>
            <w:vAlign w:val="center"/>
            <w:hideMark/>
          </w:tcPr>
          <w:p w14:paraId="2B64F24A" w14:textId="77777777" w:rsidR="006A3264" w:rsidRPr="006A3264" w:rsidRDefault="006A3264" w:rsidP="006A3264">
            <w:pPr>
              <w:spacing w:after="0" w:line="240" w:lineRule="auto"/>
              <w:rPr>
                <w:rFonts w:ascii="Calibri" w:eastAsia="Times New Roman" w:hAnsi="Calibri" w:cs="Times New Roman"/>
                <w:b/>
                <w:bCs/>
                <w:color w:val="FFFFFF"/>
                <w:sz w:val="14"/>
                <w:szCs w:val="14"/>
              </w:rPr>
            </w:pPr>
            <w:r w:rsidRPr="006A3264">
              <w:rPr>
                <w:rFonts w:ascii="Calibri" w:eastAsia="Times New Roman" w:hAnsi="Calibri" w:cs="Times New Roman"/>
                <w:b/>
                <w:bCs/>
                <w:color w:val="FFFFFF"/>
                <w:sz w:val="14"/>
                <w:szCs w:val="14"/>
              </w:rPr>
              <w:t>DIGITAL INCLUSION INDEX</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5AAFC7B0" w14:textId="77777777" w:rsidR="006A3264" w:rsidRPr="006A3264" w:rsidRDefault="006A3264" w:rsidP="006A3264">
            <w:pPr>
              <w:spacing w:after="0" w:line="240" w:lineRule="auto"/>
              <w:jc w:val="center"/>
              <w:rPr>
                <w:rFonts w:ascii="Calibri" w:eastAsia="Times New Roman" w:hAnsi="Calibri" w:cs="Times New Roman"/>
                <w:b/>
                <w:bCs/>
                <w:color w:val="000000"/>
                <w:sz w:val="14"/>
                <w:szCs w:val="14"/>
              </w:rPr>
            </w:pPr>
            <w:r w:rsidRPr="006A3264">
              <w:rPr>
                <w:rFonts w:ascii="Calibri" w:eastAsia="Times New Roman" w:hAnsi="Calibri" w:cs="Times New Roman"/>
                <w:b/>
                <w:bCs/>
                <w:color w:val="000000"/>
                <w:sz w:val="14"/>
                <w:szCs w:val="14"/>
              </w:rPr>
              <w:t>54.5</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248C9DBB" w14:textId="77777777" w:rsidR="006A3264" w:rsidRPr="006A3264" w:rsidRDefault="006A3264" w:rsidP="006A3264">
            <w:pPr>
              <w:spacing w:after="0" w:line="240" w:lineRule="auto"/>
              <w:jc w:val="center"/>
              <w:rPr>
                <w:rFonts w:ascii="Calibri" w:eastAsia="Times New Roman" w:hAnsi="Calibri" w:cs="Times New Roman"/>
                <w:b/>
                <w:bCs/>
                <w:color w:val="000000"/>
                <w:sz w:val="14"/>
                <w:szCs w:val="14"/>
              </w:rPr>
            </w:pPr>
            <w:r w:rsidRPr="006A3264">
              <w:rPr>
                <w:rFonts w:ascii="Calibri" w:eastAsia="Times New Roman" w:hAnsi="Calibri" w:cs="Times New Roman"/>
                <w:b/>
                <w:bCs/>
                <w:color w:val="000000"/>
                <w:sz w:val="14"/>
                <w:szCs w:val="14"/>
              </w:rPr>
              <w:t>53.5</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418BCCE6" w14:textId="77777777" w:rsidR="006A3264" w:rsidRPr="006A3264" w:rsidRDefault="006A3264" w:rsidP="006A3264">
            <w:pPr>
              <w:spacing w:after="0" w:line="240" w:lineRule="auto"/>
              <w:jc w:val="center"/>
              <w:rPr>
                <w:rFonts w:ascii="Calibri" w:eastAsia="Times New Roman" w:hAnsi="Calibri" w:cs="Times New Roman"/>
                <w:b/>
                <w:bCs/>
                <w:color w:val="000000"/>
                <w:sz w:val="14"/>
                <w:szCs w:val="14"/>
              </w:rPr>
            </w:pPr>
            <w:r w:rsidRPr="006A3264">
              <w:rPr>
                <w:rFonts w:ascii="Calibri" w:eastAsia="Times New Roman" w:hAnsi="Calibri" w:cs="Times New Roman"/>
                <w:b/>
                <w:bCs/>
                <w:color w:val="000000"/>
                <w:sz w:val="14"/>
                <w:szCs w:val="14"/>
              </w:rPr>
              <w:t>56.4</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2B4075B6" w14:textId="77777777" w:rsidR="006A3264" w:rsidRPr="006A3264" w:rsidRDefault="006A3264" w:rsidP="006A3264">
            <w:pPr>
              <w:spacing w:after="0" w:line="240" w:lineRule="auto"/>
              <w:jc w:val="center"/>
              <w:rPr>
                <w:rFonts w:ascii="Calibri" w:eastAsia="Times New Roman" w:hAnsi="Calibri" w:cs="Times New Roman"/>
                <w:b/>
                <w:bCs/>
                <w:color w:val="000000"/>
                <w:sz w:val="14"/>
                <w:szCs w:val="14"/>
              </w:rPr>
            </w:pPr>
            <w:r w:rsidRPr="006A3264">
              <w:rPr>
                <w:rFonts w:ascii="Calibri" w:eastAsia="Times New Roman" w:hAnsi="Calibri" w:cs="Times New Roman"/>
                <w:b/>
                <w:bCs/>
                <w:color w:val="000000"/>
                <w:sz w:val="14"/>
                <w:szCs w:val="14"/>
              </w:rPr>
              <w:t>50.8</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62F09F02" w14:textId="77777777" w:rsidR="006A3264" w:rsidRPr="006A3264" w:rsidRDefault="006A3264" w:rsidP="006A3264">
            <w:pPr>
              <w:spacing w:after="0" w:line="240" w:lineRule="auto"/>
              <w:jc w:val="center"/>
              <w:rPr>
                <w:rFonts w:ascii="Calibri" w:eastAsia="Times New Roman" w:hAnsi="Calibri" w:cs="Times New Roman"/>
                <w:b/>
                <w:bCs/>
                <w:color w:val="000000"/>
                <w:sz w:val="14"/>
                <w:szCs w:val="14"/>
              </w:rPr>
            </w:pPr>
            <w:r w:rsidRPr="006A3264">
              <w:rPr>
                <w:rFonts w:ascii="Calibri" w:eastAsia="Times New Roman" w:hAnsi="Calibri" w:cs="Times New Roman"/>
                <w:b/>
                <w:bCs/>
                <w:color w:val="000000"/>
                <w:sz w:val="14"/>
                <w:szCs w:val="14"/>
              </w:rPr>
              <w:t>56.3</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4410EC0A" w14:textId="77777777" w:rsidR="006A3264" w:rsidRPr="006A3264" w:rsidRDefault="006A3264" w:rsidP="006A3264">
            <w:pPr>
              <w:spacing w:after="0" w:line="240" w:lineRule="auto"/>
              <w:jc w:val="center"/>
              <w:rPr>
                <w:rFonts w:ascii="Calibri" w:eastAsia="Times New Roman" w:hAnsi="Calibri" w:cs="Times New Roman"/>
                <w:b/>
                <w:bCs/>
                <w:color w:val="000000"/>
                <w:sz w:val="14"/>
                <w:szCs w:val="14"/>
              </w:rPr>
            </w:pPr>
            <w:r w:rsidRPr="006A3264">
              <w:rPr>
                <w:rFonts w:ascii="Calibri" w:eastAsia="Times New Roman" w:hAnsi="Calibri" w:cs="Times New Roman"/>
                <w:b/>
                <w:bCs/>
                <w:color w:val="000000"/>
                <w:sz w:val="14"/>
                <w:szCs w:val="14"/>
              </w:rPr>
              <w:t>63.1</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583C0D14" w14:textId="77777777" w:rsidR="006A3264" w:rsidRPr="006A3264" w:rsidRDefault="006A3264" w:rsidP="006A3264">
            <w:pPr>
              <w:spacing w:after="0" w:line="240" w:lineRule="auto"/>
              <w:jc w:val="center"/>
              <w:rPr>
                <w:rFonts w:ascii="Calibri" w:eastAsia="Times New Roman" w:hAnsi="Calibri" w:cs="Times New Roman"/>
                <w:b/>
                <w:bCs/>
                <w:color w:val="000000"/>
                <w:sz w:val="14"/>
                <w:szCs w:val="14"/>
              </w:rPr>
            </w:pPr>
            <w:r w:rsidRPr="006A3264">
              <w:rPr>
                <w:rFonts w:ascii="Calibri" w:eastAsia="Times New Roman" w:hAnsi="Calibri" w:cs="Times New Roman"/>
                <w:b/>
                <w:bCs/>
                <w:color w:val="000000"/>
                <w:sz w:val="14"/>
                <w:szCs w:val="14"/>
              </w:rPr>
              <w:t>55.6</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12CEA31E" w14:textId="77777777" w:rsidR="006A3264" w:rsidRPr="006A3264" w:rsidRDefault="006A3264" w:rsidP="006A3264">
            <w:pPr>
              <w:spacing w:after="0" w:line="240" w:lineRule="auto"/>
              <w:jc w:val="center"/>
              <w:rPr>
                <w:rFonts w:ascii="Calibri" w:eastAsia="Times New Roman" w:hAnsi="Calibri" w:cs="Times New Roman"/>
                <w:b/>
                <w:bCs/>
                <w:color w:val="000000"/>
                <w:sz w:val="14"/>
                <w:szCs w:val="14"/>
              </w:rPr>
            </w:pPr>
            <w:r w:rsidRPr="006A3264">
              <w:rPr>
                <w:rFonts w:ascii="Calibri" w:eastAsia="Times New Roman" w:hAnsi="Calibri" w:cs="Times New Roman"/>
                <w:b/>
                <w:bCs/>
                <w:color w:val="000000"/>
                <w:sz w:val="14"/>
                <w:szCs w:val="14"/>
              </w:rPr>
              <w:t>55.8</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1C546A20" w14:textId="77777777" w:rsidR="006A3264" w:rsidRPr="006A3264" w:rsidRDefault="006A3264" w:rsidP="006A3264">
            <w:pPr>
              <w:spacing w:after="0" w:line="240" w:lineRule="auto"/>
              <w:jc w:val="center"/>
              <w:rPr>
                <w:rFonts w:ascii="Calibri" w:eastAsia="Times New Roman" w:hAnsi="Calibri" w:cs="Times New Roman"/>
                <w:b/>
                <w:bCs/>
                <w:color w:val="000000"/>
                <w:sz w:val="14"/>
                <w:szCs w:val="14"/>
              </w:rPr>
            </w:pPr>
            <w:r w:rsidRPr="006A3264">
              <w:rPr>
                <w:rFonts w:ascii="Calibri" w:eastAsia="Times New Roman" w:hAnsi="Calibri" w:cs="Times New Roman"/>
                <w:b/>
                <w:bCs/>
                <w:color w:val="000000"/>
                <w:sz w:val="14"/>
                <w:szCs w:val="14"/>
              </w:rPr>
              <w:t>49.7</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6D781840" w14:textId="77777777" w:rsidR="006A3264" w:rsidRPr="006A3264" w:rsidRDefault="006A3264" w:rsidP="006A3264">
            <w:pPr>
              <w:spacing w:after="0" w:line="240" w:lineRule="auto"/>
              <w:jc w:val="center"/>
              <w:rPr>
                <w:rFonts w:ascii="Calibri" w:eastAsia="Times New Roman" w:hAnsi="Calibri" w:cs="Times New Roman"/>
                <w:b/>
                <w:bCs/>
                <w:color w:val="000000"/>
                <w:sz w:val="14"/>
                <w:szCs w:val="14"/>
              </w:rPr>
            </w:pPr>
            <w:r w:rsidRPr="006A3264">
              <w:rPr>
                <w:rFonts w:ascii="Calibri" w:eastAsia="Times New Roman" w:hAnsi="Calibri" w:cs="Times New Roman"/>
                <w:b/>
                <w:bCs/>
                <w:color w:val="000000"/>
                <w:sz w:val="14"/>
                <w:szCs w:val="14"/>
              </w:rPr>
              <w:t>52.7</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33474C28" w14:textId="77777777" w:rsidR="006A3264" w:rsidRPr="006A3264" w:rsidRDefault="006A3264" w:rsidP="006A3264">
            <w:pPr>
              <w:spacing w:after="0" w:line="240" w:lineRule="auto"/>
              <w:jc w:val="center"/>
              <w:rPr>
                <w:rFonts w:ascii="Calibri" w:eastAsia="Times New Roman" w:hAnsi="Calibri" w:cs="Times New Roman"/>
                <w:b/>
                <w:bCs/>
                <w:color w:val="000000"/>
                <w:sz w:val="14"/>
                <w:szCs w:val="14"/>
              </w:rPr>
            </w:pPr>
            <w:r w:rsidRPr="006A3264">
              <w:rPr>
                <w:rFonts w:ascii="Calibri" w:eastAsia="Times New Roman" w:hAnsi="Calibri" w:cs="Times New Roman"/>
                <w:b/>
                <w:bCs/>
                <w:color w:val="000000"/>
                <w:sz w:val="14"/>
                <w:szCs w:val="14"/>
              </w:rPr>
              <w:t>50.7</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51416C94" w14:textId="77777777" w:rsidR="006A3264" w:rsidRPr="006A3264" w:rsidRDefault="006A3264" w:rsidP="006A3264">
            <w:pPr>
              <w:spacing w:after="0" w:line="240" w:lineRule="auto"/>
              <w:jc w:val="center"/>
              <w:rPr>
                <w:rFonts w:ascii="Calibri" w:eastAsia="Times New Roman" w:hAnsi="Calibri" w:cs="Times New Roman"/>
                <w:b/>
                <w:bCs/>
                <w:color w:val="000000"/>
                <w:sz w:val="14"/>
                <w:szCs w:val="14"/>
              </w:rPr>
            </w:pPr>
            <w:r w:rsidRPr="006A3264">
              <w:rPr>
                <w:rFonts w:ascii="Calibri" w:eastAsia="Times New Roman" w:hAnsi="Calibri" w:cs="Times New Roman"/>
                <w:b/>
                <w:bCs/>
                <w:color w:val="000000"/>
                <w:sz w:val="14"/>
                <w:szCs w:val="14"/>
              </w:rPr>
              <w:t>52.7</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55EF3FA2" w14:textId="77777777" w:rsidR="006A3264" w:rsidRPr="006A3264" w:rsidRDefault="006A3264" w:rsidP="006A3264">
            <w:pPr>
              <w:spacing w:after="0" w:line="240" w:lineRule="auto"/>
              <w:jc w:val="center"/>
              <w:rPr>
                <w:rFonts w:ascii="Calibri" w:eastAsia="Times New Roman" w:hAnsi="Calibri" w:cs="Times New Roman"/>
                <w:b/>
                <w:bCs/>
                <w:color w:val="000000"/>
                <w:sz w:val="14"/>
                <w:szCs w:val="14"/>
              </w:rPr>
            </w:pPr>
            <w:r w:rsidRPr="006A3264">
              <w:rPr>
                <w:rFonts w:ascii="Calibri" w:eastAsia="Times New Roman" w:hAnsi="Calibri" w:cs="Times New Roman"/>
                <w:b/>
                <w:bCs/>
                <w:color w:val="000000"/>
                <w:sz w:val="14"/>
                <w:szCs w:val="14"/>
              </w:rPr>
              <w:t>50.5</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566909D5" w14:textId="77777777" w:rsidR="006A3264" w:rsidRPr="006A3264" w:rsidRDefault="006A3264" w:rsidP="006A3264">
            <w:pPr>
              <w:spacing w:after="0" w:line="240" w:lineRule="auto"/>
              <w:jc w:val="center"/>
              <w:rPr>
                <w:rFonts w:ascii="Calibri" w:eastAsia="Times New Roman" w:hAnsi="Calibri" w:cs="Times New Roman"/>
                <w:b/>
                <w:bCs/>
                <w:color w:val="000000"/>
                <w:sz w:val="14"/>
                <w:szCs w:val="14"/>
              </w:rPr>
            </w:pPr>
            <w:r w:rsidRPr="006A3264">
              <w:rPr>
                <w:rFonts w:ascii="Calibri" w:eastAsia="Times New Roman" w:hAnsi="Calibri" w:cs="Times New Roman"/>
                <w:b/>
                <w:bCs/>
                <w:color w:val="000000"/>
                <w:sz w:val="14"/>
                <w:szCs w:val="14"/>
              </w:rPr>
              <w:t>49.2</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16AB245F" w14:textId="77777777" w:rsidR="006A3264" w:rsidRPr="006A3264" w:rsidRDefault="006A3264" w:rsidP="006A3264">
            <w:pPr>
              <w:spacing w:after="0" w:line="240" w:lineRule="auto"/>
              <w:jc w:val="center"/>
              <w:rPr>
                <w:rFonts w:ascii="Calibri" w:eastAsia="Times New Roman" w:hAnsi="Calibri" w:cs="Times New Roman"/>
                <w:b/>
                <w:bCs/>
                <w:color w:val="000000"/>
                <w:sz w:val="14"/>
                <w:szCs w:val="14"/>
              </w:rPr>
            </w:pPr>
            <w:r w:rsidRPr="006A3264">
              <w:rPr>
                <w:rFonts w:ascii="Calibri" w:eastAsia="Times New Roman" w:hAnsi="Calibri" w:cs="Times New Roman"/>
                <w:b/>
                <w:bCs/>
                <w:color w:val="000000"/>
                <w:sz w:val="14"/>
                <w:szCs w:val="14"/>
              </w:rPr>
              <w:t>51.5</w:t>
            </w:r>
          </w:p>
        </w:tc>
        <w:tc>
          <w:tcPr>
            <w:tcW w:w="397"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3E9F0AE2" w14:textId="77777777" w:rsidR="006A3264" w:rsidRPr="006A3264" w:rsidRDefault="006A3264" w:rsidP="006A3264">
            <w:pPr>
              <w:spacing w:after="0" w:line="240" w:lineRule="auto"/>
              <w:jc w:val="center"/>
              <w:rPr>
                <w:rFonts w:ascii="Calibri" w:eastAsia="Times New Roman" w:hAnsi="Calibri" w:cs="Times New Roman"/>
                <w:b/>
                <w:bCs/>
                <w:color w:val="000000"/>
                <w:sz w:val="14"/>
                <w:szCs w:val="14"/>
              </w:rPr>
            </w:pPr>
            <w:r w:rsidRPr="006A3264">
              <w:rPr>
                <w:rFonts w:ascii="Calibri" w:eastAsia="Times New Roman" w:hAnsi="Calibri" w:cs="Times New Roman"/>
                <w:b/>
                <w:bCs/>
                <w:color w:val="000000"/>
                <w:sz w:val="14"/>
                <w:szCs w:val="14"/>
              </w:rPr>
              <w:t>43.4</w:t>
            </w:r>
          </w:p>
        </w:tc>
      </w:tr>
    </w:tbl>
    <w:p w14:paraId="30ADDE15" w14:textId="77777777" w:rsidR="00B4194E" w:rsidRDefault="00B4194E" w:rsidP="00B4194E">
      <w:pPr>
        <w:pStyle w:val="Heading3"/>
        <w:rPr>
          <w:lang w:val="en-GB"/>
        </w:rPr>
      </w:pPr>
    </w:p>
    <w:p w14:paraId="1B10031E" w14:textId="533DFCC0" w:rsidR="00B4194E" w:rsidRPr="00B4194E" w:rsidRDefault="00B4194E" w:rsidP="00B4194E">
      <w:pPr>
        <w:pStyle w:val="Heading3"/>
      </w:pPr>
      <w:r>
        <w:rPr>
          <w:lang w:val="en-GB"/>
        </w:rPr>
        <w:t>QLD</w:t>
      </w:r>
      <w:r w:rsidRPr="00FA6107">
        <w:rPr>
          <w:lang w:val="en-GB"/>
        </w:rPr>
        <w:t>: Digital inclusion</w:t>
      </w:r>
      <w:r>
        <w:rPr>
          <w:lang w:val="en-GB"/>
        </w:rPr>
        <w:t xml:space="preserve"> by demo</w:t>
      </w:r>
      <w:r w:rsidRPr="00FA6107">
        <w:rPr>
          <w:lang w:val="en-GB"/>
        </w:rPr>
        <w:t>graphy</w:t>
      </w:r>
    </w:p>
    <w:tbl>
      <w:tblPr>
        <w:tblW w:w="0" w:type="auto"/>
        <w:tblLayout w:type="fixed"/>
        <w:tblCellMar>
          <w:left w:w="0" w:type="dxa"/>
          <w:right w:w="0" w:type="dxa"/>
        </w:tblCellMar>
        <w:tblLook w:val="04A0" w:firstRow="1" w:lastRow="0" w:firstColumn="1" w:lastColumn="0" w:noHBand="0" w:noVBand="1"/>
      </w:tblPr>
      <w:tblGrid>
        <w:gridCol w:w="145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B416B1" w:rsidRPr="00B416B1" w14:paraId="548ADFC6" w14:textId="77777777" w:rsidTr="00B416B1">
        <w:trPr>
          <w:trHeight w:val="280"/>
        </w:trPr>
        <w:tc>
          <w:tcPr>
            <w:tcW w:w="1457" w:type="dxa"/>
            <w:tcBorders>
              <w:top w:val="single" w:sz="4" w:space="0" w:color="auto"/>
              <w:left w:val="single" w:sz="4" w:space="0" w:color="auto"/>
              <w:bottom w:val="nil"/>
              <w:right w:val="nil"/>
            </w:tcBorders>
            <w:shd w:val="clear" w:color="000000" w:fill="7F7F7F" w:themeFill="text1" w:themeFillTint="80"/>
            <w:noWrap/>
            <w:vAlign w:val="center"/>
            <w:hideMark/>
          </w:tcPr>
          <w:p w14:paraId="21120AD7" w14:textId="77777777" w:rsidR="00B416B1" w:rsidRPr="00B416B1" w:rsidRDefault="00B416B1" w:rsidP="00B416B1">
            <w:pPr>
              <w:spacing w:after="0" w:line="240" w:lineRule="auto"/>
              <w:rPr>
                <w:rFonts w:ascii="Calibri" w:eastAsia="Times New Roman" w:hAnsi="Calibri" w:cs="Times New Roman"/>
                <w:b/>
                <w:bCs/>
                <w:color w:val="FFFFFF"/>
                <w:sz w:val="14"/>
                <w:szCs w:val="14"/>
              </w:rPr>
            </w:pPr>
            <w:r w:rsidRPr="00B416B1">
              <w:rPr>
                <w:rFonts w:ascii="Calibri" w:eastAsia="Times New Roman" w:hAnsi="Calibri" w:cs="Times New Roman"/>
                <w:b/>
                <w:bCs/>
                <w:color w:val="FFFFFF"/>
                <w:sz w:val="14"/>
                <w:szCs w:val="14"/>
              </w:rPr>
              <w:t>DIGITAL INCLUSION BY DEMOGRAPHY</w:t>
            </w:r>
          </w:p>
        </w:tc>
        <w:tc>
          <w:tcPr>
            <w:tcW w:w="397" w:type="dxa"/>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4C369D77" w14:textId="77777777" w:rsidR="00B416B1" w:rsidRPr="00B416B1" w:rsidRDefault="00B416B1" w:rsidP="00B416B1">
            <w:pPr>
              <w:spacing w:after="0" w:line="240" w:lineRule="auto"/>
              <w:jc w:val="center"/>
              <w:rPr>
                <w:rFonts w:ascii="Calibri" w:eastAsia="Times New Roman" w:hAnsi="Calibri" w:cs="Times New Roman"/>
                <w:b/>
                <w:bCs/>
                <w:color w:val="FFFFFF"/>
                <w:sz w:val="14"/>
                <w:szCs w:val="14"/>
              </w:rPr>
            </w:pPr>
            <w:r w:rsidRPr="00B416B1">
              <w:rPr>
                <w:rFonts w:ascii="Calibri" w:eastAsia="Times New Roman" w:hAnsi="Calibri" w:cs="Times New Roman"/>
                <w:b/>
                <w:bCs/>
                <w:color w:val="FFFFFF"/>
                <w:sz w:val="14"/>
                <w:szCs w:val="14"/>
              </w:rPr>
              <w:t>QLD</w:t>
            </w:r>
          </w:p>
        </w:tc>
        <w:tc>
          <w:tcPr>
            <w:tcW w:w="397" w:type="dxa"/>
            <w:gridSpan w:val="5"/>
            <w:tcBorders>
              <w:top w:val="single" w:sz="4" w:space="0" w:color="auto"/>
              <w:left w:val="nil"/>
              <w:bottom w:val="nil"/>
              <w:right w:val="nil"/>
            </w:tcBorders>
            <w:shd w:val="clear" w:color="000000" w:fill="7F7F7F" w:themeFill="text1" w:themeFillTint="80"/>
            <w:noWrap/>
            <w:vAlign w:val="center"/>
            <w:hideMark/>
          </w:tcPr>
          <w:p w14:paraId="6643C362" w14:textId="77777777" w:rsidR="00B416B1" w:rsidRPr="00B416B1" w:rsidRDefault="00B416B1" w:rsidP="00B416B1">
            <w:pPr>
              <w:spacing w:after="0" w:line="240" w:lineRule="auto"/>
              <w:jc w:val="center"/>
              <w:rPr>
                <w:rFonts w:ascii="Calibri" w:eastAsia="Times New Roman" w:hAnsi="Calibri" w:cs="Times New Roman"/>
                <w:b/>
                <w:bCs/>
                <w:color w:val="FFFFFF"/>
                <w:sz w:val="14"/>
                <w:szCs w:val="14"/>
              </w:rPr>
            </w:pPr>
            <w:r w:rsidRPr="00B416B1">
              <w:rPr>
                <w:rFonts w:ascii="Calibri" w:eastAsia="Times New Roman" w:hAnsi="Calibri" w:cs="Times New Roman"/>
                <w:b/>
                <w:bCs/>
                <w:color w:val="FFFFFF"/>
                <w:sz w:val="14"/>
                <w:szCs w:val="14"/>
              </w:rPr>
              <w:t>Income Quintiles</w:t>
            </w:r>
          </w:p>
        </w:tc>
        <w:tc>
          <w:tcPr>
            <w:tcW w:w="397" w:type="dxa"/>
            <w:gridSpan w:val="3"/>
            <w:tcBorders>
              <w:top w:val="single" w:sz="4" w:space="0" w:color="auto"/>
              <w:left w:val="nil"/>
              <w:bottom w:val="nil"/>
              <w:right w:val="nil"/>
            </w:tcBorders>
            <w:shd w:val="clear" w:color="000000" w:fill="7F7F7F" w:themeFill="text1" w:themeFillTint="80"/>
            <w:noWrap/>
            <w:vAlign w:val="center"/>
            <w:hideMark/>
          </w:tcPr>
          <w:p w14:paraId="50AB68AF" w14:textId="77777777" w:rsidR="00B416B1" w:rsidRPr="00B416B1" w:rsidRDefault="00B416B1" w:rsidP="00B416B1">
            <w:pPr>
              <w:spacing w:after="0" w:line="240" w:lineRule="auto"/>
              <w:jc w:val="center"/>
              <w:rPr>
                <w:rFonts w:ascii="Calibri" w:eastAsia="Times New Roman" w:hAnsi="Calibri" w:cs="Times New Roman"/>
                <w:b/>
                <w:bCs/>
                <w:color w:val="FFFFFF"/>
                <w:sz w:val="14"/>
                <w:szCs w:val="14"/>
              </w:rPr>
            </w:pPr>
            <w:r w:rsidRPr="00B416B1">
              <w:rPr>
                <w:rFonts w:ascii="Calibri" w:eastAsia="Times New Roman" w:hAnsi="Calibri" w:cs="Times New Roman"/>
                <w:b/>
                <w:bCs/>
                <w:color w:val="FFFFFF"/>
                <w:sz w:val="14"/>
                <w:szCs w:val="14"/>
              </w:rPr>
              <w:t>Employment</w:t>
            </w:r>
          </w:p>
        </w:tc>
        <w:tc>
          <w:tcPr>
            <w:tcW w:w="397" w:type="dxa"/>
            <w:gridSpan w:val="3"/>
            <w:tcBorders>
              <w:top w:val="single" w:sz="4" w:space="0" w:color="auto"/>
              <w:left w:val="nil"/>
              <w:bottom w:val="nil"/>
              <w:right w:val="nil"/>
            </w:tcBorders>
            <w:shd w:val="clear" w:color="000000" w:fill="7F7F7F" w:themeFill="text1" w:themeFillTint="80"/>
            <w:noWrap/>
            <w:vAlign w:val="center"/>
            <w:hideMark/>
          </w:tcPr>
          <w:p w14:paraId="5ADBD27F" w14:textId="77777777" w:rsidR="00B416B1" w:rsidRPr="00B416B1" w:rsidRDefault="00B416B1" w:rsidP="00B416B1">
            <w:pPr>
              <w:spacing w:after="0" w:line="240" w:lineRule="auto"/>
              <w:jc w:val="center"/>
              <w:rPr>
                <w:rFonts w:ascii="Calibri" w:eastAsia="Times New Roman" w:hAnsi="Calibri" w:cs="Times New Roman"/>
                <w:b/>
                <w:bCs/>
                <w:color w:val="FFFFFF"/>
                <w:sz w:val="14"/>
                <w:szCs w:val="14"/>
              </w:rPr>
            </w:pPr>
            <w:r w:rsidRPr="00B416B1">
              <w:rPr>
                <w:rFonts w:ascii="Calibri" w:eastAsia="Times New Roman" w:hAnsi="Calibri" w:cs="Times New Roman"/>
                <w:b/>
                <w:bCs/>
                <w:color w:val="FFFFFF"/>
                <w:sz w:val="14"/>
                <w:szCs w:val="14"/>
              </w:rPr>
              <w:t>Education</w:t>
            </w:r>
          </w:p>
        </w:tc>
        <w:tc>
          <w:tcPr>
            <w:tcW w:w="397" w:type="dxa"/>
            <w:gridSpan w:val="5"/>
            <w:tcBorders>
              <w:top w:val="single" w:sz="4" w:space="0" w:color="auto"/>
              <w:left w:val="nil"/>
              <w:bottom w:val="nil"/>
              <w:right w:val="nil"/>
            </w:tcBorders>
            <w:shd w:val="clear" w:color="000000" w:fill="7F7F7F" w:themeFill="text1" w:themeFillTint="80"/>
            <w:noWrap/>
            <w:vAlign w:val="center"/>
            <w:hideMark/>
          </w:tcPr>
          <w:p w14:paraId="3E273292" w14:textId="77777777" w:rsidR="00B416B1" w:rsidRPr="00B416B1" w:rsidRDefault="00B416B1" w:rsidP="00B416B1">
            <w:pPr>
              <w:spacing w:after="0" w:line="240" w:lineRule="auto"/>
              <w:jc w:val="center"/>
              <w:rPr>
                <w:rFonts w:ascii="Calibri" w:eastAsia="Times New Roman" w:hAnsi="Calibri" w:cs="Times New Roman"/>
                <w:b/>
                <w:bCs/>
                <w:color w:val="FFFFFF"/>
                <w:sz w:val="14"/>
                <w:szCs w:val="14"/>
              </w:rPr>
            </w:pPr>
            <w:r w:rsidRPr="00B416B1">
              <w:rPr>
                <w:rFonts w:ascii="Calibri" w:eastAsia="Times New Roman" w:hAnsi="Calibri" w:cs="Times New Roman"/>
                <w:b/>
                <w:bCs/>
                <w:color w:val="FFFFFF"/>
                <w:sz w:val="14"/>
                <w:szCs w:val="14"/>
              </w:rPr>
              <w:t>Age</w:t>
            </w:r>
          </w:p>
        </w:tc>
        <w:tc>
          <w:tcPr>
            <w:tcW w:w="397" w:type="dxa"/>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00CBDC1E" w14:textId="77777777" w:rsidR="00B416B1" w:rsidRPr="00B416B1" w:rsidRDefault="00B416B1" w:rsidP="00B416B1">
            <w:pPr>
              <w:spacing w:after="0" w:line="240" w:lineRule="auto"/>
              <w:jc w:val="center"/>
              <w:rPr>
                <w:rFonts w:ascii="Calibri" w:eastAsia="Times New Roman" w:hAnsi="Calibri" w:cs="Times New Roman"/>
                <w:b/>
                <w:bCs/>
                <w:color w:val="FFFFFF"/>
                <w:sz w:val="14"/>
                <w:szCs w:val="14"/>
              </w:rPr>
            </w:pPr>
            <w:r w:rsidRPr="00B416B1">
              <w:rPr>
                <w:rFonts w:ascii="Calibri" w:eastAsia="Times New Roman" w:hAnsi="Calibri" w:cs="Times New Roman"/>
                <w:b/>
                <w:bCs/>
                <w:color w:val="FFFFFF"/>
                <w:sz w:val="14"/>
                <w:szCs w:val="14"/>
              </w:rPr>
              <w:t>Disability</w:t>
            </w:r>
          </w:p>
        </w:tc>
        <w:tc>
          <w:tcPr>
            <w:tcW w:w="397" w:type="dxa"/>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27C80C8B" w14:textId="77777777" w:rsidR="00B416B1" w:rsidRPr="00B416B1" w:rsidRDefault="00B416B1" w:rsidP="00B416B1">
            <w:pPr>
              <w:spacing w:after="0" w:line="240" w:lineRule="auto"/>
              <w:jc w:val="center"/>
              <w:rPr>
                <w:rFonts w:ascii="Calibri" w:eastAsia="Times New Roman" w:hAnsi="Calibri" w:cs="Times New Roman"/>
                <w:b/>
                <w:bCs/>
                <w:color w:val="FFFFFF"/>
                <w:sz w:val="14"/>
                <w:szCs w:val="14"/>
              </w:rPr>
            </w:pPr>
            <w:r w:rsidRPr="00B416B1">
              <w:rPr>
                <w:rFonts w:ascii="Calibri" w:eastAsia="Times New Roman" w:hAnsi="Calibri" w:cs="Times New Roman"/>
                <w:b/>
                <w:bCs/>
                <w:color w:val="FFFFFF"/>
                <w:sz w:val="14"/>
                <w:szCs w:val="14"/>
              </w:rPr>
              <w:t>Indigenous</w:t>
            </w:r>
          </w:p>
        </w:tc>
        <w:tc>
          <w:tcPr>
            <w:tcW w:w="397" w:type="dxa"/>
            <w:vMerge w:val="restart"/>
            <w:tcBorders>
              <w:top w:val="single" w:sz="4" w:space="0" w:color="auto"/>
              <w:left w:val="nil"/>
              <w:bottom w:val="single" w:sz="4" w:space="0" w:color="F2F2F2"/>
              <w:right w:val="single" w:sz="4" w:space="0" w:color="auto"/>
            </w:tcBorders>
            <w:shd w:val="clear" w:color="000000" w:fill="7F7F7F" w:themeFill="text1" w:themeFillTint="80"/>
            <w:noWrap/>
            <w:vAlign w:val="center"/>
            <w:hideMark/>
          </w:tcPr>
          <w:p w14:paraId="4095F954" w14:textId="77777777" w:rsidR="00B416B1" w:rsidRPr="00B416B1" w:rsidRDefault="00B416B1" w:rsidP="00B416B1">
            <w:pPr>
              <w:spacing w:after="0" w:line="240" w:lineRule="auto"/>
              <w:jc w:val="center"/>
              <w:rPr>
                <w:rFonts w:ascii="Calibri" w:eastAsia="Times New Roman" w:hAnsi="Calibri" w:cs="Times New Roman"/>
                <w:b/>
                <w:bCs/>
                <w:color w:val="FFFFFF"/>
                <w:sz w:val="14"/>
                <w:szCs w:val="14"/>
              </w:rPr>
            </w:pPr>
            <w:r w:rsidRPr="00B416B1">
              <w:rPr>
                <w:rFonts w:ascii="Calibri" w:eastAsia="Times New Roman" w:hAnsi="Calibri" w:cs="Times New Roman"/>
                <w:b/>
                <w:bCs/>
                <w:color w:val="FFFFFF"/>
                <w:sz w:val="14"/>
                <w:szCs w:val="14"/>
              </w:rPr>
              <w:t>LOTE</w:t>
            </w:r>
          </w:p>
        </w:tc>
      </w:tr>
      <w:tr w:rsidR="00B416B1" w:rsidRPr="00B416B1" w14:paraId="32E5E51D" w14:textId="77777777" w:rsidTr="00B416B1">
        <w:trPr>
          <w:cantSplit/>
          <w:trHeight w:val="839"/>
        </w:trPr>
        <w:tc>
          <w:tcPr>
            <w:tcW w:w="1457" w:type="dxa"/>
            <w:tcBorders>
              <w:top w:val="nil"/>
              <w:left w:val="single" w:sz="4" w:space="0" w:color="auto"/>
              <w:bottom w:val="nil"/>
              <w:right w:val="nil"/>
            </w:tcBorders>
            <w:shd w:val="clear" w:color="000000" w:fill="7F7F7F" w:themeFill="text1" w:themeFillTint="80"/>
            <w:noWrap/>
            <w:vAlign w:val="center"/>
            <w:hideMark/>
          </w:tcPr>
          <w:p w14:paraId="6EB77F66" w14:textId="77777777" w:rsidR="00B416B1" w:rsidRPr="00B416B1" w:rsidRDefault="00B416B1" w:rsidP="00B416B1">
            <w:pPr>
              <w:spacing w:after="0" w:line="240" w:lineRule="auto"/>
              <w:rPr>
                <w:rFonts w:ascii="Calibri" w:eastAsia="Times New Roman" w:hAnsi="Calibri" w:cs="Times New Roman"/>
                <w:b/>
                <w:bCs/>
                <w:color w:val="FFFFFF"/>
                <w:sz w:val="14"/>
                <w:szCs w:val="14"/>
              </w:rPr>
            </w:pPr>
            <w:r w:rsidRPr="00B416B1">
              <w:rPr>
                <w:rFonts w:ascii="Calibri" w:eastAsia="Times New Roman" w:hAnsi="Calibri" w:cs="Times New Roman"/>
                <w:b/>
                <w:bCs/>
                <w:color w:val="FFFFFF"/>
                <w:sz w:val="14"/>
                <w:szCs w:val="14"/>
              </w:rPr>
              <w:t>Apr15 – Mar16</w:t>
            </w:r>
          </w:p>
        </w:tc>
        <w:tc>
          <w:tcPr>
            <w:tcW w:w="397" w:type="dxa"/>
            <w:vMerge/>
            <w:tcBorders>
              <w:top w:val="single" w:sz="4" w:space="0" w:color="auto"/>
              <w:left w:val="nil"/>
              <w:bottom w:val="single" w:sz="4" w:space="0" w:color="F2F2F2"/>
              <w:right w:val="nil"/>
            </w:tcBorders>
            <w:vAlign w:val="center"/>
            <w:hideMark/>
          </w:tcPr>
          <w:p w14:paraId="109F6F68" w14:textId="77777777" w:rsidR="00B416B1" w:rsidRPr="00B416B1" w:rsidRDefault="00B416B1" w:rsidP="00B416B1">
            <w:pPr>
              <w:spacing w:after="0" w:line="240" w:lineRule="auto"/>
              <w:rPr>
                <w:rFonts w:ascii="Calibri" w:eastAsia="Times New Roman" w:hAnsi="Calibri" w:cs="Times New Roman"/>
                <w:b/>
                <w:bCs/>
                <w:color w:val="FFFFFF"/>
                <w:sz w:val="14"/>
                <w:szCs w:val="14"/>
              </w:rPr>
            </w:pPr>
          </w:p>
        </w:tc>
        <w:tc>
          <w:tcPr>
            <w:tcW w:w="397" w:type="dxa"/>
            <w:tcBorders>
              <w:top w:val="nil"/>
              <w:left w:val="nil"/>
              <w:bottom w:val="nil"/>
              <w:right w:val="nil"/>
            </w:tcBorders>
            <w:shd w:val="clear" w:color="000000" w:fill="7F7F7F" w:themeFill="text1" w:themeFillTint="80"/>
            <w:noWrap/>
            <w:textDirection w:val="btLr"/>
            <w:vAlign w:val="center"/>
            <w:hideMark/>
          </w:tcPr>
          <w:p w14:paraId="4F81AC4B" w14:textId="77777777" w:rsidR="00B416B1" w:rsidRPr="00B416B1" w:rsidRDefault="00B416B1" w:rsidP="00B416B1">
            <w:pPr>
              <w:spacing w:after="0" w:line="240" w:lineRule="auto"/>
              <w:ind w:left="113" w:right="113"/>
              <w:rPr>
                <w:rFonts w:ascii="Calibri" w:eastAsia="Times New Roman" w:hAnsi="Calibri" w:cs="Times New Roman"/>
                <w:b/>
                <w:bCs/>
                <w:color w:val="FFFFFF"/>
                <w:sz w:val="14"/>
                <w:szCs w:val="14"/>
              </w:rPr>
            </w:pPr>
            <w:r w:rsidRPr="00B416B1">
              <w:rPr>
                <w:rFonts w:ascii="Calibri" w:eastAsia="Times New Roman" w:hAnsi="Calibri" w:cs="Times New Roman"/>
                <w:b/>
                <w:bCs/>
                <w:color w:val="FFFFFF"/>
                <w:sz w:val="14"/>
                <w:szCs w:val="14"/>
              </w:rPr>
              <w:t>Q1</w:t>
            </w:r>
          </w:p>
        </w:tc>
        <w:tc>
          <w:tcPr>
            <w:tcW w:w="397" w:type="dxa"/>
            <w:tcBorders>
              <w:top w:val="nil"/>
              <w:left w:val="nil"/>
              <w:bottom w:val="nil"/>
              <w:right w:val="nil"/>
            </w:tcBorders>
            <w:shd w:val="clear" w:color="000000" w:fill="7F7F7F" w:themeFill="text1" w:themeFillTint="80"/>
            <w:noWrap/>
            <w:textDirection w:val="btLr"/>
            <w:vAlign w:val="center"/>
            <w:hideMark/>
          </w:tcPr>
          <w:p w14:paraId="3CBB85F9" w14:textId="77777777" w:rsidR="00B416B1" w:rsidRPr="00B416B1" w:rsidRDefault="00B416B1" w:rsidP="00B416B1">
            <w:pPr>
              <w:spacing w:after="0" w:line="240" w:lineRule="auto"/>
              <w:ind w:left="113" w:right="113"/>
              <w:rPr>
                <w:rFonts w:ascii="Calibri" w:eastAsia="Times New Roman" w:hAnsi="Calibri" w:cs="Times New Roman"/>
                <w:b/>
                <w:bCs/>
                <w:color w:val="FFFFFF"/>
                <w:sz w:val="14"/>
                <w:szCs w:val="14"/>
              </w:rPr>
            </w:pPr>
            <w:r w:rsidRPr="00B416B1">
              <w:rPr>
                <w:rFonts w:ascii="Calibri" w:eastAsia="Times New Roman" w:hAnsi="Calibri" w:cs="Times New Roman"/>
                <w:b/>
                <w:bCs/>
                <w:color w:val="FFFFFF"/>
                <w:sz w:val="14"/>
                <w:szCs w:val="14"/>
              </w:rPr>
              <w:t>Q2</w:t>
            </w:r>
          </w:p>
        </w:tc>
        <w:tc>
          <w:tcPr>
            <w:tcW w:w="397" w:type="dxa"/>
            <w:tcBorders>
              <w:top w:val="nil"/>
              <w:left w:val="nil"/>
              <w:bottom w:val="nil"/>
              <w:right w:val="nil"/>
            </w:tcBorders>
            <w:shd w:val="clear" w:color="000000" w:fill="7F7F7F" w:themeFill="text1" w:themeFillTint="80"/>
            <w:noWrap/>
            <w:textDirection w:val="btLr"/>
            <w:vAlign w:val="center"/>
            <w:hideMark/>
          </w:tcPr>
          <w:p w14:paraId="010F7B4D" w14:textId="77777777" w:rsidR="00B416B1" w:rsidRPr="00B416B1" w:rsidRDefault="00B416B1" w:rsidP="00B416B1">
            <w:pPr>
              <w:spacing w:after="0" w:line="240" w:lineRule="auto"/>
              <w:ind w:left="113" w:right="113"/>
              <w:rPr>
                <w:rFonts w:ascii="Calibri" w:eastAsia="Times New Roman" w:hAnsi="Calibri" w:cs="Times New Roman"/>
                <w:b/>
                <w:bCs/>
                <w:color w:val="FFFFFF"/>
                <w:sz w:val="14"/>
                <w:szCs w:val="14"/>
              </w:rPr>
            </w:pPr>
            <w:r w:rsidRPr="00B416B1">
              <w:rPr>
                <w:rFonts w:ascii="Calibri" w:eastAsia="Times New Roman" w:hAnsi="Calibri" w:cs="Times New Roman"/>
                <w:b/>
                <w:bCs/>
                <w:color w:val="FFFFFF"/>
                <w:sz w:val="14"/>
                <w:szCs w:val="14"/>
              </w:rPr>
              <w:t>Q3</w:t>
            </w:r>
          </w:p>
        </w:tc>
        <w:tc>
          <w:tcPr>
            <w:tcW w:w="397" w:type="dxa"/>
            <w:tcBorders>
              <w:top w:val="nil"/>
              <w:left w:val="nil"/>
              <w:bottom w:val="nil"/>
              <w:right w:val="nil"/>
            </w:tcBorders>
            <w:shd w:val="clear" w:color="000000" w:fill="7F7F7F" w:themeFill="text1" w:themeFillTint="80"/>
            <w:noWrap/>
            <w:textDirection w:val="btLr"/>
            <w:vAlign w:val="center"/>
            <w:hideMark/>
          </w:tcPr>
          <w:p w14:paraId="49F9E448" w14:textId="77777777" w:rsidR="00B416B1" w:rsidRPr="00B416B1" w:rsidRDefault="00B416B1" w:rsidP="00B416B1">
            <w:pPr>
              <w:spacing w:after="0" w:line="240" w:lineRule="auto"/>
              <w:ind w:left="113" w:right="113"/>
              <w:rPr>
                <w:rFonts w:ascii="Calibri" w:eastAsia="Times New Roman" w:hAnsi="Calibri" w:cs="Times New Roman"/>
                <w:b/>
                <w:bCs/>
                <w:color w:val="FFFFFF"/>
                <w:sz w:val="14"/>
                <w:szCs w:val="14"/>
              </w:rPr>
            </w:pPr>
            <w:r w:rsidRPr="00B416B1">
              <w:rPr>
                <w:rFonts w:ascii="Calibri" w:eastAsia="Times New Roman" w:hAnsi="Calibri" w:cs="Times New Roman"/>
                <w:b/>
                <w:bCs/>
                <w:color w:val="FFFFFF"/>
                <w:sz w:val="14"/>
                <w:szCs w:val="14"/>
              </w:rPr>
              <w:t>Q4</w:t>
            </w:r>
          </w:p>
        </w:tc>
        <w:tc>
          <w:tcPr>
            <w:tcW w:w="397" w:type="dxa"/>
            <w:tcBorders>
              <w:top w:val="nil"/>
              <w:left w:val="nil"/>
              <w:bottom w:val="nil"/>
              <w:right w:val="nil"/>
            </w:tcBorders>
            <w:shd w:val="clear" w:color="000000" w:fill="7F7F7F" w:themeFill="text1" w:themeFillTint="80"/>
            <w:noWrap/>
            <w:textDirection w:val="btLr"/>
            <w:vAlign w:val="center"/>
            <w:hideMark/>
          </w:tcPr>
          <w:p w14:paraId="12B7778D" w14:textId="77777777" w:rsidR="00B416B1" w:rsidRPr="00B416B1" w:rsidRDefault="00B416B1" w:rsidP="00B416B1">
            <w:pPr>
              <w:spacing w:after="0" w:line="240" w:lineRule="auto"/>
              <w:ind w:left="113" w:right="113"/>
              <w:rPr>
                <w:rFonts w:ascii="Calibri" w:eastAsia="Times New Roman" w:hAnsi="Calibri" w:cs="Times New Roman"/>
                <w:b/>
                <w:bCs/>
                <w:color w:val="FFFFFF"/>
                <w:sz w:val="14"/>
                <w:szCs w:val="14"/>
              </w:rPr>
            </w:pPr>
            <w:r w:rsidRPr="00B416B1">
              <w:rPr>
                <w:rFonts w:ascii="Calibri" w:eastAsia="Times New Roman" w:hAnsi="Calibri" w:cs="Times New Roman"/>
                <w:b/>
                <w:bCs/>
                <w:color w:val="FFFFFF"/>
                <w:sz w:val="14"/>
                <w:szCs w:val="14"/>
              </w:rPr>
              <w:t>Q5</w:t>
            </w:r>
          </w:p>
        </w:tc>
        <w:tc>
          <w:tcPr>
            <w:tcW w:w="397" w:type="dxa"/>
            <w:tcBorders>
              <w:top w:val="nil"/>
              <w:left w:val="nil"/>
              <w:bottom w:val="nil"/>
              <w:right w:val="nil"/>
            </w:tcBorders>
            <w:shd w:val="clear" w:color="000000" w:fill="7F7F7F" w:themeFill="text1" w:themeFillTint="80"/>
            <w:noWrap/>
            <w:textDirection w:val="btLr"/>
            <w:vAlign w:val="center"/>
            <w:hideMark/>
          </w:tcPr>
          <w:p w14:paraId="23720F8D" w14:textId="77777777" w:rsidR="00B416B1" w:rsidRPr="00B416B1" w:rsidRDefault="00B416B1" w:rsidP="00B416B1">
            <w:pPr>
              <w:spacing w:after="0" w:line="240" w:lineRule="auto"/>
              <w:ind w:left="113" w:right="113"/>
              <w:rPr>
                <w:rFonts w:ascii="Calibri" w:eastAsia="Times New Roman" w:hAnsi="Calibri" w:cs="Times New Roman"/>
                <w:b/>
                <w:bCs/>
                <w:color w:val="FFFFFF"/>
                <w:sz w:val="14"/>
                <w:szCs w:val="14"/>
              </w:rPr>
            </w:pPr>
            <w:r w:rsidRPr="00B416B1">
              <w:rPr>
                <w:rFonts w:ascii="Calibri" w:eastAsia="Times New Roman" w:hAnsi="Calibri" w:cs="Times New Roman"/>
                <w:b/>
                <w:bCs/>
                <w:color w:val="FFFFFF"/>
                <w:sz w:val="14"/>
                <w:szCs w:val="14"/>
              </w:rPr>
              <w:t>Full-Time</w:t>
            </w:r>
          </w:p>
        </w:tc>
        <w:tc>
          <w:tcPr>
            <w:tcW w:w="397" w:type="dxa"/>
            <w:tcBorders>
              <w:top w:val="nil"/>
              <w:left w:val="nil"/>
              <w:bottom w:val="nil"/>
              <w:right w:val="nil"/>
            </w:tcBorders>
            <w:shd w:val="clear" w:color="000000" w:fill="7F7F7F" w:themeFill="text1" w:themeFillTint="80"/>
            <w:noWrap/>
            <w:textDirection w:val="btLr"/>
            <w:vAlign w:val="center"/>
            <w:hideMark/>
          </w:tcPr>
          <w:p w14:paraId="69CB57F5" w14:textId="77777777" w:rsidR="00B416B1" w:rsidRPr="00B416B1" w:rsidRDefault="00B416B1" w:rsidP="00B416B1">
            <w:pPr>
              <w:spacing w:after="0" w:line="240" w:lineRule="auto"/>
              <w:ind w:left="113" w:right="113"/>
              <w:rPr>
                <w:rFonts w:ascii="Calibri" w:eastAsia="Times New Roman" w:hAnsi="Calibri" w:cs="Times New Roman"/>
                <w:b/>
                <w:bCs/>
                <w:color w:val="FFFFFF"/>
                <w:sz w:val="14"/>
                <w:szCs w:val="14"/>
              </w:rPr>
            </w:pPr>
            <w:r w:rsidRPr="00B416B1">
              <w:rPr>
                <w:rFonts w:ascii="Calibri" w:eastAsia="Times New Roman" w:hAnsi="Calibri" w:cs="Times New Roman"/>
                <w:b/>
                <w:bCs/>
                <w:color w:val="FFFFFF"/>
                <w:sz w:val="14"/>
                <w:szCs w:val="14"/>
              </w:rPr>
              <w:t>Part-Time</w:t>
            </w:r>
          </w:p>
        </w:tc>
        <w:tc>
          <w:tcPr>
            <w:tcW w:w="397" w:type="dxa"/>
            <w:tcBorders>
              <w:top w:val="nil"/>
              <w:left w:val="nil"/>
              <w:bottom w:val="nil"/>
              <w:right w:val="nil"/>
            </w:tcBorders>
            <w:shd w:val="clear" w:color="000000" w:fill="7F7F7F" w:themeFill="text1" w:themeFillTint="80"/>
            <w:noWrap/>
            <w:textDirection w:val="btLr"/>
            <w:vAlign w:val="center"/>
            <w:hideMark/>
          </w:tcPr>
          <w:p w14:paraId="38FA33A3" w14:textId="77777777" w:rsidR="00B416B1" w:rsidRPr="00B416B1" w:rsidRDefault="00B416B1" w:rsidP="00B416B1">
            <w:pPr>
              <w:spacing w:after="0" w:line="240" w:lineRule="auto"/>
              <w:ind w:left="113" w:right="113"/>
              <w:rPr>
                <w:rFonts w:ascii="Calibri" w:eastAsia="Times New Roman" w:hAnsi="Calibri" w:cs="Times New Roman"/>
                <w:b/>
                <w:bCs/>
                <w:color w:val="FFFFFF"/>
                <w:sz w:val="14"/>
                <w:szCs w:val="14"/>
              </w:rPr>
            </w:pPr>
            <w:r w:rsidRPr="00B416B1">
              <w:rPr>
                <w:rFonts w:ascii="Calibri" w:eastAsia="Times New Roman" w:hAnsi="Calibri" w:cs="Times New Roman"/>
                <w:b/>
                <w:bCs/>
                <w:color w:val="FFFFFF"/>
                <w:sz w:val="14"/>
                <w:szCs w:val="14"/>
              </w:rPr>
              <w:t>None</w:t>
            </w:r>
          </w:p>
        </w:tc>
        <w:tc>
          <w:tcPr>
            <w:tcW w:w="397" w:type="dxa"/>
            <w:tcBorders>
              <w:top w:val="nil"/>
              <w:left w:val="nil"/>
              <w:bottom w:val="nil"/>
              <w:right w:val="nil"/>
            </w:tcBorders>
            <w:shd w:val="clear" w:color="000000" w:fill="7F7F7F" w:themeFill="text1" w:themeFillTint="80"/>
            <w:noWrap/>
            <w:textDirection w:val="btLr"/>
            <w:vAlign w:val="center"/>
            <w:hideMark/>
          </w:tcPr>
          <w:p w14:paraId="719BC1B0" w14:textId="77777777" w:rsidR="00B416B1" w:rsidRPr="00B416B1" w:rsidRDefault="00B416B1" w:rsidP="00B416B1">
            <w:pPr>
              <w:spacing w:after="0" w:line="240" w:lineRule="auto"/>
              <w:ind w:left="113" w:right="113"/>
              <w:rPr>
                <w:rFonts w:ascii="Calibri" w:eastAsia="Times New Roman" w:hAnsi="Calibri" w:cs="Times New Roman"/>
                <w:b/>
                <w:bCs/>
                <w:color w:val="FFFFFF"/>
                <w:sz w:val="14"/>
                <w:szCs w:val="14"/>
              </w:rPr>
            </w:pPr>
            <w:r w:rsidRPr="00B416B1">
              <w:rPr>
                <w:rFonts w:ascii="Calibri" w:eastAsia="Times New Roman" w:hAnsi="Calibri" w:cs="Times New Roman"/>
                <w:b/>
                <w:bCs/>
                <w:color w:val="FFFFFF"/>
                <w:sz w:val="14"/>
                <w:szCs w:val="14"/>
              </w:rPr>
              <w:t>Tertiary</w:t>
            </w:r>
          </w:p>
        </w:tc>
        <w:tc>
          <w:tcPr>
            <w:tcW w:w="397" w:type="dxa"/>
            <w:tcBorders>
              <w:top w:val="nil"/>
              <w:left w:val="nil"/>
              <w:bottom w:val="nil"/>
              <w:right w:val="nil"/>
            </w:tcBorders>
            <w:shd w:val="clear" w:color="000000" w:fill="7F7F7F" w:themeFill="text1" w:themeFillTint="80"/>
            <w:noWrap/>
            <w:textDirection w:val="btLr"/>
            <w:vAlign w:val="center"/>
            <w:hideMark/>
          </w:tcPr>
          <w:p w14:paraId="7F627618" w14:textId="77777777" w:rsidR="00B416B1" w:rsidRPr="00B416B1" w:rsidRDefault="00B416B1" w:rsidP="00B416B1">
            <w:pPr>
              <w:spacing w:after="0" w:line="240" w:lineRule="auto"/>
              <w:ind w:left="113" w:right="113"/>
              <w:rPr>
                <w:rFonts w:ascii="Calibri" w:eastAsia="Times New Roman" w:hAnsi="Calibri" w:cs="Times New Roman"/>
                <w:b/>
                <w:bCs/>
                <w:color w:val="FFFFFF"/>
                <w:sz w:val="14"/>
                <w:szCs w:val="14"/>
              </w:rPr>
            </w:pPr>
            <w:r w:rsidRPr="00B416B1">
              <w:rPr>
                <w:rFonts w:ascii="Calibri" w:eastAsia="Times New Roman" w:hAnsi="Calibri" w:cs="Times New Roman"/>
                <w:b/>
                <w:bCs/>
                <w:color w:val="FFFFFF"/>
                <w:sz w:val="14"/>
                <w:szCs w:val="14"/>
              </w:rPr>
              <w:t>Secondary</w:t>
            </w:r>
          </w:p>
        </w:tc>
        <w:tc>
          <w:tcPr>
            <w:tcW w:w="397" w:type="dxa"/>
            <w:tcBorders>
              <w:top w:val="nil"/>
              <w:left w:val="nil"/>
              <w:bottom w:val="nil"/>
              <w:right w:val="nil"/>
            </w:tcBorders>
            <w:shd w:val="clear" w:color="000000" w:fill="7F7F7F" w:themeFill="text1" w:themeFillTint="80"/>
            <w:noWrap/>
            <w:textDirection w:val="btLr"/>
            <w:vAlign w:val="center"/>
            <w:hideMark/>
          </w:tcPr>
          <w:p w14:paraId="7F596BFA" w14:textId="77777777" w:rsidR="00B416B1" w:rsidRPr="00B416B1" w:rsidRDefault="00B416B1" w:rsidP="00B416B1">
            <w:pPr>
              <w:spacing w:after="0" w:line="240" w:lineRule="auto"/>
              <w:ind w:left="113" w:right="113"/>
              <w:rPr>
                <w:rFonts w:ascii="Calibri" w:eastAsia="Times New Roman" w:hAnsi="Calibri" w:cs="Times New Roman"/>
                <w:b/>
                <w:bCs/>
                <w:color w:val="FFFFFF"/>
                <w:sz w:val="14"/>
                <w:szCs w:val="14"/>
              </w:rPr>
            </w:pPr>
            <w:r w:rsidRPr="00B416B1">
              <w:rPr>
                <w:rFonts w:ascii="Calibri" w:eastAsia="Times New Roman" w:hAnsi="Calibri" w:cs="Times New Roman"/>
                <w:b/>
                <w:bCs/>
                <w:color w:val="FFFFFF"/>
                <w:sz w:val="14"/>
                <w:szCs w:val="14"/>
              </w:rPr>
              <w:t>Less</w:t>
            </w:r>
          </w:p>
        </w:tc>
        <w:tc>
          <w:tcPr>
            <w:tcW w:w="397" w:type="dxa"/>
            <w:tcBorders>
              <w:top w:val="nil"/>
              <w:left w:val="nil"/>
              <w:bottom w:val="nil"/>
              <w:right w:val="nil"/>
            </w:tcBorders>
            <w:shd w:val="clear" w:color="000000" w:fill="7F7F7F" w:themeFill="text1" w:themeFillTint="80"/>
            <w:noWrap/>
            <w:textDirection w:val="btLr"/>
            <w:vAlign w:val="center"/>
            <w:hideMark/>
          </w:tcPr>
          <w:p w14:paraId="2490605D" w14:textId="77777777" w:rsidR="00B416B1" w:rsidRPr="00B416B1" w:rsidRDefault="00B416B1" w:rsidP="00B416B1">
            <w:pPr>
              <w:spacing w:after="0" w:line="240" w:lineRule="auto"/>
              <w:ind w:left="113" w:right="113"/>
              <w:rPr>
                <w:rFonts w:ascii="Calibri" w:eastAsia="Times New Roman" w:hAnsi="Calibri" w:cs="Times New Roman"/>
                <w:b/>
                <w:bCs/>
                <w:color w:val="FFFFFF"/>
                <w:sz w:val="14"/>
                <w:szCs w:val="14"/>
              </w:rPr>
            </w:pPr>
            <w:r w:rsidRPr="00B416B1">
              <w:rPr>
                <w:rFonts w:ascii="Calibri" w:eastAsia="Times New Roman" w:hAnsi="Calibri" w:cs="Times New Roman"/>
                <w:b/>
                <w:bCs/>
                <w:color w:val="FFFFFF"/>
                <w:sz w:val="14"/>
                <w:szCs w:val="14"/>
              </w:rPr>
              <w:t>14-24</w:t>
            </w:r>
          </w:p>
        </w:tc>
        <w:tc>
          <w:tcPr>
            <w:tcW w:w="397" w:type="dxa"/>
            <w:tcBorders>
              <w:top w:val="nil"/>
              <w:left w:val="nil"/>
              <w:bottom w:val="nil"/>
              <w:right w:val="nil"/>
            </w:tcBorders>
            <w:shd w:val="clear" w:color="000000" w:fill="7F7F7F" w:themeFill="text1" w:themeFillTint="80"/>
            <w:noWrap/>
            <w:textDirection w:val="btLr"/>
            <w:vAlign w:val="center"/>
            <w:hideMark/>
          </w:tcPr>
          <w:p w14:paraId="51CDA414" w14:textId="77777777" w:rsidR="00B416B1" w:rsidRPr="00B416B1" w:rsidRDefault="00B416B1" w:rsidP="00B416B1">
            <w:pPr>
              <w:spacing w:after="0" w:line="240" w:lineRule="auto"/>
              <w:ind w:left="113" w:right="113"/>
              <w:rPr>
                <w:rFonts w:ascii="Calibri" w:eastAsia="Times New Roman" w:hAnsi="Calibri" w:cs="Times New Roman"/>
                <w:b/>
                <w:bCs/>
                <w:color w:val="FFFFFF"/>
                <w:sz w:val="14"/>
                <w:szCs w:val="14"/>
              </w:rPr>
            </w:pPr>
            <w:r w:rsidRPr="00B416B1">
              <w:rPr>
                <w:rFonts w:ascii="Calibri" w:eastAsia="Times New Roman" w:hAnsi="Calibri" w:cs="Times New Roman"/>
                <w:b/>
                <w:bCs/>
                <w:color w:val="FFFFFF"/>
                <w:sz w:val="14"/>
                <w:szCs w:val="14"/>
              </w:rPr>
              <w:t>25-34</w:t>
            </w:r>
          </w:p>
        </w:tc>
        <w:tc>
          <w:tcPr>
            <w:tcW w:w="397" w:type="dxa"/>
            <w:tcBorders>
              <w:top w:val="nil"/>
              <w:left w:val="nil"/>
              <w:bottom w:val="nil"/>
              <w:right w:val="nil"/>
            </w:tcBorders>
            <w:shd w:val="clear" w:color="000000" w:fill="7F7F7F" w:themeFill="text1" w:themeFillTint="80"/>
            <w:noWrap/>
            <w:textDirection w:val="btLr"/>
            <w:vAlign w:val="center"/>
            <w:hideMark/>
          </w:tcPr>
          <w:p w14:paraId="591C7A5E" w14:textId="77777777" w:rsidR="00B416B1" w:rsidRPr="00B416B1" w:rsidRDefault="00B416B1" w:rsidP="00B416B1">
            <w:pPr>
              <w:spacing w:after="0" w:line="240" w:lineRule="auto"/>
              <w:ind w:left="113" w:right="113"/>
              <w:rPr>
                <w:rFonts w:ascii="Calibri" w:eastAsia="Times New Roman" w:hAnsi="Calibri" w:cs="Times New Roman"/>
                <w:b/>
                <w:bCs/>
                <w:color w:val="FFFFFF"/>
                <w:sz w:val="14"/>
                <w:szCs w:val="14"/>
              </w:rPr>
            </w:pPr>
            <w:r w:rsidRPr="00B416B1">
              <w:rPr>
                <w:rFonts w:ascii="Calibri" w:eastAsia="Times New Roman" w:hAnsi="Calibri" w:cs="Times New Roman"/>
                <w:b/>
                <w:bCs/>
                <w:color w:val="FFFFFF"/>
                <w:sz w:val="14"/>
                <w:szCs w:val="14"/>
              </w:rPr>
              <w:t>35-49</w:t>
            </w:r>
          </w:p>
        </w:tc>
        <w:tc>
          <w:tcPr>
            <w:tcW w:w="397" w:type="dxa"/>
            <w:tcBorders>
              <w:top w:val="nil"/>
              <w:left w:val="nil"/>
              <w:bottom w:val="nil"/>
              <w:right w:val="nil"/>
            </w:tcBorders>
            <w:shd w:val="clear" w:color="000000" w:fill="7F7F7F" w:themeFill="text1" w:themeFillTint="80"/>
            <w:noWrap/>
            <w:textDirection w:val="btLr"/>
            <w:vAlign w:val="center"/>
            <w:hideMark/>
          </w:tcPr>
          <w:p w14:paraId="348F3F97" w14:textId="77777777" w:rsidR="00B416B1" w:rsidRPr="00B416B1" w:rsidRDefault="00B416B1" w:rsidP="00B416B1">
            <w:pPr>
              <w:spacing w:after="0" w:line="240" w:lineRule="auto"/>
              <w:ind w:left="113" w:right="113"/>
              <w:rPr>
                <w:rFonts w:ascii="Calibri" w:eastAsia="Times New Roman" w:hAnsi="Calibri" w:cs="Times New Roman"/>
                <w:b/>
                <w:bCs/>
                <w:color w:val="FFFFFF"/>
                <w:sz w:val="14"/>
                <w:szCs w:val="14"/>
              </w:rPr>
            </w:pPr>
            <w:r w:rsidRPr="00B416B1">
              <w:rPr>
                <w:rFonts w:ascii="Calibri" w:eastAsia="Times New Roman" w:hAnsi="Calibri" w:cs="Times New Roman"/>
                <w:b/>
                <w:bCs/>
                <w:color w:val="FFFFFF"/>
                <w:sz w:val="14"/>
                <w:szCs w:val="14"/>
              </w:rPr>
              <w:t>50-64</w:t>
            </w:r>
          </w:p>
        </w:tc>
        <w:tc>
          <w:tcPr>
            <w:tcW w:w="397" w:type="dxa"/>
            <w:tcBorders>
              <w:top w:val="nil"/>
              <w:left w:val="nil"/>
              <w:bottom w:val="nil"/>
              <w:right w:val="nil"/>
            </w:tcBorders>
            <w:shd w:val="clear" w:color="000000" w:fill="7F7F7F" w:themeFill="text1" w:themeFillTint="80"/>
            <w:noWrap/>
            <w:textDirection w:val="btLr"/>
            <w:vAlign w:val="center"/>
            <w:hideMark/>
          </w:tcPr>
          <w:p w14:paraId="76875CB8" w14:textId="77777777" w:rsidR="00B416B1" w:rsidRPr="00B416B1" w:rsidRDefault="00B416B1" w:rsidP="00B416B1">
            <w:pPr>
              <w:spacing w:after="0" w:line="240" w:lineRule="auto"/>
              <w:ind w:left="113" w:right="113"/>
              <w:rPr>
                <w:rFonts w:ascii="Calibri" w:eastAsia="Times New Roman" w:hAnsi="Calibri" w:cs="Times New Roman"/>
                <w:b/>
                <w:bCs/>
                <w:color w:val="FFFFFF"/>
                <w:sz w:val="14"/>
                <w:szCs w:val="14"/>
              </w:rPr>
            </w:pPr>
            <w:r w:rsidRPr="00B416B1">
              <w:rPr>
                <w:rFonts w:ascii="Calibri" w:eastAsia="Times New Roman" w:hAnsi="Calibri" w:cs="Times New Roman"/>
                <w:b/>
                <w:bCs/>
                <w:color w:val="FFFFFF"/>
                <w:sz w:val="14"/>
                <w:szCs w:val="14"/>
              </w:rPr>
              <w:t>65+</w:t>
            </w:r>
          </w:p>
        </w:tc>
        <w:tc>
          <w:tcPr>
            <w:tcW w:w="397" w:type="dxa"/>
            <w:vMerge/>
            <w:tcBorders>
              <w:top w:val="single" w:sz="4" w:space="0" w:color="auto"/>
              <w:left w:val="nil"/>
              <w:bottom w:val="single" w:sz="4" w:space="0" w:color="F2F2F2"/>
              <w:right w:val="nil"/>
            </w:tcBorders>
            <w:vAlign w:val="center"/>
            <w:hideMark/>
          </w:tcPr>
          <w:p w14:paraId="41FCE904" w14:textId="77777777" w:rsidR="00B416B1" w:rsidRPr="00B416B1" w:rsidRDefault="00B416B1" w:rsidP="00B416B1">
            <w:pPr>
              <w:spacing w:after="0" w:line="240" w:lineRule="auto"/>
              <w:rPr>
                <w:rFonts w:ascii="Calibri" w:eastAsia="Times New Roman" w:hAnsi="Calibri" w:cs="Times New Roman"/>
                <w:b/>
                <w:bCs/>
                <w:color w:val="FFFFFF"/>
                <w:sz w:val="14"/>
                <w:szCs w:val="14"/>
              </w:rPr>
            </w:pPr>
          </w:p>
        </w:tc>
        <w:tc>
          <w:tcPr>
            <w:tcW w:w="397" w:type="dxa"/>
            <w:vMerge/>
            <w:tcBorders>
              <w:top w:val="single" w:sz="4" w:space="0" w:color="auto"/>
              <w:left w:val="nil"/>
              <w:bottom w:val="single" w:sz="4" w:space="0" w:color="F2F2F2"/>
              <w:right w:val="nil"/>
            </w:tcBorders>
            <w:vAlign w:val="center"/>
            <w:hideMark/>
          </w:tcPr>
          <w:p w14:paraId="1E842721" w14:textId="77777777" w:rsidR="00B416B1" w:rsidRPr="00B416B1" w:rsidRDefault="00B416B1" w:rsidP="00B416B1">
            <w:pPr>
              <w:spacing w:after="0" w:line="240" w:lineRule="auto"/>
              <w:rPr>
                <w:rFonts w:ascii="Calibri" w:eastAsia="Times New Roman" w:hAnsi="Calibri" w:cs="Times New Roman"/>
                <w:b/>
                <w:bCs/>
                <w:color w:val="FFFFFF"/>
                <w:sz w:val="14"/>
                <w:szCs w:val="14"/>
              </w:rPr>
            </w:pPr>
          </w:p>
        </w:tc>
        <w:tc>
          <w:tcPr>
            <w:tcW w:w="397" w:type="dxa"/>
            <w:vMerge/>
            <w:tcBorders>
              <w:top w:val="single" w:sz="4" w:space="0" w:color="auto"/>
              <w:left w:val="nil"/>
              <w:bottom w:val="single" w:sz="4" w:space="0" w:color="F2F2F2"/>
              <w:right w:val="single" w:sz="4" w:space="0" w:color="auto"/>
            </w:tcBorders>
            <w:vAlign w:val="center"/>
            <w:hideMark/>
          </w:tcPr>
          <w:p w14:paraId="4EDDED50" w14:textId="77777777" w:rsidR="00B416B1" w:rsidRPr="00B416B1" w:rsidRDefault="00B416B1" w:rsidP="00B416B1">
            <w:pPr>
              <w:spacing w:after="0" w:line="240" w:lineRule="auto"/>
              <w:rPr>
                <w:rFonts w:ascii="Calibri" w:eastAsia="Times New Roman" w:hAnsi="Calibri" w:cs="Times New Roman"/>
                <w:b/>
                <w:bCs/>
                <w:color w:val="FFFFFF"/>
                <w:sz w:val="14"/>
                <w:szCs w:val="14"/>
              </w:rPr>
            </w:pPr>
          </w:p>
        </w:tc>
      </w:tr>
      <w:tr w:rsidR="00B416B1" w:rsidRPr="00B416B1" w14:paraId="6AD4B0DF" w14:textId="77777777" w:rsidTr="00B416B1">
        <w:trPr>
          <w:trHeight w:hRule="exact" w:val="227"/>
        </w:trPr>
        <w:tc>
          <w:tcPr>
            <w:tcW w:w="1457" w:type="dxa"/>
            <w:tcBorders>
              <w:top w:val="single" w:sz="4" w:space="0" w:color="F2F2F2"/>
              <w:left w:val="single" w:sz="4" w:space="0" w:color="auto"/>
              <w:bottom w:val="single" w:sz="4" w:space="0" w:color="F2F2F2"/>
              <w:right w:val="single" w:sz="4" w:space="0" w:color="F2F2F2"/>
            </w:tcBorders>
            <w:shd w:val="clear" w:color="000000" w:fill="FFFFFF"/>
            <w:noWrap/>
            <w:vAlign w:val="center"/>
            <w:hideMark/>
          </w:tcPr>
          <w:p w14:paraId="38935537" w14:textId="77777777" w:rsidR="00B416B1" w:rsidRPr="00B416B1" w:rsidRDefault="00B416B1" w:rsidP="00B416B1">
            <w:pPr>
              <w:spacing w:after="0" w:line="240" w:lineRule="auto"/>
              <w:rPr>
                <w:rFonts w:ascii="Calibri" w:eastAsia="Times New Roman" w:hAnsi="Calibri" w:cs="Times New Roman"/>
                <w:b/>
                <w:bCs/>
                <w:sz w:val="14"/>
                <w:szCs w:val="14"/>
              </w:rPr>
            </w:pPr>
            <w:r w:rsidRPr="00B416B1">
              <w:rPr>
                <w:rFonts w:ascii="Calibri" w:eastAsia="Times New Roman" w:hAnsi="Calibri" w:cs="Times New Roman"/>
                <w:b/>
                <w:bCs/>
                <w:sz w:val="14"/>
                <w:szCs w:val="14"/>
              </w:rPr>
              <w:t>ACCESS</w:t>
            </w:r>
          </w:p>
        </w:tc>
        <w:tc>
          <w:tcPr>
            <w:tcW w:w="397" w:type="dxa"/>
            <w:tcBorders>
              <w:top w:val="nil"/>
              <w:left w:val="nil"/>
              <w:bottom w:val="single" w:sz="4" w:space="0" w:color="F2F2F2"/>
              <w:right w:val="single" w:sz="4" w:space="0" w:color="F2F2F2"/>
            </w:tcBorders>
            <w:shd w:val="clear" w:color="000000" w:fill="FFFFFF"/>
            <w:noWrap/>
            <w:vAlign w:val="center"/>
            <w:hideMark/>
          </w:tcPr>
          <w:p w14:paraId="0738E3FE"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2C8F45EA"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0F79F628"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54E50F55"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728A0F8F"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3583DF6E"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1F1F49D1"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0E5F9C03"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04F0E4B4"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2882770D"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301E0743"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0B097181"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04542561"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2B2AA09A"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1D600DC9"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08FDA9B2"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0663C4B2"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3C7D8887"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36EB6ECC"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auto"/>
            </w:tcBorders>
            <w:shd w:val="clear" w:color="000000" w:fill="FFFFFF"/>
            <w:noWrap/>
            <w:vAlign w:val="center"/>
            <w:hideMark/>
          </w:tcPr>
          <w:p w14:paraId="01065417"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r>
      <w:tr w:rsidR="00B416B1" w:rsidRPr="00B416B1" w14:paraId="7ADB66FB" w14:textId="77777777" w:rsidTr="00B416B1">
        <w:trPr>
          <w:trHeight w:hRule="exact" w:val="227"/>
        </w:trPr>
        <w:tc>
          <w:tcPr>
            <w:tcW w:w="1457" w:type="dxa"/>
            <w:tcBorders>
              <w:top w:val="nil"/>
              <w:left w:val="single" w:sz="4" w:space="0" w:color="auto"/>
              <w:bottom w:val="single" w:sz="4" w:space="0" w:color="F2F2F2"/>
              <w:right w:val="single" w:sz="4" w:space="0" w:color="F2F2F2"/>
            </w:tcBorders>
            <w:shd w:val="clear" w:color="000000" w:fill="FFFFFF"/>
            <w:noWrap/>
            <w:vAlign w:val="center"/>
            <w:hideMark/>
          </w:tcPr>
          <w:p w14:paraId="7C9255E4" w14:textId="77777777" w:rsidR="00B416B1" w:rsidRPr="00B416B1" w:rsidRDefault="00B416B1" w:rsidP="00B416B1">
            <w:pPr>
              <w:spacing w:after="0" w:line="240" w:lineRule="auto"/>
              <w:rPr>
                <w:rFonts w:ascii="Calibri" w:eastAsia="Times New Roman" w:hAnsi="Calibri" w:cs="Times New Roman"/>
                <w:sz w:val="14"/>
                <w:szCs w:val="14"/>
              </w:rPr>
            </w:pPr>
            <w:r w:rsidRPr="00B416B1">
              <w:rPr>
                <w:rFonts w:ascii="Calibri" w:eastAsia="Times New Roman" w:hAnsi="Calibri" w:cs="Times New Roman"/>
                <w:sz w:val="14"/>
                <w:szCs w:val="14"/>
              </w:rPr>
              <w:t>Internet Access</w:t>
            </w:r>
          </w:p>
        </w:tc>
        <w:tc>
          <w:tcPr>
            <w:tcW w:w="397" w:type="dxa"/>
            <w:tcBorders>
              <w:top w:val="nil"/>
              <w:left w:val="nil"/>
              <w:bottom w:val="single" w:sz="4" w:space="0" w:color="F2F2F2"/>
              <w:right w:val="single" w:sz="4" w:space="0" w:color="F2F2F2"/>
            </w:tcBorders>
            <w:shd w:val="clear" w:color="000000" w:fill="FFFFFF"/>
            <w:noWrap/>
            <w:vAlign w:val="center"/>
            <w:hideMark/>
          </w:tcPr>
          <w:p w14:paraId="14F61360"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84.3</w:t>
            </w:r>
          </w:p>
        </w:tc>
        <w:tc>
          <w:tcPr>
            <w:tcW w:w="397" w:type="dxa"/>
            <w:tcBorders>
              <w:top w:val="nil"/>
              <w:left w:val="nil"/>
              <w:bottom w:val="single" w:sz="4" w:space="0" w:color="F2F2F2"/>
              <w:right w:val="single" w:sz="4" w:space="0" w:color="F2F2F2"/>
            </w:tcBorders>
            <w:shd w:val="clear" w:color="000000" w:fill="FFFFFF"/>
            <w:noWrap/>
            <w:vAlign w:val="center"/>
            <w:hideMark/>
          </w:tcPr>
          <w:p w14:paraId="3F5213FB"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93.8</w:t>
            </w:r>
          </w:p>
        </w:tc>
        <w:tc>
          <w:tcPr>
            <w:tcW w:w="397" w:type="dxa"/>
            <w:tcBorders>
              <w:top w:val="nil"/>
              <w:left w:val="nil"/>
              <w:bottom w:val="single" w:sz="4" w:space="0" w:color="F2F2F2"/>
              <w:right w:val="single" w:sz="4" w:space="0" w:color="F2F2F2"/>
            </w:tcBorders>
            <w:shd w:val="clear" w:color="000000" w:fill="FFFFFF"/>
            <w:noWrap/>
            <w:vAlign w:val="center"/>
            <w:hideMark/>
          </w:tcPr>
          <w:p w14:paraId="4AD5504F"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88.5</w:t>
            </w:r>
          </w:p>
        </w:tc>
        <w:tc>
          <w:tcPr>
            <w:tcW w:w="397" w:type="dxa"/>
            <w:tcBorders>
              <w:top w:val="nil"/>
              <w:left w:val="nil"/>
              <w:bottom w:val="single" w:sz="4" w:space="0" w:color="F2F2F2"/>
              <w:right w:val="single" w:sz="4" w:space="0" w:color="F2F2F2"/>
            </w:tcBorders>
            <w:shd w:val="clear" w:color="000000" w:fill="FFFFFF"/>
            <w:noWrap/>
            <w:vAlign w:val="center"/>
            <w:hideMark/>
          </w:tcPr>
          <w:p w14:paraId="7476D584"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82.1</w:t>
            </w:r>
          </w:p>
        </w:tc>
        <w:tc>
          <w:tcPr>
            <w:tcW w:w="397" w:type="dxa"/>
            <w:tcBorders>
              <w:top w:val="nil"/>
              <w:left w:val="nil"/>
              <w:bottom w:val="single" w:sz="4" w:space="0" w:color="F2F2F2"/>
              <w:right w:val="single" w:sz="4" w:space="0" w:color="F2F2F2"/>
            </w:tcBorders>
            <w:shd w:val="clear" w:color="000000" w:fill="FFFFFF"/>
            <w:noWrap/>
            <w:vAlign w:val="center"/>
            <w:hideMark/>
          </w:tcPr>
          <w:p w14:paraId="0DEA1B99"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74.9</w:t>
            </w:r>
          </w:p>
        </w:tc>
        <w:tc>
          <w:tcPr>
            <w:tcW w:w="397" w:type="dxa"/>
            <w:tcBorders>
              <w:top w:val="nil"/>
              <w:left w:val="nil"/>
              <w:bottom w:val="single" w:sz="4" w:space="0" w:color="F2F2F2"/>
              <w:right w:val="single" w:sz="4" w:space="0" w:color="F2F2F2"/>
            </w:tcBorders>
            <w:shd w:val="clear" w:color="000000" w:fill="FFFFFF"/>
            <w:noWrap/>
            <w:vAlign w:val="center"/>
            <w:hideMark/>
          </w:tcPr>
          <w:p w14:paraId="69316CC2"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84.0</w:t>
            </w:r>
          </w:p>
        </w:tc>
        <w:tc>
          <w:tcPr>
            <w:tcW w:w="397" w:type="dxa"/>
            <w:tcBorders>
              <w:top w:val="nil"/>
              <w:left w:val="nil"/>
              <w:bottom w:val="single" w:sz="4" w:space="0" w:color="F2F2F2"/>
              <w:right w:val="single" w:sz="4" w:space="0" w:color="F2F2F2"/>
            </w:tcBorders>
            <w:shd w:val="clear" w:color="000000" w:fill="FFFFFF"/>
            <w:noWrap/>
            <w:vAlign w:val="center"/>
            <w:hideMark/>
          </w:tcPr>
          <w:p w14:paraId="282646D0"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91.7</w:t>
            </w:r>
          </w:p>
        </w:tc>
        <w:tc>
          <w:tcPr>
            <w:tcW w:w="397" w:type="dxa"/>
            <w:tcBorders>
              <w:top w:val="nil"/>
              <w:left w:val="nil"/>
              <w:bottom w:val="single" w:sz="4" w:space="0" w:color="F2F2F2"/>
              <w:right w:val="single" w:sz="4" w:space="0" w:color="F2F2F2"/>
            </w:tcBorders>
            <w:shd w:val="clear" w:color="000000" w:fill="FFFFFF"/>
            <w:noWrap/>
            <w:vAlign w:val="center"/>
            <w:hideMark/>
          </w:tcPr>
          <w:p w14:paraId="5F776876"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88.9</w:t>
            </w:r>
          </w:p>
        </w:tc>
        <w:tc>
          <w:tcPr>
            <w:tcW w:w="397" w:type="dxa"/>
            <w:tcBorders>
              <w:top w:val="nil"/>
              <w:left w:val="nil"/>
              <w:bottom w:val="single" w:sz="4" w:space="0" w:color="F2F2F2"/>
              <w:right w:val="single" w:sz="4" w:space="0" w:color="F2F2F2"/>
            </w:tcBorders>
            <w:shd w:val="clear" w:color="000000" w:fill="FFFFFF"/>
            <w:noWrap/>
            <w:vAlign w:val="center"/>
            <w:hideMark/>
          </w:tcPr>
          <w:p w14:paraId="02EF5AFA"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76.4</w:t>
            </w:r>
          </w:p>
        </w:tc>
        <w:tc>
          <w:tcPr>
            <w:tcW w:w="397" w:type="dxa"/>
            <w:tcBorders>
              <w:top w:val="nil"/>
              <w:left w:val="nil"/>
              <w:bottom w:val="single" w:sz="4" w:space="0" w:color="F2F2F2"/>
              <w:right w:val="single" w:sz="4" w:space="0" w:color="F2F2F2"/>
            </w:tcBorders>
            <w:shd w:val="clear" w:color="000000" w:fill="FFFFFF"/>
            <w:noWrap/>
            <w:vAlign w:val="center"/>
            <w:hideMark/>
          </w:tcPr>
          <w:p w14:paraId="3381CFB6"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90.5</w:t>
            </w:r>
          </w:p>
        </w:tc>
        <w:tc>
          <w:tcPr>
            <w:tcW w:w="397" w:type="dxa"/>
            <w:tcBorders>
              <w:top w:val="nil"/>
              <w:left w:val="nil"/>
              <w:bottom w:val="single" w:sz="4" w:space="0" w:color="F2F2F2"/>
              <w:right w:val="single" w:sz="4" w:space="0" w:color="F2F2F2"/>
            </w:tcBorders>
            <w:shd w:val="clear" w:color="000000" w:fill="FFFFFF"/>
            <w:noWrap/>
            <w:vAlign w:val="center"/>
            <w:hideMark/>
          </w:tcPr>
          <w:p w14:paraId="160A3703"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87.7</w:t>
            </w:r>
          </w:p>
        </w:tc>
        <w:tc>
          <w:tcPr>
            <w:tcW w:w="397" w:type="dxa"/>
            <w:tcBorders>
              <w:top w:val="nil"/>
              <w:left w:val="nil"/>
              <w:bottom w:val="single" w:sz="4" w:space="0" w:color="F2F2F2"/>
              <w:right w:val="single" w:sz="4" w:space="0" w:color="F2F2F2"/>
            </w:tcBorders>
            <w:shd w:val="clear" w:color="000000" w:fill="FFFFFF"/>
            <w:noWrap/>
            <w:vAlign w:val="center"/>
            <w:hideMark/>
          </w:tcPr>
          <w:p w14:paraId="20ED39EB"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73.0</w:t>
            </w:r>
          </w:p>
        </w:tc>
        <w:tc>
          <w:tcPr>
            <w:tcW w:w="397" w:type="dxa"/>
            <w:tcBorders>
              <w:top w:val="nil"/>
              <w:left w:val="nil"/>
              <w:bottom w:val="single" w:sz="4" w:space="0" w:color="F2F2F2"/>
              <w:right w:val="single" w:sz="4" w:space="0" w:color="F2F2F2"/>
            </w:tcBorders>
            <w:shd w:val="clear" w:color="000000" w:fill="FFFFFF"/>
            <w:noWrap/>
            <w:vAlign w:val="center"/>
            <w:hideMark/>
          </w:tcPr>
          <w:p w14:paraId="47D3BF51"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89.1</w:t>
            </w:r>
          </w:p>
        </w:tc>
        <w:tc>
          <w:tcPr>
            <w:tcW w:w="397" w:type="dxa"/>
            <w:tcBorders>
              <w:top w:val="nil"/>
              <w:left w:val="nil"/>
              <w:bottom w:val="single" w:sz="4" w:space="0" w:color="F2F2F2"/>
              <w:right w:val="single" w:sz="4" w:space="0" w:color="F2F2F2"/>
            </w:tcBorders>
            <w:shd w:val="clear" w:color="000000" w:fill="FFFFFF"/>
            <w:noWrap/>
            <w:vAlign w:val="center"/>
            <w:hideMark/>
          </w:tcPr>
          <w:p w14:paraId="215F6330"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88.8</w:t>
            </w:r>
          </w:p>
        </w:tc>
        <w:tc>
          <w:tcPr>
            <w:tcW w:w="397" w:type="dxa"/>
            <w:tcBorders>
              <w:top w:val="nil"/>
              <w:left w:val="nil"/>
              <w:bottom w:val="single" w:sz="4" w:space="0" w:color="F2F2F2"/>
              <w:right w:val="single" w:sz="4" w:space="0" w:color="F2F2F2"/>
            </w:tcBorders>
            <w:shd w:val="clear" w:color="000000" w:fill="FFFFFF"/>
            <w:noWrap/>
            <w:vAlign w:val="center"/>
            <w:hideMark/>
          </w:tcPr>
          <w:p w14:paraId="636CFD54"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90.2</w:t>
            </w:r>
          </w:p>
        </w:tc>
        <w:tc>
          <w:tcPr>
            <w:tcW w:w="397" w:type="dxa"/>
            <w:tcBorders>
              <w:top w:val="nil"/>
              <w:left w:val="nil"/>
              <w:bottom w:val="single" w:sz="4" w:space="0" w:color="F2F2F2"/>
              <w:right w:val="single" w:sz="4" w:space="0" w:color="F2F2F2"/>
            </w:tcBorders>
            <w:shd w:val="clear" w:color="000000" w:fill="FFFFFF"/>
            <w:noWrap/>
            <w:vAlign w:val="center"/>
            <w:hideMark/>
          </w:tcPr>
          <w:p w14:paraId="673F7800"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83.9</w:t>
            </w:r>
          </w:p>
        </w:tc>
        <w:tc>
          <w:tcPr>
            <w:tcW w:w="397" w:type="dxa"/>
            <w:tcBorders>
              <w:top w:val="nil"/>
              <w:left w:val="nil"/>
              <w:bottom w:val="single" w:sz="4" w:space="0" w:color="F2F2F2"/>
              <w:right w:val="single" w:sz="4" w:space="0" w:color="F2F2F2"/>
            </w:tcBorders>
            <w:shd w:val="clear" w:color="000000" w:fill="FFFFFF"/>
            <w:noWrap/>
            <w:vAlign w:val="center"/>
            <w:hideMark/>
          </w:tcPr>
          <w:p w14:paraId="08EB74D7"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67.1</w:t>
            </w:r>
          </w:p>
        </w:tc>
        <w:tc>
          <w:tcPr>
            <w:tcW w:w="397" w:type="dxa"/>
            <w:tcBorders>
              <w:top w:val="nil"/>
              <w:left w:val="nil"/>
              <w:bottom w:val="single" w:sz="4" w:space="0" w:color="F2F2F2"/>
              <w:right w:val="single" w:sz="4" w:space="0" w:color="F2F2F2"/>
            </w:tcBorders>
            <w:shd w:val="clear" w:color="000000" w:fill="FFFFFF"/>
            <w:noWrap/>
            <w:vAlign w:val="center"/>
            <w:hideMark/>
          </w:tcPr>
          <w:p w14:paraId="4BEE119B"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75.2</w:t>
            </w:r>
          </w:p>
        </w:tc>
        <w:tc>
          <w:tcPr>
            <w:tcW w:w="397" w:type="dxa"/>
            <w:tcBorders>
              <w:top w:val="nil"/>
              <w:left w:val="nil"/>
              <w:bottom w:val="single" w:sz="4" w:space="0" w:color="F2F2F2"/>
              <w:right w:val="single" w:sz="4" w:space="0" w:color="F2F2F2"/>
            </w:tcBorders>
            <w:shd w:val="clear" w:color="000000" w:fill="FFFFFF"/>
            <w:noWrap/>
            <w:vAlign w:val="center"/>
            <w:hideMark/>
          </w:tcPr>
          <w:p w14:paraId="07263550"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73.6</w:t>
            </w:r>
          </w:p>
        </w:tc>
        <w:tc>
          <w:tcPr>
            <w:tcW w:w="397" w:type="dxa"/>
            <w:tcBorders>
              <w:top w:val="nil"/>
              <w:left w:val="nil"/>
              <w:bottom w:val="single" w:sz="4" w:space="0" w:color="F2F2F2"/>
              <w:right w:val="single" w:sz="4" w:space="0" w:color="auto"/>
            </w:tcBorders>
            <w:shd w:val="clear" w:color="000000" w:fill="FFFFFF"/>
            <w:noWrap/>
            <w:vAlign w:val="center"/>
            <w:hideMark/>
          </w:tcPr>
          <w:p w14:paraId="5FD7F4E9"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87.2</w:t>
            </w:r>
          </w:p>
        </w:tc>
      </w:tr>
      <w:tr w:rsidR="00B416B1" w:rsidRPr="00B416B1" w14:paraId="69E0E053" w14:textId="77777777" w:rsidTr="00B416B1">
        <w:trPr>
          <w:trHeight w:hRule="exact" w:val="227"/>
        </w:trPr>
        <w:tc>
          <w:tcPr>
            <w:tcW w:w="1457" w:type="dxa"/>
            <w:tcBorders>
              <w:top w:val="nil"/>
              <w:left w:val="single" w:sz="4" w:space="0" w:color="auto"/>
              <w:bottom w:val="single" w:sz="4" w:space="0" w:color="F2F2F2"/>
              <w:right w:val="single" w:sz="4" w:space="0" w:color="F2F2F2"/>
            </w:tcBorders>
            <w:shd w:val="clear" w:color="000000" w:fill="FFFFFF"/>
            <w:noWrap/>
            <w:vAlign w:val="center"/>
            <w:hideMark/>
          </w:tcPr>
          <w:p w14:paraId="4E0AB14E" w14:textId="77777777" w:rsidR="00B416B1" w:rsidRPr="00B416B1" w:rsidRDefault="00B416B1" w:rsidP="00B416B1">
            <w:pPr>
              <w:spacing w:after="0" w:line="240" w:lineRule="auto"/>
              <w:rPr>
                <w:rFonts w:ascii="Calibri" w:eastAsia="Times New Roman" w:hAnsi="Calibri" w:cs="Times New Roman"/>
                <w:sz w:val="14"/>
                <w:szCs w:val="14"/>
              </w:rPr>
            </w:pPr>
            <w:r w:rsidRPr="00B416B1">
              <w:rPr>
                <w:rFonts w:ascii="Calibri" w:eastAsia="Times New Roman" w:hAnsi="Calibri" w:cs="Times New Roman"/>
                <w:sz w:val="14"/>
                <w:szCs w:val="14"/>
              </w:rPr>
              <w:t>Internet Technology</w:t>
            </w:r>
          </w:p>
        </w:tc>
        <w:tc>
          <w:tcPr>
            <w:tcW w:w="397" w:type="dxa"/>
            <w:tcBorders>
              <w:top w:val="nil"/>
              <w:left w:val="nil"/>
              <w:bottom w:val="single" w:sz="4" w:space="0" w:color="F2F2F2"/>
              <w:right w:val="single" w:sz="4" w:space="0" w:color="F2F2F2"/>
            </w:tcBorders>
            <w:shd w:val="clear" w:color="000000" w:fill="FFFFFF"/>
            <w:noWrap/>
            <w:vAlign w:val="center"/>
            <w:hideMark/>
          </w:tcPr>
          <w:p w14:paraId="0B40DC93"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68.3</w:t>
            </w:r>
          </w:p>
        </w:tc>
        <w:tc>
          <w:tcPr>
            <w:tcW w:w="397" w:type="dxa"/>
            <w:tcBorders>
              <w:top w:val="nil"/>
              <w:left w:val="nil"/>
              <w:bottom w:val="single" w:sz="4" w:space="0" w:color="F2F2F2"/>
              <w:right w:val="single" w:sz="4" w:space="0" w:color="F2F2F2"/>
            </w:tcBorders>
            <w:shd w:val="clear" w:color="000000" w:fill="FFFFFF"/>
            <w:noWrap/>
            <w:vAlign w:val="center"/>
            <w:hideMark/>
          </w:tcPr>
          <w:p w14:paraId="525AA1B5"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75.7</w:t>
            </w:r>
          </w:p>
        </w:tc>
        <w:tc>
          <w:tcPr>
            <w:tcW w:w="397" w:type="dxa"/>
            <w:tcBorders>
              <w:top w:val="nil"/>
              <w:left w:val="nil"/>
              <w:bottom w:val="single" w:sz="4" w:space="0" w:color="F2F2F2"/>
              <w:right w:val="single" w:sz="4" w:space="0" w:color="F2F2F2"/>
            </w:tcBorders>
            <w:shd w:val="clear" w:color="000000" w:fill="FFFFFF"/>
            <w:noWrap/>
            <w:vAlign w:val="center"/>
            <w:hideMark/>
          </w:tcPr>
          <w:p w14:paraId="79FA8055"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71.8</w:t>
            </w:r>
          </w:p>
        </w:tc>
        <w:tc>
          <w:tcPr>
            <w:tcW w:w="397" w:type="dxa"/>
            <w:tcBorders>
              <w:top w:val="nil"/>
              <w:left w:val="nil"/>
              <w:bottom w:val="single" w:sz="4" w:space="0" w:color="F2F2F2"/>
              <w:right w:val="single" w:sz="4" w:space="0" w:color="F2F2F2"/>
            </w:tcBorders>
            <w:shd w:val="clear" w:color="000000" w:fill="FFFFFF"/>
            <w:noWrap/>
            <w:vAlign w:val="center"/>
            <w:hideMark/>
          </w:tcPr>
          <w:p w14:paraId="1A1A2615"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68.2</w:t>
            </w:r>
          </w:p>
        </w:tc>
        <w:tc>
          <w:tcPr>
            <w:tcW w:w="397" w:type="dxa"/>
            <w:tcBorders>
              <w:top w:val="nil"/>
              <w:left w:val="nil"/>
              <w:bottom w:val="single" w:sz="4" w:space="0" w:color="F2F2F2"/>
              <w:right w:val="single" w:sz="4" w:space="0" w:color="F2F2F2"/>
            </w:tcBorders>
            <w:shd w:val="clear" w:color="000000" w:fill="FFFFFF"/>
            <w:noWrap/>
            <w:vAlign w:val="center"/>
            <w:hideMark/>
          </w:tcPr>
          <w:p w14:paraId="7833A800"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61.7</w:t>
            </w:r>
          </w:p>
        </w:tc>
        <w:tc>
          <w:tcPr>
            <w:tcW w:w="397" w:type="dxa"/>
            <w:tcBorders>
              <w:top w:val="nil"/>
              <w:left w:val="nil"/>
              <w:bottom w:val="single" w:sz="4" w:space="0" w:color="F2F2F2"/>
              <w:right w:val="single" w:sz="4" w:space="0" w:color="F2F2F2"/>
            </w:tcBorders>
            <w:shd w:val="clear" w:color="000000" w:fill="FFFFFF"/>
            <w:noWrap/>
            <w:vAlign w:val="center"/>
            <w:hideMark/>
          </w:tcPr>
          <w:p w14:paraId="70C106ED"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65.7</w:t>
            </w:r>
          </w:p>
        </w:tc>
        <w:tc>
          <w:tcPr>
            <w:tcW w:w="397" w:type="dxa"/>
            <w:tcBorders>
              <w:top w:val="nil"/>
              <w:left w:val="nil"/>
              <w:bottom w:val="single" w:sz="4" w:space="0" w:color="F2F2F2"/>
              <w:right w:val="single" w:sz="4" w:space="0" w:color="F2F2F2"/>
            </w:tcBorders>
            <w:shd w:val="clear" w:color="000000" w:fill="FFFFFF"/>
            <w:noWrap/>
            <w:vAlign w:val="center"/>
            <w:hideMark/>
          </w:tcPr>
          <w:p w14:paraId="3833A6E9"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74.4</w:t>
            </w:r>
          </w:p>
        </w:tc>
        <w:tc>
          <w:tcPr>
            <w:tcW w:w="397" w:type="dxa"/>
            <w:tcBorders>
              <w:top w:val="nil"/>
              <w:left w:val="nil"/>
              <w:bottom w:val="single" w:sz="4" w:space="0" w:color="F2F2F2"/>
              <w:right w:val="single" w:sz="4" w:space="0" w:color="F2F2F2"/>
            </w:tcBorders>
            <w:shd w:val="clear" w:color="000000" w:fill="FFFFFF"/>
            <w:noWrap/>
            <w:vAlign w:val="center"/>
            <w:hideMark/>
          </w:tcPr>
          <w:p w14:paraId="30971961"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71.7</w:t>
            </w:r>
          </w:p>
        </w:tc>
        <w:tc>
          <w:tcPr>
            <w:tcW w:w="397" w:type="dxa"/>
            <w:tcBorders>
              <w:top w:val="nil"/>
              <w:left w:val="nil"/>
              <w:bottom w:val="single" w:sz="4" w:space="0" w:color="F2F2F2"/>
              <w:right w:val="single" w:sz="4" w:space="0" w:color="F2F2F2"/>
            </w:tcBorders>
            <w:shd w:val="clear" w:color="000000" w:fill="FFFFFF"/>
            <w:noWrap/>
            <w:vAlign w:val="center"/>
            <w:hideMark/>
          </w:tcPr>
          <w:p w14:paraId="2FB564D2"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61.9</w:t>
            </w:r>
          </w:p>
        </w:tc>
        <w:tc>
          <w:tcPr>
            <w:tcW w:w="397" w:type="dxa"/>
            <w:tcBorders>
              <w:top w:val="nil"/>
              <w:left w:val="nil"/>
              <w:bottom w:val="single" w:sz="4" w:space="0" w:color="F2F2F2"/>
              <w:right w:val="single" w:sz="4" w:space="0" w:color="F2F2F2"/>
            </w:tcBorders>
            <w:shd w:val="clear" w:color="000000" w:fill="FFFFFF"/>
            <w:noWrap/>
            <w:vAlign w:val="center"/>
            <w:hideMark/>
          </w:tcPr>
          <w:p w14:paraId="5CE9AA2C"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73.3</w:t>
            </w:r>
          </w:p>
        </w:tc>
        <w:tc>
          <w:tcPr>
            <w:tcW w:w="397" w:type="dxa"/>
            <w:tcBorders>
              <w:top w:val="nil"/>
              <w:left w:val="nil"/>
              <w:bottom w:val="single" w:sz="4" w:space="0" w:color="F2F2F2"/>
              <w:right w:val="single" w:sz="4" w:space="0" w:color="F2F2F2"/>
            </w:tcBorders>
            <w:shd w:val="clear" w:color="000000" w:fill="FFFFFF"/>
            <w:noWrap/>
            <w:vAlign w:val="center"/>
            <w:hideMark/>
          </w:tcPr>
          <w:p w14:paraId="0B324AAE"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69.9</w:t>
            </w:r>
          </w:p>
        </w:tc>
        <w:tc>
          <w:tcPr>
            <w:tcW w:w="397" w:type="dxa"/>
            <w:tcBorders>
              <w:top w:val="nil"/>
              <w:left w:val="nil"/>
              <w:bottom w:val="single" w:sz="4" w:space="0" w:color="F2F2F2"/>
              <w:right w:val="single" w:sz="4" w:space="0" w:color="F2F2F2"/>
            </w:tcBorders>
            <w:shd w:val="clear" w:color="000000" w:fill="FFFFFF"/>
            <w:noWrap/>
            <w:vAlign w:val="center"/>
            <w:hideMark/>
          </w:tcPr>
          <w:p w14:paraId="2367AFE2"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60.3</w:t>
            </w:r>
          </w:p>
        </w:tc>
        <w:tc>
          <w:tcPr>
            <w:tcW w:w="397" w:type="dxa"/>
            <w:tcBorders>
              <w:top w:val="nil"/>
              <w:left w:val="nil"/>
              <w:bottom w:val="single" w:sz="4" w:space="0" w:color="F2F2F2"/>
              <w:right w:val="single" w:sz="4" w:space="0" w:color="F2F2F2"/>
            </w:tcBorders>
            <w:shd w:val="clear" w:color="000000" w:fill="FFFFFF"/>
            <w:noWrap/>
            <w:vAlign w:val="center"/>
            <w:hideMark/>
          </w:tcPr>
          <w:p w14:paraId="5BD32D31"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70.8</w:t>
            </w:r>
          </w:p>
        </w:tc>
        <w:tc>
          <w:tcPr>
            <w:tcW w:w="397" w:type="dxa"/>
            <w:tcBorders>
              <w:top w:val="nil"/>
              <w:left w:val="nil"/>
              <w:bottom w:val="single" w:sz="4" w:space="0" w:color="F2F2F2"/>
              <w:right w:val="single" w:sz="4" w:space="0" w:color="F2F2F2"/>
            </w:tcBorders>
            <w:shd w:val="clear" w:color="000000" w:fill="FFFFFF"/>
            <w:noWrap/>
            <w:vAlign w:val="center"/>
            <w:hideMark/>
          </w:tcPr>
          <w:p w14:paraId="4F79A490"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73.3</w:t>
            </w:r>
          </w:p>
        </w:tc>
        <w:tc>
          <w:tcPr>
            <w:tcW w:w="397" w:type="dxa"/>
            <w:tcBorders>
              <w:top w:val="nil"/>
              <w:left w:val="nil"/>
              <w:bottom w:val="single" w:sz="4" w:space="0" w:color="F2F2F2"/>
              <w:right w:val="single" w:sz="4" w:space="0" w:color="F2F2F2"/>
            </w:tcBorders>
            <w:shd w:val="clear" w:color="000000" w:fill="FFFFFF"/>
            <w:noWrap/>
            <w:vAlign w:val="center"/>
            <w:hideMark/>
          </w:tcPr>
          <w:p w14:paraId="08AB1A82"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72.4</w:t>
            </w:r>
          </w:p>
        </w:tc>
        <w:tc>
          <w:tcPr>
            <w:tcW w:w="397" w:type="dxa"/>
            <w:tcBorders>
              <w:top w:val="nil"/>
              <w:left w:val="nil"/>
              <w:bottom w:val="single" w:sz="4" w:space="0" w:color="F2F2F2"/>
              <w:right w:val="single" w:sz="4" w:space="0" w:color="F2F2F2"/>
            </w:tcBorders>
            <w:shd w:val="clear" w:color="000000" w:fill="FFFFFF"/>
            <w:noWrap/>
            <w:vAlign w:val="center"/>
            <w:hideMark/>
          </w:tcPr>
          <w:p w14:paraId="272499D0"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67.4</w:t>
            </w:r>
          </w:p>
        </w:tc>
        <w:tc>
          <w:tcPr>
            <w:tcW w:w="397" w:type="dxa"/>
            <w:tcBorders>
              <w:top w:val="nil"/>
              <w:left w:val="nil"/>
              <w:bottom w:val="single" w:sz="4" w:space="0" w:color="F2F2F2"/>
              <w:right w:val="single" w:sz="4" w:space="0" w:color="F2F2F2"/>
            </w:tcBorders>
            <w:shd w:val="clear" w:color="000000" w:fill="FFFFFF"/>
            <w:noWrap/>
            <w:vAlign w:val="center"/>
            <w:hideMark/>
          </w:tcPr>
          <w:p w14:paraId="422D76F6"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56.2</w:t>
            </w:r>
          </w:p>
        </w:tc>
        <w:tc>
          <w:tcPr>
            <w:tcW w:w="397" w:type="dxa"/>
            <w:tcBorders>
              <w:top w:val="nil"/>
              <w:left w:val="nil"/>
              <w:bottom w:val="single" w:sz="4" w:space="0" w:color="F2F2F2"/>
              <w:right w:val="single" w:sz="4" w:space="0" w:color="F2F2F2"/>
            </w:tcBorders>
            <w:shd w:val="clear" w:color="000000" w:fill="FFFFFF"/>
            <w:noWrap/>
            <w:vAlign w:val="center"/>
            <w:hideMark/>
          </w:tcPr>
          <w:p w14:paraId="65399042"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62.0</w:t>
            </w:r>
          </w:p>
        </w:tc>
        <w:tc>
          <w:tcPr>
            <w:tcW w:w="397" w:type="dxa"/>
            <w:tcBorders>
              <w:top w:val="nil"/>
              <w:left w:val="nil"/>
              <w:bottom w:val="single" w:sz="4" w:space="0" w:color="F2F2F2"/>
              <w:right w:val="single" w:sz="4" w:space="0" w:color="F2F2F2"/>
            </w:tcBorders>
            <w:shd w:val="clear" w:color="000000" w:fill="FFFFFF"/>
            <w:noWrap/>
            <w:vAlign w:val="center"/>
            <w:hideMark/>
          </w:tcPr>
          <w:p w14:paraId="6C602C75"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55.3</w:t>
            </w:r>
          </w:p>
        </w:tc>
        <w:tc>
          <w:tcPr>
            <w:tcW w:w="397" w:type="dxa"/>
            <w:tcBorders>
              <w:top w:val="nil"/>
              <w:left w:val="nil"/>
              <w:bottom w:val="single" w:sz="4" w:space="0" w:color="F2F2F2"/>
              <w:right w:val="single" w:sz="4" w:space="0" w:color="auto"/>
            </w:tcBorders>
            <w:shd w:val="clear" w:color="000000" w:fill="FFFFFF"/>
            <w:noWrap/>
            <w:vAlign w:val="center"/>
            <w:hideMark/>
          </w:tcPr>
          <w:p w14:paraId="409687B4"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70.3</w:t>
            </w:r>
          </w:p>
        </w:tc>
      </w:tr>
      <w:tr w:rsidR="00B416B1" w:rsidRPr="00B416B1" w14:paraId="5FA3FA9A" w14:textId="77777777" w:rsidTr="00B416B1">
        <w:trPr>
          <w:trHeight w:hRule="exact" w:val="227"/>
        </w:trPr>
        <w:tc>
          <w:tcPr>
            <w:tcW w:w="1457" w:type="dxa"/>
            <w:tcBorders>
              <w:top w:val="nil"/>
              <w:left w:val="single" w:sz="4" w:space="0" w:color="auto"/>
              <w:bottom w:val="single" w:sz="4" w:space="0" w:color="F2F2F2"/>
              <w:right w:val="single" w:sz="4" w:space="0" w:color="F2F2F2"/>
            </w:tcBorders>
            <w:shd w:val="clear" w:color="000000" w:fill="FFFFFF"/>
            <w:noWrap/>
            <w:vAlign w:val="center"/>
            <w:hideMark/>
          </w:tcPr>
          <w:p w14:paraId="730ACB7B" w14:textId="77777777" w:rsidR="00B416B1" w:rsidRPr="00B416B1" w:rsidRDefault="00B416B1" w:rsidP="00B416B1">
            <w:pPr>
              <w:spacing w:after="0" w:line="240" w:lineRule="auto"/>
              <w:rPr>
                <w:rFonts w:ascii="Calibri" w:eastAsia="Times New Roman" w:hAnsi="Calibri" w:cs="Times New Roman"/>
                <w:sz w:val="14"/>
                <w:szCs w:val="14"/>
              </w:rPr>
            </w:pPr>
            <w:r w:rsidRPr="00B416B1">
              <w:rPr>
                <w:rFonts w:ascii="Calibri" w:eastAsia="Times New Roman" w:hAnsi="Calibri" w:cs="Times New Roman"/>
                <w:sz w:val="14"/>
                <w:szCs w:val="14"/>
              </w:rPr>
              <w:t>Internet Data Allowance</w:t>
            </w:r>
          </w:p>
        </w:tc>
        <w:tc>
          <w:tcPr>
            <w:tcW w:w="397" w:type="dxa"/>
            <w:tcBorders>
              <w:top w:val="nil"/>
              <w:left w:val="nil"/>
              <w:bottom w:val="single" w:sz="4" w:space="0" w:color="F2F2F2"/>
              <w:right w:val="single" w:sz="4" w:space="0" w:color="F2F2F2"/>
            </w:tcBorders>
            <w:shd w:val="clear" w:color="000000" w:fill="FFFFFF"/>
            <w:noWrap/>
            <w:vAlign w:val="center"/>
            <w:hideMark/>
          </w:tcPr>
          <w:p w14:paraId="002D2D24"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45.6</w:t>
            </w:r>
          </w:p>
        </w:tc>
        <w:tc>
          <w:tcPr>
            <w:tcW w:w="397" w:type="dxa"/>
            <w:tcBorders>
              <w:top w:val="nil"/>
              <w:left w:val="nil"/>
              <w:bottom w:val="single" w:sz="4" w:space="0" w:color="F2F2F2"/>
              <w:right w:val="single" w:sz="4" w:space="0" w:color="F2F2F2"/>
            </w:tcBorders>
            <w:shd w:val="clear" w:color="000000" w:fill="FFFFFF"/>
            <w:noWrap/>
            <w:vAlign w:val="center"/>
            <w:hideMark/>
          </w:tcPr>
          <w:p w14:paraId="60297081"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56.4</w:t>
            </w:r>
          </w:p>
        </w:tc>
        <w:tc>
          <w:tcPr>
            <w:tcW w:w="397" w:type="dxa"/>
            <w:tcBorders>
              <w:top w:val="nil"/>
              <w:left w:val="nil"/>
              <w:bottom w:val="single" w:sz="4" w:space="0" w:color="F2F2F2"/>
              <w:right w:val="single" w:sz="4" w:space="0" w:color="F2F2F2"/>
            </w:tcBorders>
            <w:shd w:val="clear" w:color="000000" w:fill="FFFFFF"/>
            <w:noWrap/>
            <w:vAlign w:val="center"/>
            <w:hideMark/>
          </w:tcPr>
          <w:p w14:paraId="30CDE812"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51.7</w:t>
            </w:r>
          </w:p>
        </w:tc>
        <w:tc>
          <w:tcPr>
            <w:tcW w:w="397" w:type="dxa"/>
            <w:tcBorders>
              <w:top w:val="nil"/>
              <w:left w:val="nil"/>
              <w:bottom w:val="single" w:sz="4" w:space="0" w:color="F2F2F2"/>
              <w:right w:val="single" w:sz="4" w:space="0" w:color="F2F2F2"/>
            </w:tcBorders>
            <w:shd w:val="clear" w:color="000000" w:fill="FFFFFF"/>
            <w:noWrap/>
            <w:vAlign w:val="center"/>
            <w:hideMark/>
          </w:tcPr>
          <w:p w14:paraId="664CCF48"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44.2</w:t>
            </w:r>
          </w:p>
        </w:tc>
        <w:tc>
          <w:tcPr>
            <w:tcW w:w="397" w:type="dxa"/>
            <w:tcBorders>
              <w:top w:val="nil"/>
              <w:left w:val="nil"/>
              <w:bottom w:val="single" w:sz="4" w:space="0" w:color="F2F2F2"/>
              <w:right w:val="single" w:sz="4" w:space="0" w:color="F2F2F2"/>
            </w:tcBorders>
            <w:shd w:val="clear" w:color="000000" w:fill="FFFFFF"/>
            <w:noWrap/>
            <w:vAlign w:val="center"/>
            <w:hideMark/>
          </w:tcPr>
          <w:p w14:paraId="2BB8E7B5"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37.8</w:t>
            </w:r>
          </w:p>
        </w:tc>
        <w:tc>
          <w:tcPr>
            <w:tcW w:w="397" w:type="dxa"/>
            <w:tcBorders>
              <w:top w:val="nil"/>
              <w:left w:val="nil"/>
              <w:bottom w:val="single" w:sz="4" w:space="0" w:color="F2F2F2"/>
              <w:right w:val="single" w:sz="4" w:space="0" w:color="F2F2F2"/>
            </w:tcBorders>
            <w:shd w:val="clear" w:color="000000" w:fill="FFFFFF"/>
            <w:noWrap/>
            <w:vAlign w:val="center"/>
            <w:hideMark/>
          </w:tcPr>
          <w:p w14:paraId="6F9DC977"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39.8</w:t>
            </w:r>
          </w:p>
        </w:tc>
        <w:tc>
          <w:tcPr>
            <w:tcW w:w="397" w:type="dxa"/>
            <w:tcBorders>
              <w:top w:val="nil"/>
              <w:left w:val="nil"/>
              <w:bottom w:val="single" w:sz="4" w:space="0" w:color="F2F2F2"/>
              <w:right w:val="single" w:sz="4" w:space="0" w:color="F2F2F2"/>
            </w:tcBorders>
            <w:shd w:val="clear" w:color="000000" w:fill="FFFFFF"/>
            <w:noWrap/>
            <w:vAlign w:val="center"/>
            <w:hideMark/>
          </w:tcPr>
          <w:p w14:paraId="1346DBB6"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54.9</w:t>
            </w:r>
          </w:p>
        </w:tc>
        <w:tc>
          <w:tcPr>
            <w:tcW w:w="397" w:type="dxa"/>
            <w:tcBorders>
              <w:top w:val="nil"/>
              <w:left w:val="nil"/>
              <w:bottom w:val="single" w:sz="4" w:space="0" w:color="F2F2F2"/>
              <w:right w:val="single" w:sz="4" w:space="0" w:color="F2F2F2"/>
            </w:tcBorders>
            <w:shd w:val="clear" w:color="000000" w:fill="FFFFFF"/>
            <w:noWrap/>
            <w:vAlign w:val="center"/>
            <w:hideMark/>
          </w:tcPr>
          <w:p w14:paraId="206783CD"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49.7</w:t>
            </w:r>
          </w:p>
        </w:tc>
        <w:tc>
          <w:tcPr>
            <w:tcW w:w="397" w:type="dxa"/>
            <w:tcBorders>
              <w:top w:val="nil"/>
              <w:left w:val="nil"/>
              <w:bottom w:val="single" w:sz="4" w:space="0" w:color="F2F2F2"/>
              <w:right w:val="single" w:sz="4" w:space="0" w:color="F2F2F2"/>
            </w:tcBorders>
            <w:shd w:val="clear" w:color="000000" w:fill="FFFFFF"/>
            <w:noWrap/>
            <w:vAlign w:val="center"/>
            <w:hideMark/>
          </w:tcPr>
          <w:p w14:paraId="3E38092B"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36.5</w:t>
            </w:r>
          </w:p>
        </w:tc>
        <w:tc>
          <w:tcPr>
            <w:tcW w:w="397" w:type="dxa"/>
            <w:tcBorders>
              <w:top w:val="nil"/>
              <w:left w:val="nil"/>
              <w:bottom w:val="single" w:sz="4" w:space="0" w:color="F2F2F2"/>
              <w:right w:val="single" w:sz="4" w:space="0" w:color="F2F2F2"/>
            </w:tcBorders>
            <w:shd w:val="clear" w:color="000000" w:fill="FFFFFF"/>
            <w:noWrap/>
            <w:vAlign w:val="center"/>
            <w:hideMark/>
          </w:tcPr>
          <w:p w14:paraId="06C48B38"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52.4</w:t>
            </w:r>
          </w:p>
        </w:tc>
        <w:tc>
          <w:tcPr>
            <w:tcW w:w="397" w:type="dxa"/>
            <w:tcBorders>
              <w:top w:val="nil"/>
              <w:left w:val="nil"/>
              <w:bottom w:val="single" w:sz="4" w:space="0" w:color="F2F2F2"/>
              <w:right w:val="single" w:sz="4" w:space="0" w:color="F2F2F2"/>
            </w:tcBorders>
            <w:shd w:val="clear" w:color="000000" w:fill="FFFFFF"/>
            <w:noWrap/>
            <w:vAlign w:val="center"/>
            <w:hideMark/>
          </w:tcPr>
          <w:p w14:paraId="3D1D9998"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47.7</w:t>
            </w:r>
          </w:p>
        </w:tc>
        <w:tc>
          <w:tcPr>
            <w:tcW w:w="397" w:type="dxa"/>
            <w:tcBorders>
              <w:top w:val="nil"/>
              <w:left w:val="nil"/>
              <w:bottom w:val="single" w:sz="4" w:space="0" w:color="F2F2F2"/>
              <w:right w:val="single" w:sz="4" w:space="0" w:color="F2F2F2"/>
            </w:tcBorders>
            <w:shd w:val="clear" w:color="000000" w:fill="FFFFFF"/>
            <w:noWrap/>
            <w:vAlign w:val="center"/>
            <w:hideMark/>
          </w:tcPr>
          <w:p w14:paraId="339A232D"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34.9</w:t>
            </w:r>
          </w:p>
        </w:tc>
        <w:tc>
          <w:tcPr>
            <w:tcW w:w="397" w:type="dxa"/>
            <w:tcBorders>
              <w:top w:val="nil"/>
              <w:left w:val="nil"/>
              <w:bottom w:val="single" w:sz="4" w:space="0" w:color="F2F2F2"/>
              <w:right w:val="single" w:sz="4" w:space="0" w:color="F2F2F2"/>
            </w:tcBorders>
            <w:shd w:val="clear" w:color="000000" w:fill="FFFFFF"/>
            <w:noWrap/>
            <w:vAlign w:val="center"/>
            <w:hideMark/>
          </w:tcPr>
          <w:p w14:paraId="3B444FB6"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48.1</w:t>
            </w:r>
          </w:p>
        </w:tc>
        <w:tc>
          <w:tcPr>
            <w:tcW w:w="397" w:type="dxa"/>
            <w:tcBorders>
              <w:top w:val="nil"/>
              <w:left w:val="nil"/>
              <w:bottom w:val="single" w:sz="4" w:space="0" w:color="F2F2F2"/>
              <w:right w:val="single" w:sz="4" w:space="0" w:color="F2F2F2"/>
            </w:tcBorders>
            <w:shd w:val="clear" w:color="000000" w:fill="FFFFFF"/>
            <w:noWrap/>
            <w:vAlign w:val="center"/>
            <w:hideMark/>
          </w:tcPr>
          <w:p w14:paraId="46B2D534"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54.2</w:t>
            </w:r>
          </w:p>
        </w:tc>
        <w:tc>
          <w:tcPr>
            <w:tcW w:w="397" w:type="dxa"/>
            <w:tcBorders>
              <w:top w:val="nil"/>
              <w:left w:val="nil"/>
              <w:bottom w:val="single" w:sz="4" w:space="0" w:color="F2F2F2"/>
              <w:right w:val="single" w:sz="4" w:space="0" w:color="F2F2F2"/>
            </w:tcBorders>
            <w:shd w:val="clear" w:color="000000" w:fill="FFFFFF"/>
            <w:noWrap/>
            <w:vAlign w:val="center"/>
            <w:hideMark/>
          </w:tcPr>
          <w:p w14:paraId="55AA0ECC"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51.7</w:t>
            </w:r>
          </w:p>
        </w:tc>
        <w:tc>
          <w:tcPr>
            <w:tcW w:w="397" w:type="dxa"/>
            <w:tcBorders>
              <w:top w:val="nil"/>
              <w:left w:val="nil"/>
              <w:bottom w:val="single" w:sz="4" w:space="0" w:color="F2F2F2"/>
              <w:right w:val="single" w:sz="4" w:space="0" w:color="F2F2F2"/>
            </w:tcBorders>
            <w:shd w:val="clear" w:color="000000" w:fill="FFFFFF"/>
            <w:noWrap/>
            <w:vAlign w:val="center"/>
            <w:hideMark/>
          </w:tcPr>
          <w:p w14:paraId="780678F4"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42.6</w:t>
            </w:r>
          </w:p>
        </w:tc>
        <w:tc>
          <w:tcPr>
            <w:tcW w:w="397" w:type="dxa"/>
            <w:tcBorders>
              <w:top w:val="nil"/>
              <w:left w:val="nil"/>
              <w:bottom w:val="single" w:sz="4" w:space="0" w:color="F2F2F2"/>
              <w:right w:val="single" w:sz="4" w:space="0" w:color="F2F2F2"/>
            </w:tcBorders>
            <w:shd w:val="clear" w:color="000000" w:fill="FFFFFF"/>
            <w:noWrap/>
            <w:vAlign w:val="center"/>
            <w:hideMark/>
          </w:tcPr>
          <w:p w14:paraId="2B5B2878"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30.1</w:t>
            </w:r>
          </w:p>
        </w:tc>
        <w:tc>
          <w:tcPr>
            <w:tcW w:w="397" w:type="dxa"/>
            <w:tcBorders>
              <w:top w:val="nil"/>
              <w:left w:val="nil"/>
              <w:bottom w:val="single" w:sz="4" w:space="0" w:color="F2F2F2"/>
              <w:right w:val="single" w:sz="4" w:space="0" w:color="F2F2F2"/>
            </w:tcBorders>
            <w:shd w:val="clear" w:color="000000" w:fill="FFFFFF"/>
            <w:noWrap/>
            <w:vAlign w:val="center"/>
            <w:hideMark/>
          </w:tcPr>
          <w:p w14:paraId="632C58EF"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40.3</w:t>
            </w:r>
          </w:p>
        </w:tc>
        <w:tc>
          <w:tcPr>
            <w:tcW w:w="397" w:type="dxa"/>
            <w:tcBorders>
              <w:top w:val="nil"/>
              <w:left w:val="nil"/>
              <w:bottom w:val="single" w:sz="4" w:space="0" w:color="F2F2F2"/>
              <w:right w:val="single" w:sz="4" w:space="0" w:color="F2F2F2"/>
            </w:tcBorders>
            <w:shd w:val="clear" w:color="000000" w:fill="FFFFFF"/>
            <w:noWrap/>
            <w:vAlign w:val="center"/>
            <w:hideMark/>
          </w:tcPr>
          <w:p w14:paraId="375CC4C2"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33.1</w:t>
            </w:r>
          </w:p>
        </w:tc>
        <w:tc>
          <w:tcPr>
            <w:tcW w:w="397" w:type="dxa"/>
            <w:tcBorders>
              <w:top w:val="nil"/>
              <w:left w:val="nil"/>
              <w:bottom w:val="single" w:sz="4" w:space="0" w:color="F2F2F2"/>
              <w:right w:val="single" w:sz="4" w:space="0" w:color="auto"/>
            </w:tcBorders>
            <w:shd w:val="clear" w:color="000000" w:fill="FFFFFF"/>
            <w:noWrap/>
            <w:vAlign w:val="center"/>
            <w:hideMark/>
          </w:tcPr>
          <w:p w14:paraId="7CF50A95"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47.0</w:t>
            </w:r>
          </w:p>
        </w:tc>
      </w:tr>
      <w:tr w:rsidR="00B416B1" w:rsidRPr="00B416B1" w14:paraId="0A3CE890" w14:textId="77777777" w:rsidTr="00B416B1">
        <w:trPr>
          <w:trHeight w:hRule="exact" w:val="227"/>
        </w:trPr>
        <w:tc>
          <w:tcPr>
            <w:tcW w:w="1457" w:type="dxa"/>
            <w:tcBorders>
              <w:top w:val="nil"/>
              <w:left w:val="single" w:sz="4" w:space="0" w:color="auto"/>
              <w:bottom w:val="single" w:sz="4" w:space="0" w:color="F2F2F2"/>
              <w:right w:val="single" w:sz="4" w:space="0" w:color="F2F2F2"/>
            </w:tcBorders>
            <w:shd w:val="clear" w:color="000000" w:fill="FFFFFF"/>
            <w:noWrap/>
            <w:vAlign w:val="center"/>
            <w:hideMark/>
          </w:tcPr>
          <w:p w14:paraId="30D1C52E" w14:textId="77777777" w:rsidR="00B416B1" w:rsidRPr="00B416B1" w:rsidRDefault="00B416B1" w:rsidP="00B416B1">
            <w:pPr>
              <w:spacing w:after="0" w:line="240" w:lineRule="auto"/>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7A864A60"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66.1</w:t>
            </w:r>
          </w:p>
        </w:tc>
        <w:tc>
          <w:tcPr>
            <w:tcW w:w="397" w:type="dxa"/>
            <w:tcBorders>
              <w:top w:val="nil"/>
              <w:left w:val="nil"/>
              <w:bottom w:val="single" w:sz="4" w:space="0" w:color="F2F2F2"/>
              <w:right w:val="single" w:sz="4" w:space="0" w:color="F2F2F2"/>
            </w:tcBorders>
            <w:shd w:val="clear" w:color="000000" w:fill="FFFFFF"/>
            <w:noWrap/>
            <w:vAlign w:val="center"/>
            <w:hideMark/>
          </w:tcPr>
          <w:p w14:paraId="0CE04ED2"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75.3</w:t>
            </w:r>
          </w:p>
        </w:tc>
        <w:tc>
          <w:tcPr>
            <w:tcW w:w="397" w:type="dxa"/>
            <w:tcBorders>
              <w:top w:val="nil"/>
              <w:left w:val="nil"/>
              <w:bottom w:val="single" w:sz="4" w:space="0" w:color="F2F2F2"/>
              <w:right w:val="single" w:sz="4" w:space="0" w:color="F2F2F2"/>
            </w:tcBorders>
            <w:shd w:val="clear" w:color="000000" w:fill="FFFFFF"/>
            <w:noWrap/>
            <w:vAlign w:val="center"/>
            <w:hideMark/>
          </w:tcPr>
          <w:p w14:paraId="143C9134"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70.7</w:t>
            </w:r>
          </w:p>
        </w:tc>
        <w:tc>
          <w:tcPr>
            <w:tcW w:w="397" w:type="dxa"/>
            <w:tcBorders>
              <w:top w:val="nil"/>
              <w:left w:val="nil"/>
              <w:bottom w:val="single" w:sz="4" w:space="0" w:color="F2F2F2"/>
              <w:right w:val="single" w:sz="4" w:space="0" w:color="F2F2F2"/>
            </w:tcBorders>
            <w:shd w:val="clear" w:color="000000" w:fill="FFFFFF"/>
            <w:noWrap/>
            <w:vAlign w:val="center"/>
            <w:hideMark/>
          </w:tcPr>
          <w:p w14:paraId="729B333B"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64.8</w:t>
            </w:r>
          </w:p>
        </w:tc>
        <w:tc>
          <w:tcPr>
            <w:tcW w:w="397" w:type="dxa"/>
            <w:tcBorders>
              <w:top w:val="nil"/>
              <w:left w:val="nil"/>
              <w:bottom w:val="single" w:sz="4" w:space="0" w:color="F2F2F2"/>
              <w:right w:val="single" w:sz="4" w:space="0" w:color="F2F2F2"/>
            </w:tcBorders>
            <w:shd w:val="clear" w:color="000000" w:fill="FFFFFF"/>
            <w:noWrap/>
            <w:vAlign w:val="center"/>
            <w:hideMark/>
          </w:tcPr>
          <w:p w14:paraId="4709593E"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58.1</w:t>
            </w:r>
          </w:p>
        </w:tc>
        <w:tc>
          <w:tcPr>
            <w:tcW w:w="397" w:type="dxa"/>
            <w:tcBorders>
              <w:top w:val="nil"/>
              <w:left w:val="nil"/>
              <w:bottom w:val="single" w:sz="4" w:space="0" w:color="F2F2F2"/>
              <w:right w:val="single" w:sz="4" w:space="0" w:color="F2F2F2"/>
            </w:tcBorders>
            <w:shd w:val="clear" w:color="000000" w:fill="FFFFFF"/>
            <w:noWrap/>
            <w:vAlign w:val="center"/>
            <w:hideMark/>
          </w:tcPr>
          <w:p w14:paraId="4CB16E46"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63.2</w:t>
            </w:r>
          </w:p>
        </w:tc>
        <w:tc>
          <w:tcPr>
            <w:tcW w:w="397" w:type="dxa"/>
            <w:tcBorders>
              <w:top w:val="nil"/>
              <w:left w:val="nil"/>
              <w:bottom w:val="single" w:sz="4" w:space="0" w:color="F2F2F2"/>
              <w:right w:val="single" w:sz="4" w:space="0" w:color="F2F2F2"/>
            </w:tcBorders>
            <w:shd w:val="clear" w:color="000000" w:fill="FFFFFF"/>
            <w:noWrap/>
            <w:vAlign w:val="center"/>
            <w:hideMark/>
          </w:tcPr>
          <w:p w14:paraId="4DE04999"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73.6</w:t>
            </w:r>
          </w:p>
        </w:tc>
        <w:tc>
          <w:tcPr>
            <w:tcW w:w="397" w:type="dxa"/>
            <w:tcBorders>
              <w:top w:val="nil"/>
              <w:left w:val="nil"/>
              <w:bottom w:val="single" w:sz="4" w:space="0" w:color="F2F2F2"/>
              <w:right w:val="single" w:sz="4" w:space="0" w:color="F2F2F2"/>
            </w:tcBorders>
            <w:shd w:val="clear" w:color="000000" w:fill="FFFFFF"/>
            <w:noWrap/>
            <w:vAlign w:val="center"/>
            <w:hideMark/>
          </w:tcPr>
          <w:p w14:paraId="30744814"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70.1</w:t>
            </w:r>
          </w:p>
        </w:tc>
        <w:tc>
          <w:tcPr>
            <w:tcW w:w="397" w:type="dxa"/>
            <w:tcBorders>
              <w:top w:val="nil"/>
              <w:left w:val="nil"/>
              <w:bottom w:val="single" w:sz="4" w:space="0" w:color="F2F2F2"/>
              <w:right w:val="single" w:sz="4" w:space="0" w:color="F2F2F2"/>
            </w:tcBorders>
            <w:shd w:val="clear" w:color="000000" w:fill="FFFFFF"/>
            <w:noWrap/>
            <w:vAlign w:val="center"/>
            <w:hideMark/>
          </w:tcPr>
          <w:p w14:paraId="77FDE467"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58.3</w:t>
            </w:r>
          </w:p>
        </w:tc>
        <w:tc>
          <w:tcPr>
            <w:tcW w:w="397" w:type="dxa"/>
            <w:tcBorders>
              <w:top w:val="nil"/>
              <w:left w:val="nil"/>
              <w:bottom w:val="single" w:sz="4" w:space="0" w:color="F2F2F2"/>
              <w:right w:val="single" w:sz="4" w:space="0" w:color="F2F2F2"/>
            </w:tcBorders>
            <w:shd w:val="clear" w:color="000000" w:fill="FFFFFF"/>
            <w:noWrap/>
            <w:vAlign w:val="center"/>
            <w:hideMark/>
          </w:tcPr>
          <w:p w14:paraId="62304C03"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72.1</w:t>
            </w:r>
          </w:p>
        </w:tc>
        <w:tc>
          <w:tcPr>
            <w:tcW w:w="397" w:type="dxa"/>
            <w:tcBorders>
              <w:top w:val="nil"/>
              <w:left w:val="nil"/>
              <w:bottom w:val="single" w:sz="4" w:space="0" w:color="F2F2F2"/>
              <w:right w:val="single" w:sz="4" w:space="0" w:color="F2F2F2"/>
            </w:tcBorders>
            <w:shd w:val="clear" w:color="000000" w:fill="FFFFFF"/>
            <w:noWrap/>
            <w:vAlign w:val="center"/>
            <w:hideMark/>
          </w:tcPr>
          <w:p w14:paraId="71E0EE05"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68.5</w:t>
            </w:r>
          </w:p>
        </w:tc>
        <w:tc>
          <w:tcPr>
            <w:tcW w:w="397" w:type="dxa"/>
            <w:tcBorders>
              <w:top w:val="nil"/>
              <w:left w:val="nil"/>
              <w:bottom w:val="single" w:sz="4" w:space="0" w:color="F2F2F2"/>
              <w:right w:val="single" w:sz="4" w:space="0" w:color="F2F2F2"/>
            </w:tcBorders>
            <w:shd w:val="clear" w:color="000000" w:fill="FFFFFF"/>
            <w:noWrap/>
            <w:vAlign w:val="center"/>
            <w:hideMark/>
          </w:tcPr>
          <w:p w14:paraId="5D183B56"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56.0</w:t>
            </w:r>
          </w:p>
        </w:tc>
        <w:tc>
          <w:tcPr>
            <w:tcW w:w="397" w:type="dxa"/>
            <w:tcBorders>
              <w:top w:val="nil"/>
              <w:left w:val="nil"/>
              <w:bottom w:val="single" w:sz="4" w:space="0" w:color="F2F2F2"/>
              <w:right w:val="single" w:sz="4" w:space="0" w:color="F2F2F2"/>
            </w:tcBorders>
            <w:shd w:val="clear" w:color="000000" w:fill="FFFFFF"/>
            <w:noWrap/>
            <w:vAlign w:val="center"/>
            <w:hideMark/>
          </w:tcPr>
          <w:p w14:paraId="05A94676"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69.3</w:t>
            </w:r>
          </w:p>
        </w:tc>
        <w:tc>
          <w:tcPr>
            <w:tcW w:w="397" w:type="dxa"/>
            <w:tcBorders>
              <w:top w:val="nil"/>
              <w:left w:val="nil"/>
              <w:bottom w:val="single" w:sz="4" w:space="0" w:color="F2F2F2"/>
              <w:right w:val="single" w:sz="4" w:space="0" w:color="F2F2F2"/>
            </w:tcBorders>
            <w:shd w:val="clear" w:color="000000" w:fill="FFFFFF"/>
            <w:noWrap/>
            <w:vAlign w:val="center"/>
            <w:hideMark/>
          </w:tcPr>
          <w:p w14:paraId="4A00C5C7"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72.1</w:t>
            </w:r>
          </w:p>
        </w:tc>
        <w:tc>
          <w:tcPr>
            <w:tcW w:w="397" w:type="dxa"/>
            <w:tcBorders>
              <w:top w:val="nil"/>
              <w:left w:val="nil"/>
              <w:bottom w:val="single" w:sz="4" w:space="0" w:color="F2F2F2"/>
              <w:right w:val="single" w:sz="4" w:space="0" w:color="F2F2F2"/>
            </w:tcBorders>
            <w:shd w:val="clear" w:color="000000" w:fill="FFFFFF"/>
            <w:noWrap/>
            <w:vAlign w:val="center"/>
            <w:hideMark/>
          </w:tcPr>
          <w:p w14:paraId="1AB043E1"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71.4</w:t>
            </w:r>
          </w:p>
        </w:tc>
        <w:tc>
          <w:tcPr>
            <w:tcW w:w="397" w:type="dxa"/>
            <w:tcBorders>
              <w:top w:val="nil"/>
              <w:left w:val="nil"/>
              <w:bottom w:val="single" w:sz="4" w:space="0" w:color="F2F2F2"/>
              <w:right w:val="single" w:sz="4" w:space="0" w:color="F2F2F2"/>
            </w:tcBorders>
            <w:shd w:val="clear" w:color="000000" w:fill="FFFFFF"/>
            <w:noWrap/>
            <w:vAlign w:val="center"/>
            <w:hideMark/>
          </w:tcPr>
          <w:p w14:paraId="7728C762"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64.6</w:t>
            </w:r>
          </w:p>
        </w:tc>
        <w:tc>
          <w:tcPr>
            <w:tcW w:w="397" w:type="dxa"/>
            <w:tcBorders>
              <w:top w:val="nil"/>
              <w:left w:val="nil"/>
              <w:bottom w:val="single" w:sz="4" w:space="0" w:color="F2F2F2"/>
              <w:right w:val="single" w:sz="4" w:space="0" w:color="F2F2F2"/>
            </w:tcBorders>
            <w:shd w:val="clear" w:color="000000" w:fill="FFFFFF"/>
            <w:noWrap/>
            <w:vAlign w:val="center"/>
            <w:hideMark/>
          </w:tcPr>
          <w:p w14:paraId="7275E0BA"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51.1</w:t>
            </w:r>
          </w:p>
        </w:tc>
        <w:tc>
          <w:tcPr>
            <w:tcW w:w="397" w:type="dxa"/>
            <w:tcBorders>
              <w:top w:val="nil"/>
              <w:left w:val="nil"/>
              <w:bottom w:val="single" w:sz="4" w:space="0" w:color="F2F2F2"/>
              <w:right w:val="single" w:sz="4" w:space="0" w:color="F2F2F2"/>
            </w:tcBorders>
            <w:shd w:val="clear" w:color="000000" w:fill="FFFFFF"/>
            <w:noWrap/>
            <w:vAlign w:val="center"/>
            <w:hideMark/>
          </w:tcPr>
          <w:p w14:paraId="2F3B2F97"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59.1</w:t>
            </w:r>
          </w:p>
        </w:tc>
        <w:tc>
          <w:tcPr>
            <w:tcW w:w="397" w:type="dxa"/>
            <w:tcBorders>
              <w:top w:val="nil"/>
              <w:left w:val="nil"/>
              <w:bottom w:val="single" w:sz="4" w:space="0" w:color="F2F2F2"/>
              <w:right w:val="single" w:sz="4" w:space="0" w:color="F2F2F2"/>
            </w:tcBorders>
            <w:shd w:val="clear" w:color="000000" w:fill="FFFFFF"/>
            <w:noWrap/>
            <w:vAlign w:val="center"/>
            <w:hideMark/>
          </w:tcPr>
          <w:p w14:paraId="0C9D7C9D"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54.0</w:t>
            </w:r>
          </w:p>
        </w:tc>
        <w:tc>
          <w:tcPr>
            <w:tcW w:w="397" w:type="dxa"/>
            <w:tcBorders>
              <w:top w:val="nil"/>
              <w:left w:val="nil"/>
              <w:bottom w:val="single" w:sz="4" w:space="0" w:color="F2F2F2"/>
              <w:right w:val="single" w:sz="4" w:space="0" w:color="auto"/>
            </w:tcBorders>
            <w:shd w:val="clear" w:color="000000" w:fill="FFFFFF"/>
            <w:noWrap/>
            <w:vAlign w:val="center"/>
            <w:hideMark/>
          </w:tcPr>
          <w:p w14:paraId="10C254D3"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68.1</w:t>
            </w:r>
          </w:p>
        </w:tc>
      </w:tr>
      <w:tr w:rsidR="00B416B1" w:rsidRPr="00B416B1" w14:paraId="06246CA7" w14:textId="77777777" w:rsidTr="00B416B1">
        <w:trPr>
          <w:trHeight w:hRule="exact" w:val="227"/>
        </w:trPr>
        <w:tc>
          <w:tcPr>
            <w:tcW w:w="1457" w:type="dxa"/>
            <w:tcBorders>
              <w:top w:val="nil"/>
              <w:left w:val="single" w:sz="4" w:space="0" w:color="auto"/>
              <w:bottom w:val="single" w:sz="4" w:space="0" w:color="F2F2F2"/>
              <w:right w:val="single" w:sz="4" w:space="0" w:color="F2F2F2"/>
            </w:tcBorders>
            <w:shd w:val="clear" w:color="000000" w:fill="FFFFFF"/>
            <w:noWrap/>
            <w:vAlign w:val="center"/>
            <w:hideMark/>
          </w:tcPr>
          <w:p w14:paraId="5DB2A1D8" w14:textId="77777777" w:rsidR="00B416B1" w:rsidRPr="00B416B1" w:rsidRDefault="00B416B1" w:rsidP="00B416B1">
            <w:pPr>
              <w:spacing w:after="0" w:line="240" w:lineRule="auto"/>
              <w:rPr>
                <w:rFonts w:ascii="Calibri" w:eastAsia="Times New Roman" w:hAnsi="Calibri" w:cs="Times New Roman"/>
                <w:b/>
                <w:bCs/>
                <w:sz w:val="14"/>
                <w:szCs w:val="14"/>
              </w:rPr>
            </w:pPr>
            <w:r w:rsidRPr="00B416B1">
              <w:rPr>
                <w:rFonts w:ascii="Calibri" w:eastAsia="Times New Roman" w:hAnsi="Calibri" w:cs="Times New Roman"/>
                <w:b/>
                <w:bCs/>
                <w:sz w:val="14"/>
                <w:szCs w:val="14"/>
              </w:rPr>
              <w:t>AFFORDABILITY</w:t>
            </w:r>
          </w:p>
        </w:tc>
        <w:tc>
          <w:tcPr>
            <w:tcW w:w="397" w:type="dxa"/>
            <w:tcBorders>
              <w:top w:val="nil"/>
              <w:left w:val="nil"/>
              <w:bottom w:val="single" w:sz="4" w:space="0" w:color="F2F2F2"/>
              <w:right w:val="single" w:sz="4" w:space="0" w:color="F2F2F2"/>
            </w:tcBorders>
            <w:shd w:val="clear" w:color="000000" w:fill="FFFFFF"/>
            <w:noWrap/>
            <w:vAlign w:val="center"/>
            <w:hideMark/>
          </w:tcPr>
          <w:p w14:paraId="28F7CAE4"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452F4420"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41555B6A"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02A0B88B"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6AD46776"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71921832"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0CB73087"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6ACD4FFB"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61823F13"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5CBAB582"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01D234DD"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7842C6B1"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34CD6E4A"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480CCC59"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2E084667"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0E81AF9E"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203AFDD8"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1228F8DA"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48DF6B35"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auto"/>
            </w:tcBorders>
            <w:shd w:val="clear" w:color="000000" w:fill="FFFFFF"/>
            <w:noWrap/>
            <w:vAlign w:val="center"/>
            <w:hideMark/>
          </w:tcPr>
          <w:p w14:paraId="3E20A9F2"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r>
      <w:tr w:rsidR="00B416B1" w:rsidRPr="00B416B1" w14:paraId="2CFDB2F5" w14:textId="77777777" w:rsidTr="00B416B1">
        <w:trPr>
          <w:trHeight w:hRule="exact" w:val="227"/>
        </w:trPr>
        <w:tc>
          <w:tcPr>
            <w:tcW w:w="1457" w:type="dxa"/>
            <w:tcBorders>
              <w:top w:val="nil"/>
              <w:left w:val="single" w:sz="4" w:space="0" w:color="auto"/>
              <w:bottom w:val="single" w:sz="4" w:space="0" w:color="F2F2F2"/>
              <w:right w:val="single" w:sz="4" w:space="0" w:color="F2F2F2"/>
            </w:tcBorders>
            <w:shd w:val="clear" w:color="000000" w:fill="FFFFFF"/>
            <w:noWrap/>
            <w:vAlign w:val="center"/>
            <w:hideMark/>
          </w:tcPr>
          <w:p w14:paraId="3E68FDF0" w14:textId="77777777" w:rsidR="00B416B1" w:rsidRPr="00B416B1" w:rsidRDefault="00B416B1" w:rsidP="00B416B1">
            <w:pPr>
              <w:spacing w:after="0" w:line="240" w:lineRule="auto"/>
              <w:rPr>
                <w:rFonts w:ascii="Calibri" w:eastAsia="Times New Roman" w:hAnsi="Calibri" w:cs="Times New Roman"/>
                <w:sz w:val="14"/>
                <w:szCs w:val="14"/>
              </w:rPr>
            </w:pPr>
            <w:r w:rsidRPr="00B416B1">
              <w:rPr>
                <w:rFonts w:ascii="Calibri" w:eastAsia="Times New Roman" w:hAnsi="Calibri" w:cs="Times New Roman"/>
                <w:sz w:val="14"/>
                <w:szCs w:val="14"/>
              </w:rPr>
              <w:t>Relative Expenditure</w:t>
            </w:r>
          </w:p>
        </w:tc>
        <w:tc>
          <w:tcPr>
            <w:tcW w:w="397" w:type="dxa"/>
            <w:tcBorders>
              <w:top w:val="nil"/>
              <w:left w:val="nil"/>
              <w:bottom w:val="single" w:sz="4" w:space="0" w:color="F2F2F2"/>
              <w:right w:val="single" w:sz="4" w:space="0" w:color="F2F2F2"/>
            </w:tcBorders>
            <w:shd w:val="clear" w:color="000000" w:fill="FFFFFF"/>
            <w:noWrap/>
            <w:vAlign w:val="center"/>
            <w:hideMark/>
          </w:tcPr>
          <w:p w14:paraId="5CE2ADA9"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45.7</w:t>
            </w:r>
          </w:p>
        </w:tc>
        <w:tc>
          <w:tcPr>
            <w:tcW w:w="397" w:type="dxa"/>
            <w:tcBorders>
              <w:top w:val="nil"/>
              <w:left w:val="nil"/>
              <w:bottom w:val="single" w:sz="4" w:space="0" w:color="F2F2F2"/>
              <w:right w:val="single" w:sz="4" w:space="0" w:color="F2F2F2"/>
            </w:tcBorders>
            <w:shd w:val="clear" w:color="000000" w:fill="FFFFFF"/>
            <w:noWrap/>
            <w:vAlign w:val="center"/>
            <w:hideMark/>
          </w:tcPr>
          <w:p w14:paraId="7F2D258D"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55.5</w:t>
            </w:r>
          </w:p>
        </w:tc>
        <w:tc>
          <w:tcPr>
            <w:tcW w:w="397" w:type="dxa"/>
            <w:tcBorders>
              <w:top w:val="nil"/>
              <w:left w:val="nil"/>
              <w:bottom w:val="single" w:sz="4" w:space="0" w:color="F2F2F2"/>
              <w:right w:val="single" w:sz="4" w:space="0" w:color="F2F2F2"/>
            </w:tcBorders>
            <w:shd w:val="clear" w:color="000000" w:fill="FFFFFF"/>
            <w:noWrap/>
            <w:vAlign w:val="center"/>
            <w:hideMark/>
          </w:tcPr>
          <w:p w14:paraId="0206876A"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43.5</w:t>
            </w:r>
          </w:p>
        </w:tc>
        <w:tc>
          <w:tcPr>
            <w:tcW w:w="397" w:type="dxa"/>
            <w:tcBorders>
              <w:top w:val="nil"/>
              <w:left w:val="nil"/>
              <w:bottom w:val="single" w:sz="4" w:space="0" w:color="F2F2F2"/>
              <w:right w:val="single" w:sz="4" w:space="0" w:color="F2F2F2"/>
            </w:tcBorders>
            <w:shd w:val="clear" w:color="000000" w:fill="FFFFFF"/>
            <w:noWrap/>
            <w:vAlign w:val="center"/>
            <w:hideMark/>
          </w:tcPr>
          <w:p w14:paraId="4F85A448"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42.4</w:t>
            </w:r>
          </w:p>
        </w:tc>
        <w:tc>
          <w:tcPr>
            <w:tcW w:w="397" w:type="dxa"/>
            <w:tcBorders>
              <w:top w:val="nil"/>
              <w:left w:val="nil"/>
              <w:bottom w:val="single" w:sz="4" w:space="0" w:color="F2F2F2"/>
              <w:right w:val="single" w:sz="4" w:space="0" w:color="F2F2F2"/>
            </w:tcBorders>
            <w:shd w:val="clear" w:color="000000" w:fill="FFFFFF"/>
            <w:noWrap/>
            <w:vAlign w:val="center"/>
            <w:hideMark/>
          </w:tcPr>
          <w:p w14:paraId="54FC2F88"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41.4</w:t>
            </w:r>
          </w:p>
        </w:tc>
        <w:tc>
          <w:tcPr>
            <w:tcW w:w="397" w:type="dxa"/>
            <w:tcBorders>
              <w:top w:val="nil"/>
              <w:left w:val="nil"/>
              <w:bottom w:val="single" w:sz="4" w:space="0" w:color="F2F2F2"/>
              <w:right w:val="single" w:sz="4" w:space="0" w:color="F2F2F2"/>
            </w:tcBorders>
            <w:shd w:val="clear" w:color="000000" w:fill="FFFFFF"/>
            <w:noWrap/>
            <w:vAlign w:val="center"/>
            <w:hideMark/>
          </w:tcPr>
          <w:p w14:paraId="69B848EC"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46.6</w:t>
            </w:r>
          </w:p>
        </w:tc>
        <w:tc>
          <w:tcPr>
            <w:tcW w:w="397" w:type="dxa"/>
            <w:tcBorders>
              <w:top w:val="nil"/>
              <w:left w:val="nil"/>
              <w:bottom w:val="single" w:sz="4" w:space="0" w:color="F2F2F2"/>
              <w:right w:val="single" w:sz="4" w:space="0" w:color="F2F2F2"/>
            </w:tcBorders>
            <w:shd w:val="clear" w:color="000000" w:fill="FFFFFF"/>
            <w:noWrap/>
            <w:vAlign w:val="center"/>
            <w:hideMark/>
          </w:tcPr>
          <w:p w14:paraId="5DD281BD"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47.2</w:t>
            </w:r>
          </w:p>
        </w:tc>
        <w:tc>
          <w:tcPr>
            <w:tcW w:w="397" w:type="dxa"/>
            <w:tcBorders>
              <w:top w:val="nil"/>
              <w:left w:val="nil"/>
              <w:bottom w:val="single" w:sz="4" w:space="0" w:color="F2F2F2"/>
              <w:right w:val="single" w:sz="4" w:space="0" w:color="F2F2F2"/>
            </w:tcBorders>
            <w:shd w:val="clear" w:color="000000" w:fill="FFFFFF"/>
            <w:noWrap/>
            <w:vAlign w:val="center"/>
            <w:hideMark/>
          </w:tcPr>
          <w:p w14:paraId="6FC82119"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44.3</w:t>
            </w:r>
          </w:p>
        </w:tc>
        <w:tc>
          <w:tcPr>
            <w:tcW w:w="397" w:type="dxa"/>
            <w:tcBorders>
              <w:top w:val="nil"/>
              <w:left w:val="nil"/>
              <w:bottom w:val="single" w:sz="4" w:space="0" w:color="F2F2F2"/>
              <w:right w:val="single" w:sz="4" w:space="0" w:color="F2F2F2"/>
            </w:tcBorders>
            <w:shd w:val="clear" w:color="000000" w:fill="FFFFFF"/>
            <w:noWrap/>
            <w:vAlign w:val="center"/>
            <w:hideMark/>
          </w:tcPr>
          <w:p w14:paraId="6BAABC6F"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45.1</w:t>
            </w:r>
          </w:p>
        </w:tc>
        <w:tc>
          <w:tcPr>
            <w:tcW w:w="397" w:type="dxa"/>
            <w:tcBorders>
              <w:top w:val="nil"/>
              <w:left w:val="nil"/>
              <w:bottom w:val="single" w:sz="4" w:space="0" w:color="F2F2F2"/>
              <w:right w:val="single" w:sz="4" w:space="0" w:color="F2F2F2"/>
            </w:tcBorders>
            <w:shd w:val="clear" w:color="000000" w:fill="FFFFFF"/>
            <w:noWrap/>
            <w:vAlign w:val="center"/>
            <w:hideMark/>
          </w:tcPr>
          <w:p w14:paraId="100BCE03"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58.9</w:t>
            </w:r>
          </w:p>
        </w:tc>
        <w:tc>
          <w:tcPr>
            <w:tcW w:w="397" w:type="dxa"/>
            <w:tcBorders>
              <w:top w:val="nil"/>
              <w:left w:val="nil"/>
              <w:bottom w:val="single" w:sz="4" w:space="0" w:color="F2F2F2"/>
              <w:right w:val="single" w:sz="4" w:space="0" w:color="F2F2F2"/>
            </w:tcBorders>
            <w:shd w:val="clear" w:color="000000" w:fill="FFFFFF"/>
            <w:noWrap/>
            <w:vAlign w:val="center"/>
            <w:hideMark/>
          </w:tcPr>
          <w:p w14:paraId="2FEAFAEB"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57.3</w:t>
            </w:r>
          </w:p>
        </w:tc>
        <w:tc>
          <w:tcPr>
            <w:tcW w:w="397" w:type="dxa"/>
            <w:tcBorders>
              <w:top w:val="nil"/>
              <w:left w:val="nil"/>
              <w:bottom w:val="single" w:sz="4" w:space="0" w:color="F2F2F2"/>
              <w:right w:val="single" w:sz="4" w:space="0" w:color="F2F2F2"/>
            </w:tcBorders>
            <w:shd w:val="clear" w:color="000000" w:fill="FFFFFF"/>
            <w:noWrap/>
            <w:vAlign w:val="center"/>
            <w:hideMark/>
          </w:tcPr>
          <w:p w14:paraId="64A8DB31"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43.0</w:t>
            </w:r>
          </w:p>
        </w:tc>
        <w:tc>
          <w:tcPr>
            <w:tcW w:w="397" w:type="dxa"/>
            <w:tcBorders>
              <w:top w:val="nil"/>
              <w:left w:val="nil"/>
              <w:bottom w:val="single" w:sz="4" w:space="0" w:color="F2F2F2"/>
              <w:right w:val="single" w:sz="4" w:space="0" w:color="F2F2F2"/>
            </w:tcBorders>
            <w:shd w:val="clear" w:color="000000" w:fill="FFFFFF"/>
            <w:noWrap/>
            <w:vAlign w:val="center"/>
            <w:hideMark/>
          </w:tcPr>
          <w:p w14:paraId="3CEDCE21"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45.9</w:t>
            </w:r>
          </w:p>
        </w:tc>
        <w:tc>
          <w:tcPr>
            <w:tcW w:w="397" w:type="dxa"/>
            <w:tcBorders>
              <w:top w:val="nil"/>
              <w:left w:val="nil"/>
              <w:bottom w:val="single" w:sz="4" w:space="0" w:color="F2F2F2"/>
              <w:right w:val="single" w:sz="4" w:space="0" w:color="F2F2F2"/>
            </w:tcBorders>
            <w:shd w:val="clear" w:color="000000" w:fill="FFFFFF"/>
            <w:noWrap/>
            <w:vAlign w:val="center"/>
            <w:hideMark/>
          </w:tcPr>
          <w:p w14:paraId="0A098DFA"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42.9</w:t>
            </w:r>
          </w:p>
        </w:tc>
        <w:tc>
          <w:tcPr>
            <w:tcW w:w="397" w:type="dxa"/>
            <w:tcBorders>
              <w:top w:val="nil"/>
              <w:left w:val="nil"/>
              <w:bottom w:val="single" w:sz="4" w:space="0" w:color="F2F2F2"/>
              <w:right w:val="single" w:sz="4" w:space="0" w:color="F2F2F2"/>
            </w:tcBorders>
            <w:shd w:val="clear" w:color="000000" w:fill="FFFFFF"/>
            <w:noWrap/>
            <w:vAlign w:val="center"/>
            <w:hideMark/>
          </w:tcPr>
          <w:p w14:paraId="2B9855F6"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46.5</w:t>
            </w:r>
          </w:p>
        </w:tc>
        <w:tc>
          <w:tcPr>
            <w:tcW w:w="397" w:type="dxa"/>
            <w:tcBorders>
              <w:top w:val="nil"/>
              <w:left w:val="nil"/>
              <w:bottom w:val="single" w:sz="4" w:space="0" w:color="F2F2F2"/>
              <w:right w:val="single" w:sz="4" w:space="0" w:color="F2F2F2"/>
            </w:tcBorders>
            <w:shd w:val="clear" w:color="000000" w:fill="FFFFFF"/>
            <w:noWrap/>
            <w:vAlign w:val="center"/>
            <w:hideMark/>
          </w:tcPr>
          <w:p w14:paraId="0E26834E"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44.7</w:t>
            </w:r>
          </w:p>
        </w:tc>
        <w:tc>
          <w:tcPr>
            <w:tcW w:w="397" w:type="dxa"/>
            <w:tcBorders>
              <w:top w:val="nil"/>
              <w:left w:val="nil"/>
              <w:bottom w:val="single" w:sz="4" w:space="0" w:color="F2F2F2"/>
              <w:right w:val="single" w:sz="4" w:space="0" w:color="F2F2F2"/>
            </w:tcBorders>
            <w:shd w:val="clear" w:color="000000" w:fill="FFFFFF"/>
            <w:noWrap/>
            <w:vAlign w:val="center"/>
            <w:hideMark/>
          </w:tcPr>
          <w:p w14:paraId="7687FF01"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48.5</w:t>
            </w:r>
          </w:p>
        </w:tc>
        <w:tc>
          <w:tcPr>
            <w:tcW w:w="397" w:type="dxa"/>
            <w:tcBorders>
              <w:top w:val="nil"/>
              <w:left w:val="nil"/>
              <w:bottom w:val="single" w:sz="4" w:space="0" w:color="F2F2F2"/>
              <w:right w:val="single" w:sz="4" w:space="0" w:color="F2F2F2"/>
            </w:tcBorders>
            <w:shd w:val="clear" w:color="000000" w:fill="FFFFFF"/>
            <w:noWrap/>
            <w:vAlign w:val="center"/>
            <w:hideMark/>
          </w:tcPr>
          <w:p w14:paraId="5A4EC7FE"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45.7</w:t>
            </w:r>
          </w:p>
        </w:tc>
        <w:tc>
          <w:tcPr>
            <w:tcW w:w="397" w:type="dxa"/>
            <w:tcBorders>
              <w:top w:val="nil"/>
              <w:left w:val="nil"/>
              <w:bottom w:val="single" w:sz="4" w:space="0" w:color="F2F2F2"/>
              <w:right w:val="single" w:sz="4" w:space="0" w:color="F2F2F2"/>
            </w:tcBorders>
            <w:shd w:val="clear" w:color="000000" w:fill="FFFFFF"/>
            <w:noWrap/>
            <w:vAlign w:val="center"/>
            <w:hideMark/>
          </w:tcPr>
          <w:p w14:paraId="1B5B3437"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39.0</w:t>
            </w:r>
          </w:p>
        </w:tc>
        <w:tc>
          <w:tcPr>
            <w:tcW w:w="397" w:type="dxa"/>
            <w:tcBorders>
              <w:top w:val="nil"/>
              <w:left w:val="nil"/>
              <w:bottom w:val="single" w:sz="4" w:space="0" w:color="F2F2F2"/>
              <w:right w:val="single" w:sz="4" w:space="0" w:color="auto"/>
            </w:tcBorders>
            <w:shd w:val="clear" w:color="000000" w:fill="FFFFFF"/>
            <w:noWrap/>
            <w:vAlign w:val="center"/>
            <w:hideMark/>
          </w:tcPr>
          <w:p w14:paraId="14EEECC3"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39.9</w:t>
            </w:r>
          </w:p>
        </w:tc>
      </w:tr>
      <w:tr w:rsidR="00B416B1" w:rsidRPr="00B416B1" w14:paraId="36FA2F05" w14:textId="77777777" w:rsidTr="00B416B1">
        <w:trPr>
          <w:trHeight w:hRule="exact" w:val="227"/>
        </w:trPr>
        <w:tc>
          <w:tcPr>
            <w:tcW w:w="1457" w:type="dxa"/>
            <w:tcBorders>
              <w:top w:val="nil"/>
              <w:left w:val="single" w:sz="4" w:space="0" w:color="auto"/>
              <w:bottom w:val="single" w:sz="4" w:space="0" w:color="F2F2F2"/>
              <w:right w:val="single" w:sz="4" w:space="0" w:color="F2F2F2"/>
            </w:tcBorders>
            <w:shd w:val="clear" w:color="000000" w:fill="FFFFFF"/>
            <w:noWrap/>
            <w:vAlign w:val="center"/>
            <w:hideMark/>
          </w:tcPr>
          <w:p w14:paraId="1BC72ABC" w14:textId="77777777" w:rsidR="00B416B1" w:rsidRPr="00B416B1" w:rsidRDefault="00B416B1" w:rsidP="00B416B1">
            <w:pPr>
              <w:spacing w:after="0" w:line="240" w:lineRule="auto"/>
              <w:rPr>
                <w:rFonts w:ascii="Calibri" w:eastAsia="Times New Roman" w:hAnsi="Calibri" w:cs="Times New Roman"/>
                <w:sz w:val="14"/>
                <w:szCs w:val="14"/>
              </w:rPr>
            </w:pPr>
            <w:r w:rsidRPr="00B416B1">
              <w:rPr>
                <w:rFonts w:ascii="Calibri" w:eastAsia="Times New Roman" w:hAnsi="Calibri" w:cs="Times New Roman"/>
                <w:sz w:val="14"/>
                <w:szCs w:val="14"/>
              </w:rPr>
              <w:t>Value of Expenditure</w:t>
            </w:r>
          </w:p>
        </w:tc>
        <w:tc>
          <w:tcPr>
            <w:tcW w:w="397" w:type="dxa"/>
            <w:tcBorders>
              <w:top w:val="nil"/>
              <w:left w:val="nil"/>
              <w:bottom w:val="single" w:sz="4" w:space="0" w:color="F2F2F2"/>
              <w:right w:val="single" w:sz="4" w:space="0" w:color="F2F2F2"/>
            </w:tcBorders>
            <w:shd w:val="clear" w:color="000000" w:fill="FFFFFF"/>
            <w:noWrap/>
            <w:vAlign w:val="center"/>
            <w:hideMark/>
          </w:tcPr>
          <w:p w14:paraId="42BF3DF2"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53.4</w:t>
            </w:r>
          </w:p>
        </w:tc>
        <w:tc>
          <w:tcPr>
            <w:tcW w:w="397" w:type="dxa"/>
            <w:tcBorders>
              <w:top w:val="nil"/>
              <w:left w:val="nil"/>
              <w:bottom w:val="single" w:sz="4" w:space="0" w:color="F2F2F2"/>
              <w:right w:val="single" w:sz="4" w:space="0" w:color="F2F2F2"/>
            </w:tcBorders>
            <w:shd w:val="clear" w:color="000000" w:fill="FFFFFF"/>
            <w:noWrap/>
            <w:vAlign w:val="center"/>
            <w:hideMark/>
          </w:tcPr>
          <w:p w14:paraId="3DB849FA"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64.2</w:t>
            </w:r>
          </w:p>
        </w:tc>
        <w:tc>
          <w:tcPr>
            <w:tcW w:w="397" w:type="dxa"/>
            <w:tcBorders>
              <w:top w:val="nil"/>
              <w:left w:val="nil"/>
              <w:bottom w:val="single" w:sz="4" w:space="0" w:color="F2F2F2"/>
              <w:right w:val="single" w:sz="4" w:space="0" w:color="F2F2F2"/>
            </w:tcBorders>
            <w:shd w:val="clear" w:color="000000" w:fill="FFFFFF"/>
            <w:noWrap/>
            <w:vAlign w:val="center"/>
            <w:hideMark/>
          </w:tcPr>
          <w:p w14:paraId="61FAC639"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58.8</w:t>
            </w:r>
          </w:p>
        </w:tc>
        <w:tc>
          <w:tcPr>
            <w:tcW w:w="397" w:type="dxa"/>
            <w:tcBorders>
              <w:top w:val="nil"/>
              <w:left w:val="nil"/>
              <w:bottom w:val="single" w:sz="4" w:space="0" w:color="F2F2F2"/>
              <w:right w:val="single" w:sz="4" w:space="0" w:color="F2F2F2"/>
            </w:tcBorders>
            <w:shd w:val="clear" w:color="000000" w:fill="FFFFFF"/>
            <w:noWrap/>
            <w:vAlign w:val="center"/>
            <w:hideMark/>
          </w:tcPr>
          <w:p w14:paraId="6C9360B5"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49.6</w:t>
            </w:r>
          </w:p>
        </w:tc>
        <w:tc>
          <w:tcPr>
            <w:tcW w:w="397" w:type="dxa"/>
            <w:tcBorders>
              <w:top w:val="nil"/>
              <w:left w:val="nil"/>
              <w:bottom w:val="single" w:sz="4" w:space="0" w:color="F2F2F2"/>
              <w:right w:val="single" w:sz="4" w:space="0" w:color="F2F2F2"/>
            </w:tcBorders>
            <w:shd w:val="clear" w:color="000000" w:fill="FFFFFF"/>
            <w:noWrap/>
            <w:vAlign w:val="center"/>
            <w:hideMark/>
          </w:tcPr>
          <w:p w14:paraId="6CF1DE16"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46.4</w:t>
            </w:r>
          </w:p>
        </w:tc>
        <w:tc>
          <w:tcPr>
            <w:tcW w:w="397" w:type="dxa"/>
            <w:tcBorders>
              <w:top w:val="nil"/>
              <w:left w:val="nil"/>
              <w:bottom w:val="single" w:sz="4" w:space="0" w:color="F2F2F2"/>
              <w:right w:val="single" w:sz="4" w:space="0" w:color="F2F2F2"/>
            </w:tcBorders>
            <w:shd w:val="clear" w:color="000000" w:fill="FFFFFF"/>
            <w:noWrap/>
            <w:vAlign w:val="center"/>
            <w:hideMark/>
          </w:tcPr>
          <w:p w14:paraId="15E1E635"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48.9</w:t>
            </w:r>
          </w:p>
        </w:tc>
        <w:tc>
          <w:tcPr>
            <w:tcW w:w="397" w:type="dxa"/>
            <w:tcBorders>
              <w:top w:val="nil"/>
              <w:left w:val="nil"/>
              <w:bottom w:val="single" w:sz="4" w:space="0" w:color="F2F2F2"/>
              <w:right w:val="single" w:sz="4" w:space="0" w:color="F2F2F2"/>
            </w:tcBorders>
            <w:shd w:val="clear" w:color="000000" w:fill="FFFFFF"/>
            <w:noWrap/>
            <w:vAlign w:val="center"/>
            <w:hideMark/>
          </w:tcPr>
          <w:p w14:paraId="16494E9B"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61.1</w:t>
            </w:r>
          </w:p>
        </w:tc>
        <w:tc>
          <w:tcPr>
            <w:tcW w:w="397" w:type="dxa"/>
            <w:tcBorders>
              <w:top w:val="nil"/>
              <w:left w:val="nil"/>
              <w:bottom w:val="single" w:sz="4" w:space="0" w:color="F2F2F2"/>
              <w:right w:val="single" w:sz="4" w:space="0" w:color="F2F2F2"/>
            </w:tcBorders>
            <w:shd w:val="clear" w:color="000000" w:fill="FFFFFF"/>
            <w:noWrap/>
            <w:vAlign w:val="center"/>
            <w:hideMark/>
          </w:tcPr>
          <w:p w14:paraId="15595180"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56.5</w:t>
            </w:r>
          </w:p>
        </w:tc>
        <w:tc>
          <w:tcPr>
            <w:tcW w:w="397" w:type="dxa"/>
            <w:tcBorders>
              <w:top w:val="nil"/>
              <w:left w:val="nil"/>
              <w:bottom w:val="single" w:sz="4" w:space="0" w:color="F2F2F2"/>
              <w:right w:val="single" w:sz="4" w:space="0" w:color="F2F2F2"/>
            </w:tcBorders>
            <w:shd w:val="clear" w:color="000000" w:fill="FFFFFF"/>
            <w:noWrap/>
            <w:vAlign w:val="center"/>
            <w:hideMark/>
          </w:tcPr>
          <w:p w14:paraId="1E985007"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45.8</w:t>
            </w:r>
          </w:p>
        </w:tc>
        <w:tc>
          <w:tcPr>
            <w:tcW w:w="397" w:type="dxa"/>
            <w:tcBorders>
              <w:top w:val="nil"/>
              <w:left w:val="nil"/>
              <w:bottom w:val="single" w:sz="4" w:space="0" w:color="F2F2F2"/>
              <w:right w:val="single" w:sz="4" w:space="0" w:color="F2F2F2"/>
            </w:tcBorders>
            <w:shd w:val="clear" w:color="000000" w:fill="FFFFFF"/>
            <w:noWrap/>
            <w:vAlign w:val="center"/>
            <w:hideMark/>
          </w:tcPr>
          <w:p w14:paraId="5442DCAE"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48.0</w:t>
            </w:r>
          </w:p>
        </w:tc>
        <w:tc>
          <w:tcPr>
            <w:tcW w:w="397" w:type="dxa"/>
            <w:tcBorders>
              <w:top w:val="nil"/>
              <w:left w:val="nil"/>
              <w:bottom w:val="single" w:sz="4" w:space="0" w:color="F2F2F2"/>
              <w:right w:val="single" w:sz="4" w:space="0" w:color="F2F2F2"/>
            </w:tcBorders>
            <w:shd w:val="clear" w:color="000000" w:fill="FFFFFF"/>
            <w:noWrap/>
            <w:vAlign w:val="center"/>
            <w:hideMark/>
          </w:tcPr>
          <w:p w14:paraId="2418EBA2"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44.1</w:t>
            </w:r>
          </w:p>
        </w:tc>
        <w:tc>
          <w:tcPr>
            <w:tcW w:w="397" w:type="dxa"/>
            <w:tcBorders>
              <w:top w:val="nil"/>
              <w:left w:val="nil"/>
              <w:bottom w:val="single" w:sz="4" w:space="0" w:color="F2F2F2"/>
              <w:right w:val="single" w:sz="4" w:space="0" w:color="F2F2F2"/>
            </w:tcBorders>
            <w:shd w:val="clear" w:color="000000" w:fill="FFFFFF"/>
            <w:noWrap/>
            <w:vAlign w:val="center"/>
            <w:hideMark/>
          </w:tcPr>
          <w:p w14:paraId="6B147952"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29.2</w:t>
            </w:r>
          </w:p>
        </w:tc>
        <w:tc>
          <w:tcPr>
            <w:tcW w:w="397" w:type="dxa"/>
            <w:tcBorders>
              <w:top w:val="nil"/>
              <w:left w:val="nil"/>
              <w:bottom w:val="single" w:sz="4" w:space="0" w:color="F2F2F2"/>
              <w:right w:val="single" w:sz="4" w:space="0" w:color="F2F2F2"/>
            </w:tcBorders>
            <w:shd w:val="clear" w:color="000000" w:fill="FFFFFF"/>
            <w:noWrap/>
            <w:vAlign w:val="center"/>
            <w:hideMark/>
          </w:tcPr>
          <w:p w14:paraId="0B7F25F8"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58.3</w:t>
            </w:r>
          </w:p>
        </w:tc>
        <w:tc>
          <w:tcPr>
            <w:tcW w:w="397" w:type="dxa"/>
            <w:tcBorders>
              <w:top w:val="nil"/>
              <w:left w:val="nil"/>
              <w:bottom w:val="single" w:sz="4" w:space="0" w:color="F2F2F2"/>
              <w:right w:val="single" w:sz="4" w:space="0" w:color="F2F2F2"/>
            </w:tcBorders>
            <w:shd w:val="clear" w:color="000000" w:fill="FFFFFF"/>
            <w:noWrap/>
            <w:vAlign w:val="center"/>
            <w:hideMark/>
          </w:tcPr>
          <w:p w14:paraId="27E05338"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58.0</w:t>
            </w:r>
          </w:p>
        </w:tc>
        <w:tc>
          <w:tcPr>
            <w:tcW w:w="397" w:type="dxa"/>
            <w:tcBorders>
              <w:top w:val="nil"/>
              <w:left w:val="nil"/>
              <w:bottom w:val="single" w:sz="4" w:space="0" w:color="F2F2F2"/>
              <w:right w:val="single" w:sz="4" w:space="0" w:color="F2F2F2"/>
            </w:tcBorders>
            <w:shd w:val="clear" w:color="000000" w:fill="FFFFFF"/>
            <w:noWrap/>
            <w:vAlign w:val="center"/>
            <w:hideMark/>
          </w:tcPr>
          <w:p w14:paraId="63E540B1"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56.8</w:t>
            </w:r>
          </w:p>
        </w:tc>
        <w:tc>
          <w:tcPr>
            <w:tcW w:w="397" w:type="dxa"/>
            <w:tcBorders>
              <w:top w:val="nil"/>
              <w:left w:val="nil"/>
              <w:bottom w:val="single" w:sz="4" w:space="0" w:color="F2F2F2"/>
              <w:right w:val="single" w:sz="4" w:space="0" w:color="F2F2F2"/>
            </w:tcBorders>
            <w:shd w:val="clear" w:color="000000" w:fill="FFFFFF"/>
            <w:noWrap/>
            <w:vAlign w:val="center"/>
            <w:hideMark/>
          </w:tcPr>
          <w:p w14:paraId="6CEFACBA"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52.1</w:t>
            </w:r>
          </w:p>
        </w:tc>
        <w:tc>
          <w:tcPr>
            <w:tcW w:w="397" w:type="dxa"/>
            <w:tcBorders>
              <w:top w:val="nil"/>
              <w:left w:val="nil"/>
              <w:bottom w:val="single" w:sz="4" w:space="0" w:color="F2F2F2"/>
              <w:right w:val="single" w:sz="4" w:space="0" w:color="F2F2F2"/>
            </w:tcBorders>
            <w:shd w:val="clear" w:color="000000" w:fill="FFFFFF"/>
            <w:noWrap/>
            <w:vAlign w:val="center"/>
            <w:hideMark/>
          </w:tcPr>
          <w:p w14:paraId="41C24106"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40.3</w:t>
            </w:r>
          </w:p>
        </w:tc>
        <w:tc>
          <w:tcPr>
            <w:tcW w:w="397" w:type="dxa"/>
            <w:tcBorders>
              <w:top w:val="nil"/>
              <w:left w:val="nil"/>
              <w:bottom w:val="single" w:sz="4" w:space="0" w:color="F2F2F2"/>
              <w:right w:val="single" w:sz="4" w:space="0" w:color="F2F2F2"/>
            </w:tcBorders>
            <w:shd w:val="clear" w:color="000000" w:fill="FFFFFF"/>
            <w:noWrap/>
            <w:vAlign w:val="center"/>
            <w:hideMark/>
          </w:tcPr>
          <w:p w14:paraId="54455AEB"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45.5</w:t>
            </w:r>
          </w:p>
        </w:tc>
        <w:tc>
          <w:tcPr>
            <w:tcW w:w="397" w:type="dxa"/>
            <w:tcBorders>
              <w:top w:val="nil"/>
              <w:left w:val="nil"/>
              <w:bottom w:val="single" w:sz="4" w:space="0" w:color="F2F2F2"/>
              <w:right w:val="single" w:sz="4" w:space="0" w:color="F2F2F2"/>
            </w:tcBorders>
            <w:shd w:val="clear" w:color="000000" w:fill="FFFFFF"/>
            <w:noWrap/>
            <w:vAlign w:val="center"/>
            <w:hideMark/>
          </w:tcPr>
          <w:p w14:paraId="03BDDE1D"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37.2</w:t>
            </w:r>
          </w:p>
        </w:tc>
        <w:tc>
          <w:tcPr>
            <w:tcW w:w="397" w:type="dxa"/>
            <w:tcBorders>
              <w:top w:val="nil"/>
              <w:left w:val="nil"/>
              <w:bottom w:val="single" w:sz="4" w:space="0" w:color="F2F2F2"/>
              <w:right w:val="single" w:sz="4" w:space="0" w:color="auto"/>
            </w:tcBorders>
            <w:shd w:val="clear" w:color="000000" w:fill="FFFFFF"/>
            <w:noWrap/>
            <w:vAlign w:val="center"/>
            <w:hideMark/>
          </w:tcPr>
          <w:p w14:paraId="25FEB1DD"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57.8</w:t>
            </w:r>
          </w:p>
        </w:tc>
      </w:tr>
      <w:tr w:rsidR="00B416B1" w:rsidRPr="00B416B1" w14:paraId="054A40B4" w14:textId="77777777" w:rsidTr="00B416B1">
        <w:trPr>
          <w:trHeight w:hRule="exact" w:val="227"/>
        </w:trPr>
        <w:tc>
          <w:tcPr>
            <w:tcW w:w="1457" w:type="dxa"/>
            <w:tcBorders>
              <w:top w:val="nil"/>
              <w:left w:val="single" w:sz="4" w:space="0" w:color="auto"/>
              <w:bottom w:val="single" w:sz="4" w:space="0" w:color="F2F2F2"/>
              <w:right w:val="single" w:sz="4" w:space="0" w:color="F2F2F2"/>
            </w:tcBorders>
            <w:shd w:val="clear" w:color="000000" w:fill="FFFFFF"/>
            <w:noWrap/>
            <w:vAlign w:val="center"/>
            <w:hideMark/>
          </w:tcPr>
          <w:p w14:paraId="36EAB473" w14:textId="77777777" w:rsidR="00B416B1" w:rsidRPr="00B416B1" w:rsidRDefault="00B416B1" w:rsidP="00B416B1">
            <w:pPr>
              <w:spacing w:after="0" w:line="240" w:lineRule="auto"/>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65196D40"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49.6</w:t>
            </w:r>
          </w:p>
        </w:tc>
        <w:tc>
          <w:tcPr>
            <w:tcW w:w="397" w:type="dxa"/>
            <w:tcBorders>
              <w:top w:val="nil"/>
              <w:left w:val="nil"/>
              <w:bottom w:val="single" w:sz="4" w:space="0" w:color="F2F2F2"/>
              <w:right w:val="single" w:sz="4" w:space="0" w:color="F2F2F2"/>
            </w:tcBorders>
            <w:shd w:val="clear" w:color="000000" w:fill="FFFFFF"/>
            <w:noWrap/>
            <w:vAlign w:val="center"/>
            <w:hideMark/>
          </w:tcPr>
          <w:p w14:paraId="1B812969"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59.8</w:t>
            </w:r>
          </w:p>
        </w:tc>
        <w:tc>
          <w:tcPr>
            <w:tcW w:w="397" w:type="dxa"/>
            <w:tcBorders>
              <w:top w:val="nil"/>
              <w:left w:val="nil"/>
              <w:bottom w:val="single" w:sz="4" w:space="0" w:color="F2F2F2"/>
              <w:right w:val="single" w:sz="4" w:space="0" w:color="F2F2F2"/>
            </w:tcBorders>
            <w:shd w:val="clear" w:color="000000" w:fill="FFFFFF"/>
            <w:noWrap/>
            <w:vAlign w:val="center"/>
            <w:hideMark/>
          </w:tcPr>
          <w:p w14:paraId="451E6FF8"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51.2</w:t>
            </w:r>
          </w:p>
        </w:tc>
        <w:tc>
          <w:tcPr>
            <w:tcW w:w="397" w:type="dxa"/>
            <w:tcBorders>
              <w:top w:val="nil"/>
              <w:left w:val="nil"/>
              <w:bottom w:val="single" w:sz="4" w:space="0" w:color="F2F2F2"/>
              <w:right w:val="single" w:sz="4" w:space="0" w:color="F2F2F2"/>
            </w:tcBorders>
            <w:shd w:val="clear" w:color="000000" w:fill="FFFFFF"/>
            <w:noWrap/>
            <w:vAlign w:val="center"/>
            <w:hideMark/>
          </w:tcPr>
          <w:p w14:paraId="3BBA5A3B"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46.0</w:t>
            </w:r>
          </w:p>
        </w:tc>
        <w:tc>
          <w:tcPr>
            <w:tcW w:w="397" w:type="dxa"/>
            <w:tcBorders>
              <w:top w:val="nil"/>
              <w:left w:val="nil"/>
              <w:bottom w:val="single" w:sz="4" w:space="0" w:color="F2F2F2"/>
              <w:right w:val="single" w:sz="4" w:space="0" w:color="F2F2F2"/>
            </w:tcBorders>
            <w:shd w:val="clear" w:color="000000" w:fill="FFFFFF"/>
            <w:noWrap/>
            <w:vAlign w:val="center"/>
            <w:hideMark/>
          </w:tcPr>
          <w:p w14:paraId="77245ACD"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43.9</w:t>
            </w:r>
          </w:p>
        </w:tc>
        <w:tc>
          <w:tcPr>
            <w:tcW w:w="397" w:type="dxa"/>
            <w:tcBorders>
              <w:top w:val="nil"/>
              <w:left w:val="nil"/>
              <w:bottom w:val="single" w:sz="4" w:space="0" w:color="F2F2F2"/>
              <w:right w:val="single" w:sz="4" w:space="0" w:color="F2F2F2"/>
            </w:tcBorders>
            <w:shd w:val="clear" w:color="000000" w:fill="FFFFFF"/>
            <w:noWrap/>
            <w:vAlign w:val="center"/>
            <w:hideMark/>
          </w:tcPr>
          <w:p w14:paraId="48BC74B7"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47.7</w:t>
            </w:r>
          </w:p>
        </w:tc>
        <w:tc>
          <w:tcPr>
            <w:tcW w:w="397" w:type="dxa"/>
            <w:tcBorders>
              <w:top w:val="nil"/>
              <w:left w:val="nil"/>
              <w:bottom w:val="single" w:sz="4" w:space="0" w:color="F2F2F2"/>
              <w:right w:val="single" w:sz="4" w:space="0" w:color="F2F2F2"/>
            </w:tcBorders>
            <w:shd w:val="clear" w:color="000000" w:fill="FFFFFF"/>
            <w:noWrap/>
            <w:vAlign w:val="center"/>
            <w:hideMark/>
          </w:tcPr>
          <w:p w14:paraId="00D66F45"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54.1</w:t>
            </w:r>
          </w:p>
        </w:tc>
        <w:tc>
          <w:tcPr>
            <w:tcW w:w="397" w:type="dxa"/>
            <w:tcBorders>
              <w:top w:val="nil"/>
              <w:left w:val="nil"/>
              <w:bottom w:val="single" w:sz="4" w:space="0" w:color="F2F2F2"/>
              <w:right w:val="single" w:sz="4" w:space="0" w:color="F2F2F2"/>
            </w:tcBorders>
            <w:shd w:val="clear" w:color="000000" w:fill="FFFFFF"/>
            <w:noWrap/>
            <w:vAlign w:val="center"/>
            <w:hideMark/>
          </w:tcPr>
          <w:p w14:paraId="3D7754ED"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50.4</w:t>
            </w:r>
          </w:p>
        </w:tc>
        <w:tc>
          <w:tcPr>
            <w:tcW w:w="397" w:type="dxa"/>
            <w:tcBorders>
              <w:top w:val="nil"/>
              <w:left w:val="nil"/>
              <w:bottom w:val="single" w:sz="4" w:space="0" w:color="F2F2F2"/>
              <w:right w:val="single" w:sz="4" w:space="0" w:color="F2F2F2"/>
            </w:tcBorders>
            <w:shd w:val="clear" w:color="000000" w:fill="FFFFFF"/>
            <w:noWrap/>
            <w:vAlign w:val="center"/>
            <w:hideMark/>
          </w:tcPr>
          <w:p w14:paraId="2601DE0B"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45.5</w:t>
            </w:r>
          </w:p>
        </w:tc>
        <w:tc>
          <w:tcPr>
            <w:tcW w:w="397" w:type="dxa"/>
            <w:tcBorders>
              <w:top w:val="nil"/>
              <w:left w:val="nil"/>
              <w:bottom w:val="single" w:sz="4" w:space="0" w:color="F2F2F2"/>
              <w:right w:val="single" w:sz="4" w:space="0" w:color="F2F2F2"/>
            </w:tcBorders>
            <w:shd w:val="clear" w:color="000000" w:fill="FFFFFF"/>
            <w:noWrap/>
            <w:vAlign w:val="center"/>
            <w:hideMark/>
          </w:tcPr>
          <w:p w14:paraId="30B0180D"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53.4</w:t>
            </w:r>
          </w:p>
        </w:tc>
        <w:tc>
          <w:tcPr>
            <w:tcW w:w="397" w:type="dxa"/>
            <w:tcBorders>
              <w:top w:val="nil"/>
              <w:left w:val="nil"/>
              <w:bottom w:val="single" w:sz="4" w:space="0" w:color="F2F2F2"/>
              <w:right w:val="single" w:sz="4" w:space="0" w:color="F2F2F2"/>
            </w:tcBorders>
            <w:shd w:val="clear" w:color="000000" w:fill="FFFFFF"/>
            <w:noWrap/>
            <w:vAlign w:val="center"/>
            <w:hideMark/>
          </w:tcPr>
          <w:p w14:paraId="6E976C35"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50.7</w:t>
            </w:r>
          </w:p>
        </w:tc>
        <w:tc>
          <w:tcPr>
            <w:tcW w:w="397" w:type="dxa"/>
            <w:tcBorders>
              <w:top w:val="nil"/>
              <w:left w:val="nil"/>
              <w:bottom w:val="single" w:sz="4" w:space="0" w:color="F2F2F2"/>
              <w:right w:val="single" w:sz="4" w:space="0" w:color="F2F2F2"/>
            </w:tcBorders>
            <w:shd w:val="clear" w:color="000000" w:fill="FFFFFF"/>
            <w:noWrap/>
            <w:vAlign w:val="center"/>
            <w:hideMark/>
          </w:tcPr>
          <w:p w14:paraId="421F2404"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36.1</w:t>
            </w:r>
          </w:p>
        </w:tc>
        <w:tc>
          <w:tcPr>
            <w:tcW w:w="397" w:type="dxa"/>
            <w:tcBorders>
              <w:top w:val="nil"/>
              <w:left w:val="nil"/>
              <w:bottom w:val="single" w:sz="4" w:space="0" w:color="F2F2F2"/>
              <w:right w:val="single" w:sz="4" w:space="0" w:color="F2F2F2"/>
            </w:tcBorders>
            <w:shd w:val="clear" w:color="000000" w:fill="FFFFFF"/>
            <w:noWrap/>
            <w:vAlign w:val="center"/>
            <w:hideMark/>
          </w:tcPr>
          <w:p w14:paraId="3FB5838C"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52.1</w:t>
            </w:r>
          </w:p>
        </w:tc>
        <w:tc>
          <w:tcPr>
            <w:tcW w:w="397" w:type="dxa"/>
            <w:tcBorders>
              <w:top w:val="nil"/>
              <w:left w:val="nil"/>
              <w:bottom w:val="single" w:sz="4" w:space="0" w:color="F2F2F2"/>
              <w:right w:val="single" w:sz="4" w:space="0" w:color="F2F2F2"/>
            </w:tcBorders>
            <w:shd w:val="clear" w:color="000000" w:fill="FFFFFF"/>
            <w:noWrap/>
            <w:vAlign w:val="center"/>
            <w:hideMark/>
          </w:tcPr>
          <w:p w14:paraId="31846063"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50.5</w:t>
            </w:r>
          </w:p>
        </w:tc>
        <w:tc>
          <w:tcPr>
            <w:tcW w:w="397" w:type="dxa"/>
            <w:tcBorders>
              <w:top w:val="nil"/>
              <w:left w:val="nil"/>
              <w:bottom w:val="single" w:sz="4" w:space="0" w:color="F2F2F2"/>
              <w:right w:val="single" w:sz="4" w:space="0" w:color="F2F2F2"/>
            </w:tcBorders>
            <w:shd w:val="clear" w:color="000000" w:fill="FFFFFF"/>
            <w:noWrap/>
            <w:vAlign w:val="center"/>
            <w:hideMark/>
          </w:tcPr>
          <w:p w14:paraId="3E72773A"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51.7</w:t>
            </w:r>
          </w:p>
        </w:tc>
        <w:tc>
          <w:tcPr>
            <w:tcW w:w="397" w:type="dxa"/>
            <w:tcBorders>
              <w:top w:val="nil"/>
              <w:left w:val="nil"/>
              <w:bottom w:val="single" w:sz="4" w:space="0" w:color="F2F2F2"/>
              <w:right w:val="single" w:sz="4" w:space="0" w:color="F2F2F2"/>
            </w:tcBorders>
            <w:shd w:val="clear" w:color="000000" w:fill="FFFFFF"/>
            <w:noWrap/>
            <w:vAlign w:val="center"/>
            <w:hideMark/>
          </w:tcPr>
          <w:p w14:paraId="4854CDED"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48.4</w:t>
            </w:r>
          </w:p>
        </w:tc>
        <w:tc>
          <w:tcPr>
            <w:tcW w:w="397" w:type="dxa"/>
            <w:tcBorders>
              <w:top w:val="nil"/>
              <w:left w:val="nil"/>
              <w:bottom w:val="single" w:sz="4" w:space="0" w:color="F2F2F2"/>
              <w:right w:val="single" w:sz="4" w:space="0" w:color="F2F2F2"/>
            </w:tcBorders>
            <w:shd w:val="clear" w:color="000000" w:fill="FFFFFF"/>
            <w:noWrap/>
            <w:vAlign w:val="center"/>
            <w:hideMark/>
          </w:tcPr>
          <w:p w14:paraId="786CDF7A"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44.4</w:t>
            </w:r>
          </w:p>
        </w:tc>
        <w:tc>
          <w:tcPr>
            <w:tcW w:w="397" w:type="dxa"/>
            <w:tcBorders>
              <w:top w:val="nil"/>
              <w:left w:val="nil"/>
              <w:bottom w:val="single" w:sz="4" w:space="0" w:color="F2F2F2"/>
              <w:right w:val="single" w:sz="4" w:space="0" w:color="F2F2F2"/>
            </w:tcBorders>
            <w:shd w:val="clear" w:color="000000" w:fill="FFFFFF"/>
            <w:noWrap/>
            <w:vAlign w:val="center"/>
            <w:hideMark/>
          </w:tcPr>
          <w:p w14:paraId="03C6381F"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45.6</w:t>
            </w:r>
          </w:p>
        </w:tc>
        <w:tc>
          <w:tcPr>
            <w:tcW w:w="397" w:type="dxa"/>
            <w:tcBorders>
              <w:top w:val="nil"/>
              <w:left w:val="nil"/>
              <w:bottom w:val="single" w:sz="4" w:space="0" w:color="F2F2F2"/>
              <w:right w:val="single" w:sz="4" w:space="0" w:color="F2F2F2"/>
            </w:tcBorders>
            <w:shd w:val="clear" w:color="000000" w:fill="FFFFFF"/>
            <w:noWrap/>
            <w:vAlign w:val="center"/>
            <w:hideMark/>
          </w:tcPr>
          <w:p w14:paraId="6663A6D8"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38.1</w:t>
            </w:r>
          </w:p>
        </w:tc>
        <w:tc>
          <w:tcPr>
            <w:tcW w:w="397" w:type="dxa"/>
            <w:tcBorders>
              <w:top w:val="nil"/>
              <w:left w:val="nil"/>
              <w:bottom w:val="single" w:sz="4" w:space="0" w:color="F2F2F2"/>
              <w:right w:val="single" w:sz="4" w:space="0" w:color="auto"/>
            </w:tcBorders>
            <w:shd w:val="clear" w:color="000000" w:fill="FFFFFF"/>
            <w:noWrap/>
            <w:vAlign w:val="center"/>
            <w:hideMark/>
          </w:tcPr>
          <w:p w14:paraId="1804A568"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48.9</w:t>
            </w:r>
          </w:p>
        </w:tc>
      </w:tr>
      <w:tr w:rsidR="00B416B1" w:rsidRPr="00B416B1" w14:paraId="02632B66" w14:textId="77777777" w:rsidTr="00B416B1">
        <w:trPr>
          <w:trHeight w:hRule="exact" w:val="227"/>
        </w:trPr>
        <w:tc>
          <w:tcPr>
            <w:tcW w:w="1457" w:type="dxa"/>
            <w:tcBorders>
              <w:top w:val="nil"/>
              <w:left w:val="single" w:sz="4" w:space="0" w:color="auto"/>
              <w:bottom w:val="single" w:sz="4" w:space="0" w:color="F2F2F2"/>
              <w:right w:val="single" w:sz="4" w:space="0" w:color="F2F2F2"/>
            </w:tcBorders>
            <w:shd w:val="clear" w:color="000000" w:fill="FFFFFF"/>
            <w:noWrap/>
            <w:vAlign w:val="center"/>
            <w:hideMark/>
          </w:tcPr>
          <w:p w14:paraId="0CA0FC88" w14:textId="77777777" w:rsidR="00B416B1" w:rsidRPr="00B416B1" w:rsidRDefault="00B416B1" w:rsidP="00B416B1">
            <w:pPr>
              <w:spacing w:after="0" w:line="240" w:lineRule="auto"/>
              <w:rPr>
                <w:rFonts w:ascii="Calibri" w:eastAsia="Times New Roman" w:hAnsi="Calibri" w:cs="Times New Roman"/>
                <w:b/>
                <w:bCs/>
                <w:sz w:val="14"/>
                <w:szCs w:val="14"/>
              </w:rPr>
            </w:pPr>
            <w:r w:rsidRPr="00B416B1">
              <w:rPr>
                <w:rFonts w:ascii="Calibri" w:eastAsia="Times New Roman" w:hAnsi="Calibri" w:cs="Times New Roman"/>
                <w:b/>
                <w:bCs/>
                <w:sz w:val="14"/>
                <w:szCs w:val="14"/>
              </w:rPr>
              <w:t>DIGITAL ABILITY</w:t>
            </w:r>
          </w:p>
        </w:tc>
        <w:tc>
          <w:tcPr>
            <w:tcW w:w="397" w:type="dxa"/>
            <w:tcBorders>
              <w:top w:val="nil"/>
              <w:left w:val="nil"/>
              <w:bottom w:val="single" w:sz="4" w:space="0" w:color="F2F2F2"/>
              <w:right w:val="single" w:sz="4" w:space="0" w:color="F2F2F2"/>
            </w:tcBorders>
            <w:shd w:val="clear" w:color="000000" w:fill="FFFFFF"/>
            <w:noWrap/>
            <w:vAlign w:val="center"/>
            <w:hideMark/>
          </w:tcPr>
          <w:p w14:paraId="1704974B"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262CE054"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22A6C651"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7312D60F"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34AAE5FA"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1B456A49"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510B2A6A"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346711AE"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711E0CA3"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28D7AD8C"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75298FB9"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567BB16E"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6252A14D"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1702E6BC"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655A7304"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59FB4D8C"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18DADFAF"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1FC3FEAA"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3D0D7B2D"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auto"/>
            </w:tcBorders>
            <w:shd w:val="clear" w:color="000000" w:fill="FFFFFF"/>
            <w:noWrap/>
            <w:vAlign w:val="center"/>
            <w:hideMark/>
          </w:tcPr>
          <w:p w14:paraId="493B48C3"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 </w:t>
            </w:r>
          </w:p>
        </w:tc>
      </w:tr>
      <w:tr w:rsidR="00B416B1" w:rsidRPr="00B416B1" w14:paraId="1DD97634" w14:textId="77777777" w:rsidTr="00B416B1">
        <w:trPr>
          <w:trHeight w:hRule="exact" w:val="227"/>
        </w:trPr>
        <w:tc>
          <w:tcPr>
            <w:tcW w:w="1457" w:type="dxa"/>
            <w:tcBorders>
              <w:top w:val="nil"/>
              <w:left w:val="single" w:sz="4" w:space="0" w:color="auto"/>
              <w:bottom w:val="single" w:sz="4" w:space="0" w:color="F2F2F2"/>
              <w:right w:val="single" w:sz="4" w:space="0" w:color="F2F2F2"/>
            </w:tcBorders>
            <w:shd w:val="clear" w:color="000000" w:fill="FFFFFF"/>
            <w:noWrap/>
            <w:vAlign w:val="center"/>
            <w:hideMark/>
          </w:tcPr>
          <w:p w14:paraId="31849144" w14:textId="77777777" w:rsidR="00B416B1" w:rsidRPr="00B416B1" w:rsidRDefault="00B416B1" w:rsidP="00B416B1">
            <w:pPr>
              <w:spacing w:after="0" w:line="240" w:lineRule="auto"/>
              <w:rPr>
                <w:rFonts w:ascii="Calibri" w:eastAsia="Times New Roman" w:hAnsi="Calibri" w:cs="Times New Roman"/>
                <w:sz w:val="14"/>
                <w:szCs w:val="14"/>
              </w:rPr>
            </w:pPr>
            <w:r w:rsidRPr="00B416B1">
              <w:rPr>
                <w:rFonts w:ascii="Calibri" w:eastAsia="Times New Roman" w:hAnsi="Calibri" w:cs="Times New Roman"/>
                <w:sz w:val="14"/>
                <w:szCs w:val="14"/>
              </w:rPr>
              <w:t>Attitudes</w:t>
            </w:r>
          </w:p>
        </w:tc>
        <w:tc>
          <w:tcPr>
            <w:tcW w:w="397" w:type="dxa"/>
            <w:tcBorders>
              <w:top w:val="nil"/>
              <w:left w:val="nil"/>
              <w:bottom w:val="single" w:sz="4" w:space="0" w:color="F2F2F2"/>
              <w:right w:val="single" w:sz="4" w:space="0" w:color="F2F2F2"/>
            </w:tcBorders>
            <w:shd w:val="clear" w:color="000000" w:fill="FFFFFF"/>
            <w:noWrap/>
            <w:vAlign w:val="center"/>
            <w:hideMark/>
          </w:tcPr>
          <w:p w14:paraId="45C5B3CC"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48.3</w:t>
            </w:r>
          </w:p>
        </w:tc>
        <w:tc>
          <w:tcPr>
            <w:tcW w:w="397" w:type="dxa"/>
            <w:tcBorders>
              <w:top w:val="nil"/>
              <w:left w:val="nil"/>
              <w:bottom w:val="single" w:sz="4" w:space="0" w:color="F2F2F2"/>
              <w:right w:val="single" w:sz="4" w:space="0" w:color="F2F2F2"/>
            </w:tcBorders>
            <w:shd w:val="clear" w:color="000000" w:fill="FFFFFF"/>
            <w:noWrap/>
            <w:vAlign w:val="center"/>
            <w:hideMark/>
          </w:tcPr>
          <w:p w14:paraId="4C8F7EA3"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55.5</w:t>
            </w:r>
          </w:p>
        </w:tc>
        <w:tc>
          <w:tcPr>
            <w:tcW w:w="397" w:type="dxa"/>
            <w:tcBorders>
              <w:top w:val="nil"/>
              <w:left w:val="nil"/>
              <w:bottom w:val="single" w:sz="4" w:space="0" w:color="F2F2F2"/>
              <w:right w:val="single" w:sz="4" w:space="0" w:color="F2F2F2"/>
            </w:tcBorders>
            <w:shd w:val="clear" w:color="000000" w:fill="FFFFFF"/>
            <w:noWrap/>
            <w:vAlign w:val="center"/>
            <w:hideMark/>
          </w:tcPr>
          <w:p w14:paraId="37FA11C6"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48.2</w:t>
            </w:r>
          </w:p>
        </w:tc>
        <w:tc>
          <w:tcPr>
            <w:tcW w:w="397" w:type="dxa"/>
            <w:tcBorders>
              <w:top w:val="nil"/>
              <w:left w:val="nil"/>
              <w:bottom w:val="single" w:sz="4" w:space="0" w:color="F2F2F2"/>
              <w:right w:val="single" w:sz="4" w:space="0" w:color="F2F2F2"/>
            </w:tcBorders>
            <w:shd w:val="clear" w:color="000000" w:fill="FFFFFF"/>
            <w:noWrap/>
            <w:vAlign w:val="center"/>
            <w:hideMark/>
          </w:tcPr>
          <w:p w14:paraId="0F88BB9D"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45.1</w:t>
            </w:r>
          </w:p>
        </w:tc>
        <w:tc>
          <w:tcPr>
            <w:tcW w:w="397" w:type="dxa"/>
            <w:tcBorders>
              <w:top w:val="nil"/>
              <w:left w:val="nil"/>
              <w:bottom w:val="single" w:sz="4" w:space="0" w:color="F2F2F2"/>
              <w:right w:val="single" w:sz="4" w:space="0" w:color="F2F2F2"/>
            </w:tcBorders>
            <w:shd w:val="clear" w:color="000000" w:fill="FFFFFF"/>
            <w:noWrap/>
            <w:vAlign w:val="center"/>
            <w:hideMark/>
          </w:tcPr>
          <w:p w14:paraId="0B9231FB"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42.9</w:t>
            </w:r>
          </w:p>
        </w:tc>
        <w:tc>
          <w:tcPr>
            <w:tcW w:w="397" w:type="dxa"/>
            <w:tcBorders>
              <w:top w:val="nil"/>
              <w:left w:val="nil"/>
              <w:bottom w:val="single" w:sz="4" w:space="0" w:color="F2F2F2"/>
              <w:right w:val="single" w:sz="4" w:space="0" w:color="F2F2F2"/>
            </w:tcBorders>
            <w:shd w:val="clear" w:color="000000" w:fill="FFFFFF"/>
            <w:noWrap/>
            <w:vAlign w:val="center"/>
            <w:hideMark/>
          </w:tcPr>
          <w:p w14:paraId="029429A7"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51.0</w:t>
            </w:r>
          </w:p>
        </w:tc>
        <w:tc>
          <w:tcPr>
            <w:tcW w:w="397" w:type="dxa"/>
            <w:tcBorders>
              <w:top w:val="nil"/>
              <w:left w:val="nil"/>
              <w:bottom w:val="single" w:sz="4" w:space="0" w:color="F2F2F2"/>
              <w:right w:val="single" w:sz="4" w:space="0" w:color="F2F2F2"/>
            </w:tcBorders>
            <w:shd w:val="clear" w:color="000000" w:fill="FFFFFF"/>
            <w:noWrap/>
            <w:vAlign w:val="center"/>
            <w:hideMark/>
          </w:tcPr>
          <w:p w14:paraId="090E9961"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52.2</w:t>
            </w:r>
          </w:p>
        </w:tc>
        <w:tc>
          <w:tcPr>
            <w:tcW w:w="397" w:type="dxa"/>
            <w:tcBorders>
              <w:top w:val="nil"/>
              <w:left w:val="nil"/>
              <w:bottom w:val="single" w:sz="4" w:space="0" w:color="F2F2F2"/>
              <w:right w:val="single" w:sz="4" w:space="0" w:color="F2F2F2"/>
            </w:tcBorders>
            <w:shd w:val="clear" w:color="000000" w:fill="FFFFFF"/>
            <w:noWrap/>
            <w:vAlign w:val="center"/>
            <w:hideMark/>
          </w:tcPr>
          <w:p w14:paraId="101ECA14"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52.1</w:t>
            </w:r>
          </w:p>
        </w:tc>
        <w:tc>
          <w:tcPr>
            <w:tcW w:w="397" w:type="dxa"/>
            <w:tcBorders>
              <w:top w:val="nil"/>
              <w:left w:val="nil"/>
              <w:bottom w:val="single" w:sz="4" w:space="0" w:color="F2F2F2"/>
              <w:right w:val="single" w:sz="4" w:space="0" w:color="F2F2F2"/>
            </w:tcBorders>
            <w:shd w:val="clear" w:color="000000" w:fill="FFFFFF"/>
            <w:noWrap/>
            <w:vAlign w:val="center"/>
            <w:hideMark/>
          </w:tcPr>
          <w:p w14:paraId="083B0F57"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43.5</w:t>
            </w:r>
          </w:p>
        </w:tc>
        <w:tc>
          <w:tcPr>
            <w:tcW w:w="397" w:type="dxa"/>
            <w:tcBorders>
              <w:top w:val="nil"/>
              <w:left w:val="nil"/>
              <w:bottom w:val="single" w:sz="4" w:space="0" w:color="F2F2F2"/>
              <w:right w:val="single" w:sz="4" w:space="0" w:color="F2F2F2"/>
            </w:tcBorders>
            <w:shd w:val="clear" w:color="000000" w:fill="FFFFFF"/>
            <w:noWrap/>
            <w:vAlign w:val="center"/>
            <w:hideMark/>
          </w:tcPr>
          <w:p w14:paraId="5CC83C08"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53.0</w:t>
            </w:r>
          </w:p>
        </w:tc>
        <w:tc>
          <w:tcPr>
            <w:tcW w:w="397" w:type="dxa"/>
            <w:tcBorders>
              <w:top w:val="nil"/>
              <w:left w:val="nil"/>
              <w:bottom w:val="single" w:sz="4" w:space="0" w:color="F2F2F2"/>
              <w:right w:val="single" w:sz="4" w:space="0" w:color="F2F2F2"/>
            </w:tcBorders>
            <w:shd w:val="clear" w:color="000000" w:fill="FFFFFF"/>
            <w:noWrap/>
            <w:vAlign w:val="center"/>
            <w:hideMark/>
          </w:tcPr>
          <w:p w14:paraId="08B3E2AD"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52.4</w:t>
            </w:r>
          </w:p>
        </w:tc>
        <w:tc>
          <w:tcPr>
            <w:tcW w:w="397" w:type="dxa"/>
            <w:tcBorders>
              <w:top w:val="nil"/>
              <w:left w:val="nil"/>
              <w:bottom w:val="single" w:sz="4" w:space="0" w:color="F2F2F2"/>
              <w:right w:val="single" w:sz="4" w:space="0" w:color="F2F2F2"/>
            </w:tcBorders>
            <w:shd w:val="clear" w:color="000000" w:fill="FFFFFF"/>
            <w:noWrap/>
            <w:vAlign w:val="center"/>
            <w:hideMark/>
          </w:tcPr>
          <w:p w14:paraId="780BC7E2"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38.4</w:t>
            </w:r>
          </w:p>
        </w:tc>
        <w:tc>
          <w:tcPr>
            <w:tcW w:w="397" w:type="dxa"/>
            <w:tcBorders>
              <w:top w:val="nil"/>
              <w:left w:val="nil"/>
              <w:bottom w:val="single" w:sz="4" w:space="0" w:color="F2F2F2"/>
              <w:right w:val="single" w:sz="4" w:space="0" w:color="F2F2F2"/>
            </w:tcBorders>
            <w:shd w:val="clear" w:color="000000" w:fill="FFFFFF"/>
            <w:noWrap/>
            <w:vAlign w:val="center"/>
            <w:hideMark/>
          </w:tcPr>
          <w:p w14:paraId="77001C6A"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63.3</w:t>
            </w:r>
          </w:p>
        </w:tc>
        <w:tc>
          <w:tcPr>
            <w:tcW w:w="397" w:type="dxa"/>
            <w:tcBorders>
              <w:top w:val="nil"/>
              <w:left w:val="nil"/>
              <w:bottom w:val="single" w:sz="4" w:space="0" w:color="F2F2F2"/>
              <w:right w:val="single" w:sz="4" w:space="0" w:color="F2F2F2"/>
            </w:tcBorders>
            <w:shd w:val="clear" w:color="000000" w:fill="FFFFFF"/>
            <w:noWrap/>
            <w:vAlign w:val="center"/>
            <w:hideMark/>
          </w:tcPr>
          <w:p w14:paraId="5A4EFD53"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58.2</w:t>
            </w:r>
          </w:p>
        </w:tc>
        <w:tc>
          <w:tcPr>
            <w:tcW w:w="397" w:type="dxa"/>
            <w:tcBorders>
              <w:top w:val="nil"/>
              <w:left w:val="nil"/>
              <w:bottom w:val="single" w:sz="4" w:space="0" w:color="F2F2F2"/>
              <w:right w:val="single" w:sz="4" w:space="0" w:color="F2F2F2"/>
            </w:tcBorders>
            <w:shd w:val="clear" w:color="000000" w:fill="FFFFFF"/>
            <w:noWrap/>
            <w:vAlign w:val="center"/>
            <w:hideMark/>
          </w:tcPr>
          <w:p w14:paraId="23594BDF"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48.3</w:t>
            </w:r>
          </w:p>
        </w:tc>
        <w:tc>
          <w:tcPr>
            <w:tcW w:w="397" w:type="dxa"/>
            <w:tcBorders>
              <w:top w:val="nil"/>
              <w:left w:val="nil"/>
              <w:bottom w:val="single" w:sz="4" w:space="0" w:color="F2F2F2"/>
              <w:right w:val="single" w:sz="4" w:space="0" w:color="F2F2F2"/>
            </w:tcBorders>
            <w:shd w:val="clear" w:color="000000" w:fill="FFFFFF"/>
            <w:noWrap/>
            <w:vAlign w:val="center"/>
            <w:hideMark/>
          </w:tcPr>
          <w:p w14:paraId="33C06103"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41.0</w:t>
            </w:r>
          </w:p>
        </w:tc>
        <w:tc>
          <w:tcPr>
            <w:tcW w:w="397" w:type="dxa"/>
            <w:tcBorders>
              <w:top w:val="nil"/>
              <w:left w:val="nil"/>
              <w:bottom w:val="single" w:sz="4" w:space="0" w:color="F2F2F2"/>
              <w:right w:val="single" w:sz="4" w:space="0" w:color="F2F2F2"/>
            </w:tcBorders>
            <w:shd w:val="clear" w:color="000000" w:fill="FFFFFF"/>
            <w:noWrap/>
            <w:vAlign w:val="center"/>
            <w:hideMark/>
          </w:tcPr>
          <w:p w14:paraId="76567000"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32.4</w:t>
            </w:r>
          </w:p>
        </w:tc>
        <w:tc>
          <w:tcPr>
            <w:tcW w:w="397" w:type="dxa"/>
            <w:tcBorders>
              <w:top w:val="nil"/>
              <w:left w:val="nil"/>
              <w:bottom w:val="single" w:sz="4" w:space="0" w:color="F2F2F2"/>
              <w:right w:val="single" w:sz="4" w:space="0" w:color="F2F2F2"/>
            </w:tcBorders>
            <w:shd w:val="clear" w:color="000000" w:fill="FFFFFF"/>
            <w:noWrap/>
            <w:vAlign w:val="center"/>
            <w:hideMark/>
          </w:tcPr>
          <w:p w14:paraId="6D13ADE1"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43.2</w:t>
            </w:r>
          </w:p>
        </w:tc>
        <w:tc>
          <w:tcPr>
            <w:tcW w:w="397" w:type="dxa"/>
            <w:tcBorders>
              <w:top w:val="nil"/>
              <w:left w:val="nil"/>
              <w:bottom w:val="single" w:sz="4" w:space="0" w:color="F2F2F2"/>
              <w:right w:val="single" w:sz="4" w:space="0" w:color="F2F2F2"/>
            </w:tcBorders>
            <w:shd w:val="clear" w:color="000000" w:fill="FFFFFF"/>
            <w:noWrap/>
            <w:vAlign w:val="center"/>
            <w:hideMark/>
          </w:tcPr>
          <w:p w14:paraId="27027093"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46.1</w:t>
            </w:r>
          </w:p>
        </w:tc>
        <w:tc>
          <w:tcPr>
            <w:tcW w:w="397" w:type="dxa"/>
            <w:tcBorders>
              <w:top w:val="nil"/>
              <w:left w:val="nil"/>
              <w:bottom w:val="single" w:sz="4" w:space="0" w:color="F2F2F2"/>
              <w:right w:val="single" w:sz="4" w:space="0" w:color="auto"/>
            </w:tcBorders>
            <w:shd w:val="clear" w:color="000000" w:fill="FFFFFF"/>
            <w:noWrap/>
            <w:vAlign w:val="center"/>
            <w:hideMark/>
          </w:tcPr>
          <w:p w14:paraId="23A5772B"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56.0</w:t>
            </w:r>
          </w:p>
        </w:tc>
      </w:tr>
      <w:tr w:rsidR="00B416B1" w:rsidRPr="00B416B1" w14:paraId="22DCD1A9" w14:textId="77777777" w:rsidTr="00B416B1">
        <w:trPr>
          <w:trHeight w:hRule="exact" w:val="227"/>
        </w:trPr>
        <w:tc>
          <w:tcPr>
            <w:tcW w:w="1457" w:type="dxa"/>
            <w:tcBorders>
              <w:top w:val="nil"/>
              <w:left w:val="single" w:sz="4" w:space="0" w:color="auto"/>
              <w:bottom w:val="single" w:sz="4" w:space="0" w:color="F2F2F2"/>
              <w:right w:val="single" w:sz="4" w:space="0" w:color="F2F2F2"/>
            </w:tcBorders>
            <w:shd w:val="clear" w:color="000000" w:fill="FFFFFF"/>
            <w:noWrap/>
            <w:vAlign w:val="center"/>
            <w:hideMark/>
          </w:tcPr>
          <w:p w14:paraId="3A986A9A" w14:textId="77777777" w:rsidR="00B416B1" w:rsidRPr="00B416B1" w:rsidRDefault="00B416B1" w:rsidP="00B416B1">
            <w:pPr>
              <w:spacing w:after="0" w:line="240" w:lineRule="auto"/>
              <w:rPr>
                <w:rFonts w:ascii="Calibri" w:eastAsia="Times New Roman" w:hAnsi="Calibri" w:cs="Times New Roman"/>
                <w:sz w:val="14"/>
                <w:szCs w:val="14"/>
              </w:rPr>
            </w:pPr>
            <w:r w:rsidRPr="00B416B1">
              <w:rPr>
                <w:rFonts w:ascii="Calibri" w:eastAsia="Times New Roman" w:hAnsi="Calibri" w:cs="Times New Roman"/>
                <w:sz w:val="14"/>
                <w:szCs w:val="14"/>
              </w:rPr>
              <w:t>Basic Skills</w:t>
            </w:r>
          </w:p>
        </w:tc>
        <w:tc>
          <w:tcPr>
            <w:tcW w:w="397" w:type="dxa"/>
            <w:tcBorders>
              <w:top w:val="nil"/>
              <w:left w:val="nil"/>
              <w:bottom w:val="single" w:sz="4" w:space="0" w:color="F2F2F2"/>
              <w:right w:val="single" w:sz="4" w:space="0" w:color="F2F2F2"/>
            </w:tcBorders>
            <w:shd w:val="clear" w:color="000000" w:fill="FFFFFF"/>
            <w:noWrap/>
            <w:vAlign w:val="center"/>
            <w:hideMark/>
          </w:tcPr>
          <w:p w14:paraId="043E7B41"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50.8</w:t>
            </w:r>
          </w:p>
        </w:tc>
        <w:tc>
          <w:tcPr>
            <w:tcW w:w="397" w:type="dxa"/>
            <w:tcBorders>
              <w:top w:val="nil"/>
              <w:left w:val="nil"/>
              <w:bottom w:val="single" w:sz="4" w:space="0" w:color="F2F2F2"/>
              <w:right w:val="single" w:sz="4" w:space="0" w:color="F2F2F2"/>
            </w:tcBorders>
            <w:shd w:val="clear" w:color="000000" w:fill="FFFFFF"/>
            <w:noWrap/>
            <w:vAlign w:val="center"/>
            <w:hideMark/>
          </w:tcPr>
          <w:p w14:paraId="6C0B0FE7"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61.6</w:t>
            </w:r>
          </w:p>
        </w:tc>
        <w:tc>
          <w:tcPr>
            <w:tcW w:w="397" w:type="dxa"/>
            <w:tcBorders>
              <w:top w:val="nil"/>
              <w:left w:val="nil"/>
              <w:bottom w:val="single" w:sz="4" w:space="0" w:color="F2F2F2"/>
              <w:right w:val="single" w:sz="4" w:space="0" w:color="F2F2F2"/>
            </w:tcBorders>
            <w:shd w:val="clear" w:color="000000" w:fill="FFFFFF"/>
            <w:noWrap/>
            <w:vAlign w:val="center"/>
            <w:hideMark/>
          </w:tcPr>
          <w:p w14:paraId="7F6DFFF5"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56.1</w:t>
            </w:r>
          </w:p>
        </w:tc>
        <w:tc>
          <w:tcPr>
            <w:tcW w:w="397" w:type="dxa"/>
            <w:tcBorders>
              <w:top w:val="nil"/>
              <w:left w:val="nil"/>
              <w:bottom w:val="single" w:sz="4" w:space="0" w:color="F2F2F2"/>
              <w:right w:val="single" w:sz="4" w:space="0" w:color="F2F2F2"/>
            </w:tcBorders>
            <w:shd w:val="clear" w:color="000000" w:fill="FFFFFF"/>
            <w:noWrap/>
            <w:vAlign w:val="center"/>
            <w:hideMark/>
          </w:tcPr>
          <w:p w14:paraId="3A0161B3"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50.7</w:t>
            </w:r>
          </w:p>
        </w:tc>
        <w:tc>
          <w:tcPr>
            <w:tcW w:w="397" w:type="dxa"/>
            <w:tcBorders>
              <w:top w:val="nil"/>
              <w:left w:val="nil"/>
              <w:bottom w:val="single" w:sz="4" w:space="0" w:color="F2F2F2"/>
              <w:right w:val="single" w:sz="4" w:space="0" w:color="F2F2F2"/>
            </w:tcBorders>
            <w:shd w:val="clear" w:color="000000" w:fill="FFFFFF"/>
            <w:noWrap/>
            <w:vAlign w:val="center"/>
            <w:hideMark/>
          </w:tcPr>
          <w:p w14:paraId="620DE811"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40.6</w:t>
            </w:r>
          </w:p>
        </w:tc>
        <w:tc>
          <w:tcPr>
            <w:tcW w:w="397" w:type="dxa"/>
            <w:tcBorders>
              <w:top w:val="nil"/>
              <w:left w:val="nil"/>
              <w:bottom w:val="single" w:sz="4" w:space="0" w:color="F2F2F2"/>
              <w:right w:val="single" w:sz="4" w:space="0" w:color="F2F2F2"/>
            </w:tcBorders>
            <w:shd w:val="clear" w:color="000000" w:fill="FFFFFF"/>
            <w:noWrap/>
            <w:vAlign w:val="center"/>
            <w:hideMark/>
          </w:tcPr>
          <w:p w14:paraId="4A8CBE6C"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47.3</w:t>
            </w:r>
          </w:p>
        </w:tc>
        <w:tc>
          <w:tcPr>
            <w:tcW w:w="397" w:type="dxa"/>
            <w:tcBorders>
              <w:top w:val="nil"/>
              <w:left w:val="nil"/>
              <w:bottom w:val="single" w:sz="4" w:space="0" w:color="F2F2F2"/>
              <w:right w:val="single" w:sz="4" w:space="0" w:color="F2F2F2"/>
            </w:tcBorders>
            <w:shd w:val="clear" w:color="000000" w:fill="FFFFFF"/>
            <w:noWrap/>
            <w:vAlign w:val="center"/>
            <w:hideMark/>
          </w:tcPr>
          <w:p w14:paraId="147224CE"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59.6</w:t>
            </w:r>
          </w:p>
        </w:tc>
        <w:tc>
          <w:tcPr>
            <w:tcW w:w="397" w:type="dxa"/>
            <w:tcBorders>
              <w:top w:val="nil"/>
              <w:left w:val="nil"/>
              <w:bottom w:val="single" w:sz="4" w:space="0" w:color="F2F2F2"/>
              <w:right w:val="single" w:sz="4" w:space="0" w:color="F2F2F2"/>
            </w:tcBorders>
            <w:shd w:val="clear" w:color="000000" w:fill="FFFFFF"/>
            <w:noWrap/>
            <w:vAlign w:val="center"/>
            <w:hideMark/>
          </w:tcPr>
          <w:p w14:paraId="79FAB811"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54.7</w:t>
            </w:r>
          </w:p>
        </w:tc>
        <w:tc>
          <w:tcPr>
            <w:tcW w:w="397" w:type="dxa"/>
            <w:tcBorders>
              <w:top w:val="nil"/>
              <w:left w:val="nil"/>
              <w:bottom w:val="single" w:sz="4" w:space="0" w:color="F2F2F2"/>
              <w:right w:val="single" w:sz="4" w:space="0" w:color="F2F2F2"/>
            </w:tcBorders>
            <w:shd w:val="clear" w:color="000000" w:fill="FFFFFF"/>
            <w:noWrap/>
            <w:vAlign w:val="center"/>
            <w:hideMark/>
          </w:tcPr>
          <w:p w14:paraId="22745E16"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42.0</w:t>
            </w:r>
          </w:p>
        </w:tc>
        <w:tc>
          <w:tcPr>
            <w:tcW w:w="397" w:type="dxa"/>
            <w:tcBorders>
              <w:top w:val="nil"/>
              <w:left w:val="nil"/>
              <w:bottom w:val="single" w:sz="4" w:space="0" w:color="F2F2F2"/>
              <w:right w:val="single" w:sz="4" w:space="0" w:color="F2F2F2"/>
            </w:tcBorders>
            <w:shd w:val="clear" w:color="000000" w:fill="FFFFFF"/>
            <w:noWrap/>
            <w:vAlign w:val="center"/>
            <w:hideMark/>
          </w:tcPr>
          <w:p w14:paraId="654A39D9"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60.9</w:t>
            </w:r>
          </w:p>
        </w:tc>
        <w:tc>
          <w:tcPr>
            <w:tcW w:w="397" w:type="dxa"/>
            <w:tcBorders>
              <w:top w:val="nil"/>
              <w:left w:val="nil"/>
              <w:bottom w:val="single" w:sz="4" w:space="0" w:color="F2F2F2"/>
              <w:right w:val="single" w:sz="4" w:space="0" w:color="F2F2F2"/>
            </w:tcBorders>
            <w:shd w:val="clear" w:color="000000" w:fill="FFFFFF"/>
            <w:noWrap/>
            <w:vAlign w:val="center"/>
            <w:hideMark/>
          </w:tcPr>
          <w:p w14:paraId="6B9A1B16"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54.4</w:t>
            </w:r>
          </w:p>
        </w:tc>
        <w:tc>
          <w:tcPr>
            <w:tcW w:w="397" w:type="dxa"/>
            <w:tcBorders>
              <w:top w:val="nil"/>
              <w:left w:val="nil"/>
              <w:bottom w:val="single" w:sz="4" w:space="0" w:color="F2F2F2"/>
              <w:right w:val="single" w:sz="4" w:space="0" w:color="F2F2F2"/>
            </w:tcBorders>
            <w:shd w:val="clear" w:color="000000" w:fill="FFFFFF"/>
            <w:noWrap/>
            <w:vAlign w:val="center"/>
            <w:hideMark/>
          </w:tcPr>
          <w:p w14:paraId="120E125B"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34.1</w:t>
            </w:r>
          </w:p>
        </w:tc>
        <w:tc>
          <w:tcPr>
            <w:tcW w:w="397" w:type="dxa"/>
            <w:tcBorders>
              <w:top w:val="nil"/>
              <w:left w:val="nil"/>
              <w:bottom w:val="single" w:sz="4" w:space="0" w:color="F2F2F2"/>
              <w:right w:val="single" w:sz="4" w:space="0" w:color="F2F2F2"/>
            </w:tcBorders>
            <w:shd w:val="clear" w:color="000000" w:fill="FFFFFF"/>
            <w:noWrap/>
            <w:vAlign w:val="center"/>
            <w:hideMark/>
          </w:tcPr>
          <w:p w14:paraId="40E2EE2C"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52.4</w:t>
            </w:r>
          </w:p>
        </w:tc>
        <w:tc>
          <w:tcPr>
            <w:tcW w:w="397" w:type="dxa"/>
            <w:tcBorders>
              <w:top w:val="nil"/>
              <w:left w:val="nil"/>
              <w:bottom w:val="single" w:sz="4" w:space="0" w:color="F2F2F2"/>
              <w:right w:val="single" w:sz="4" w:space="0" w:color="F2F2F2"/>
            </w:tcBorders>
            <w:shd w:val="clear" w:color="000000" w:fill="FFFFFF"/>
            <w:noWrap/>
            <w:vAlign w:val="center"/>
            <w:hideMark/>
          </w:tcPr>
          <w:p w14:paraId="5CD7E1E7"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62.8</w:t>
            </w:r>
          </w:p>
        </w:tc>
        <w:tc>
          <w:tcPr>
            <w:tcW w:w="397" w:type="dxa"/>
            <w:tcBorders>
              <w:top w:val="nil"/>
              <w:left w:val="nil"/>
              <w:bottom w:val="single" w:sz="4" w:space="0" w:color="F2F2F2"/>
              <w:right w:val="single" w:sz="4" w:space="0" w:color="F2F2F2"/>
            </w:tcBorders>
            <w:shd w:val="clear" w:color="000000" w:fill="FFFFFF"/>
            <w:noWrap/>
            <w:vAlign w:val="center"/>
            <w:hideMark/>
          </w:tcPr>
          <w:p w14:paraId="6102458A"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58.4</w:t>
            </w:r>
          </w:p>
        </w:tc>
        <w:tc>
          <w:tcPr>
            <w:tcW w:w="397" w:type="dxa"/>
            <w:tcBorders>
              <w:top w:val="nil"/>
              <w:left w:val="nil"/>
              <w:bottom w:val="single" w:sz="4" w:space="0" w:color="F2F2F2"/>
              <w:right w:val="single" w:sz="4" w:space="0" w:color="F2F2F2"/>
            </w:tcBorders>
            <w:shd w:val="clear" w:color="000000" w:fill="FFFFFF"/>
            <w:noWrap/>
            <w:vAlign w:val="center"/>
            <w:hideMark/>
          </w:tcPr>
          <w:p w14:paraId="2F32AB2E"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46.6</w:t>
            </w:r>
          </w:p>
        </w:tc>
        <w:tc>
          <w:tcPr>
            <w:tcW w:w="397" w:type="dxa"/>
            <w:tcBorders>
              <w:top w:val="nil"/>
              <w:left w:val="nil"/>
              <w:bottom w:val="single" w:sz="4" w:space="0" w:color="F2F2F2"/>
              <w:right w:val="single" w:sz="4" w:space="0" w:color="F2F2F2"/>
            </w:tcBorders>
            <w:shd w:val="clear" w:color="000000" w:fill="FFFFFF"/>
            <w:noWrap/>
            <w:vAlign w:val="center"/>
            <w:hideMark/>
          </w:tcPr>
          <w:p w14:paraId="45DDDAB4"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31.7</w:t>
            </w:r>
          </w:p>
        </w:tc>
        <w:tc>
          <w:tcPr>
            <w:tcW w:w="397" w:type="dxa"/>
            <w:tcBorders>
              <w:top w:val="nil"/>
              <w:left w:val="nil"/>
              <w:bottom w:val="single" w:sz="4" w:space="0" w:color="F2F2F2"/>
              <w:right w:val="single" w:sz="4" w:space="0" w:color="F2F2F2"/>
            </w:tcBorders>
            <w:shd w:val="clear" w:color="000000" w:fill="FFFFFF"/>
            <w:noWrap/>
            <w:vAlign w:val="center"/>
            <w:hideMark/>
          </w:tcPr>
          <w:p w14:paraId="6B1C00CE"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43.4</w:t>
            </w:r>
          </w:p>
        </w:tc>
        <w:tc>
          <w:tcPr>
            <w:tcW w:w="397" w:type="dxa"/>
            <w:tcBorders>
              <w:top w:val="nil"/>
              <w:left w:val="nil"/>
              <w:bottom w:val="single" w:sz="4" w:space="0" w:color="F2F2F2"/>
              <w:right w:val="single" w:sz="4" w:space="0" w:color="F2F2F2"/>
            </w:tcBorders>
            <w:shd w:val="clear" w:color="000000" w:fill="FFFFFF"/>
            <w:noWrap/>
            <w:vAlign w:val="center"/>
            <w:hideMark/>
          </w:tcPr>
          <w:p w14:paraId="2C57E1BD"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33.8</w:t>
            </w:r>
          </w:p>
        </w:tc>
        <w:tc>
          <w:tcPr>
            <w:tcW w:w="397" w:type="dxa"/>
            <w:tcBorders>
              <w:top w:val="nil"/>
              <w:left w:val="nil"/>
              <w:bottom w:val="single" w:sz="4" w:space="0" w:color="F2F2F2"/>
              <w:right w:val="single" w:sz="4" w:space="0" w:color="auto"/>
            </w:tcBorders>
            <w:shd w:val="clear" w:color="000000" w:fill="FFFFFF"/>
            <w:noWrap/>
            <w:vAlign w:val="center"/>
            <w:hideMark/>
          </w:tcPr>
          <w:p w14:paraId="427BCFB9"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53.8</w:t>
            </w:r>
          </w:p>
        </w:tc>
      </w:tr>
      <w:tr w:rsidR="00B416B1" w:rsidRPr="00B416B1" w14:paraId="50969778" w14:textId="77777777" w:rsidTr="00B416B1">
        <w:trPr>
          <w:trHeight w:hRule="exact" w:val="227"/>
        </w:trPr>
        <w:tc>
          <w:tcPr>
            <w:tcW w:w="1457" w:type="dxa"/>
            <w:tcBorders>
              <w:top w:val="nil"/>
              <w:left w:val="single" w:sz="4" w:space="0" w:color="auto"/>
              <w:bottom w:val="single" w:sz="4" w:space="0" w:color="F2F2F2"/>
              <w:right w:val="single" w:sz="4" w:space="0" w:color="F2F2F2"/>
            </w:tcBorders>
            <w:shd w:val="clear" w:color="000000" w:fill="FFFFFF"/>
            <w:noWrap/>
            <w:vAlign w:val="center"/>
            <w:hideMark/>
          </w:tcPr>
          <w:p w14:paraId="0C6417FD" w14:textId="77777777" w:rsidR="00B416B1" w:rsidRPr="00B416B1" w:rsidRDefault="00B416B1" w:rsidP="00B416B1">
            <w:pPr>
              <w:spacing w:after="0" w:line="240" w:lineRule="auto"/>
              <w:rPr>
                <w:rFonts w:ascii="Calibri" w:eastAsia="Times New Roman" w:hAnsi="Calibri" w:cs="Times New Roman"/>
                <w:color w:val="000000"/>
                <w:sz w:val="14"/>
                <w:szCs w:val="14"/>
              </w:rPr>
            </w:pPr>
            <w:r w:rsidRPr="00B416B1">
              <w:rPr>
                <w:rFonts w:ascii="Calibri" w:eastAsia="Times New Roman" w:hAnsi="Calibri" w:cs="Times New Roman"/>
                <w:color w:val="000000"/>
                <w:sz w:val="14"/>
                <w:szCs w:val="14"/>
              </w:rPr>
              <w:t>Activities</w:t>
            </w:r>
          </w:p>
        </w:tc>
        <w:tc>
          <w:tcPr>
            <w:tcW w:w="397" w:type="dxa"/>
            <w:tcBorders>
              <w:top w:val="nil"/>
              <w:left w:val="nil"/>
              <w:bottom w:val="single" w:sz="4" w:space="0" w:color="F2F2F2"/>
              <w:right w:val="single" w:sz="4" w:space="0" w:color="F2F2F2"/>
            </w:tcBorders>
            <w:shd w:val="clear" w:color="000000" w:fill="FFFFFF"/>
            <w:noWrap/>
            <w:vAlign w:val="center"/>
            <w:hideMark/>
          </w:tcPr>
          <w:p w14:paraId="76F90558"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36.0</w:t>
            </w:r>
          </w:p>
        </w:tc>
        <w:tc>
          <w:tcPr>
            <w:tcW w:w="397" w:type="dxa"/>
            <w:tcBorders>
              <w:top w:val="nil"/>
              <w:left w:val="nil"/>
              <w:bottom w:val="single" w:sz="4" w:space="0" w:color="F2F2F2"/>
              <w:right w:val="single" w:sz="4" w:space="0" w:color="F2F2F2"/>
            </w:tcBorders>
            <w:shd w:val="clear" w:color="000000" w:fill="FFFFFF"/>
            <w:noWrap/>
            <w:vAlign w:val="center"/>
            <w:hideMark/>
          </w:tcPr>
          <w:p w14:paraId="4A4F0943"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44.5</w:t>
            </w:r>
          </w:p>
        </w:tc>
        <w:tc>
          <w:tcPr>
            <w:tcW w:w="397" w:type="dxa"/>
            <w:tcBorders>
              <w:top w:val="nil"/>
              <w:left w:val="nil"/>
              <w:bottom w:val="single" w:sz="4" w:space="0" w:color="F2F2F2"/>
              <w:right w:val="single" w:sz="4" w:space="0" w:color="F2F2F2"/>
            </w:tcBorders>
            <w:shd w:val="clear" w:color="000000" w:fill="FFFFFF"/>
            <w:noWrap/>
            <w:vAlign w:val="center"/>
            <w:hideMark/>
          </w:tcPr>
          <w:p w14:paraId="552338C3"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38.3</w:t>
            </w:r>
          </w:p>
        </w:tc>
        <w:tc>
          <w:tcPr>
            <w:tcW w:w="397" w:type="dxa"/>
            <w:tcBorders>
              <w:top w:val="nil"/>
              <w:left w:val="nil"/>
              <w:bottom w:val="single" w:sz="4" w:space="0" w:color="F2F2F2"/>
              <w:right w:val="single" w:sz="4" w:space="0" w:color="F2F2F2"/>
            </w:tcBorders>
            <w:shd w:val="clear" w:color="000000" w:fill="FFFFFF"/>
            <w:noWrap/>
            <w:vAlign w:val="center"/>
            <w:hideMark/>
          </w:tcPr>
          <w:p w14:paraId="4345807C"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34.5</w:t>
            </w:r>
          </w:p>
        </w:tc>
        <w:tc>
          <w:tcPr>
            <w:tcW w:w="397" w:type="dxa"/>
            <w:tcBorders>
              <w:top w:val="nil"/>
              <w:left w:val="nil"/>
              <w:bottom w:val="single" w:sz="4" w:space="0" w:color="F2F2F2"/>
              <w:right w:val="single" w:sz="4" w:space="0" w:color="F2F2F2"/>
            </w:tcBorders>
            <w:shd w:val="clear" w:color="000000" w:fill="FFFFFF"/>
            <w:noWrap/>
            <w:vAlign w:val="center"/>
            <w:hideMark/>
          </w:tcPr>
          <w:p w14:paraId="5C5EE13F"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29.2</w:t>
            </w:r>
          </w:p>
        </w:tc>
        <w:tc>
          <w:tcPr>
            <w:tcW w:w="397" w:type="dxa"/>
            <w:tcBorders>
              <w:top w:val="nil"/>
              <w:left w:val="nil"/>
              <w:bottom w:val="single" w:sz="4" w:space="0" w:color="F2F2F2"/>
              <w:right w:val="single" w:sz="4" w:space="0" w:color="F2F2F2"/>
            </w:tcBorders>
            <w:shd w:val="clear" w:color="000000" w:fill="FFFFFF"/>
            <w:noWrap/>
            <w:vAlign w:val="center"/>
            <w:hideMark/>
          </w:tcPr>
          <w:p w14:paraId="3EF423AD"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35.1</w:t>
            </w:r>
          </w:p>
        </w:tc>
        <w:tc>
          <w:tcPr>
            <w:tcW w:w="397" w:type="dxa"/>
            <w:tcBorders>
              <w:top w:val="nil"/>
              <w:left w:val="nil"/>
              <w:bottom w:val="single" w:sz="4" w:space="0" w:color="F2F2F2"/>
              <w:right w:val="single" w:sz="4" w:space="0" w:color="F2F2F2"/>
            </w:tcBorders>
            <w:shd w:val="clear" w:color="000000" w:fill="FFFFFF"/>
            <w:noWrap/>
            <w:vAlign w:val="center"/>
            <w:hideMark/>
          </w:tcPr>
          <w:p w14:paraId="37096C01"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41.8</w:t>
            </w:r>
          </w:p>
        </w:tc>
        <w:tc>
          <w:tcPr>
            <w:tcW w:w="397" w:type="dxa"/>
            <w:tcBorders>
              <w:top w:val="nil"/>
              <w:left w:val="nil"/>
              <w:bottom w:val="single" w:sz="4" w:space="0" w:color="F2F2F2"/>
              <w:right w:val="single" w:sz="4" w:space="0" w:color="F2F2F2"/>
            </w:tcBorders>
            <w:shd w:val="clear" w:color="000000" w:fill="FFFFFF"/>
            <w:noWrap/>
            <w:vAlign w:val="center"/>
            <w:hideMark/>
          </w:tcPr>
          <w:p w14:paraId="7F813920"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38.2</w:t>
            </w:r>
          </w:p>
        </w:tc>
        <w:tc>
          <w:tcPr>
            <w:tcW w:w="397" w:type="dxa"/>
            <w:tcBorders>
              <w:top w:val="nil"/>
              <w:left w:val="nil"/>
              <w:bottom w:val="single" w:sz="4" w:space="0" w:color="F2F2F2"/>
              <w:right w:val="single" w:sz="4" w:space="0" w:color="F2F2F2"/>
            </w:tcBorders>
            <w:shd w:val="clear" w:color="000000" w:fill="FFFFFF"/>
            <w:noWrap/>
            <w:vAlign w:val="center"/>
            <w:hideMark/>
          </w:tcPr>
          <w:p w14:paraId="1B798DDE"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30.4</w:t>
            </w:r>
          </w:p>
        </w:tc>
        <w:tc>
          <w:tcPr>
            <w:tcW w:w="397" w:type="dxa"/>
            <w:tcBorders>
              <w:top w:val="nil"/>
              <w:left w:val="nil"/>
              <w:bottom w:val="single" w:sz="4" w:space="0" w:color="F2F2F2"/>
              <w:right w:val="single" w:sz="4" w:space="0" w:color="F2F2F2"/>
            </w:tcBorders>
            <w:shd w:val="clear" w:color="000000" w:fill="FFFFFF"/>
            <w:noWrap/>
            <w:vAlign w:val="center"/>
            <w:hideMark/>
          </w:tcPr>
          <w:p w14:paraId="21444043"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44.5</w:t>
            </w:r>
          </w:p>
        </w:tc>
        <w:tc>
          <w:tcPr>
            <w:tcW w:w="397" w:type="dxa"/>
            <w:tcBorders>
              <w:top w:val="nil"/>
              <w:left w:val="nil"/>
              <w:bottom w:val="single" w:sz="4" w:space="0" w:color="F2F2F2"/>
              <w:right w:val="single" w:sz="4" w:space="0" w:color="F2F2F2"/>
            </w:tcBorders>
            <w:shd w:val="clear" w:color="000000" w:fill="FFFFFF"/>
            <w:noWrap/>
            <w:vAlign w:val="center"/>
            <w:hideMark/>
          </w:tcPr>
          <w:p w14:paraId="5262102C"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38.7</w:t>
            </w:r>
          </w:p>
        </w:tc>
        <w:tc>
          <w:tcPr>
            <w:tcW w:w="397" w:type="dxa"/>
            <w:tcBorders>
              <w:top w:val="nil"/>
              <w:left w:val="nil"/>
              <w:bottom w:val="single" w:sz="4" w:space="0" w:color="F2F2F2"/>
              <w:right w:val="single" w:sz="4" w:space="0" w:color="F2F2F2"/>
            </w:tcBorders>
            <w:shd w:val="clear" w:color="000000" w:fill="FFFFFF"/>
            <w:noWrap/>
            <w:vAlign w:val="center"/>
            <w:hideMark/>
          </w:tcPr>
          <w:p w14:paraId="17134CEA"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22.3</w:t>
            </w:r>
          </w:p>
        </w:tc>
        <w:tc>
          <w:tcPr>
            <w:tcW w:w="397" w:type="dxa"/>
            <w:tcBorders>
              <w:top w:val="nil"/>
              <w:left w:val="nil"/>
              <w:bottom w:val="single" w:sz="4" w:space="0" w:color="F2F2F2"/>
              <w:right w:val="single" w:sz="4" w:space="0" w:color="F2F2F2"/>
            </w:tcBorders>
            <w:shd w:val="clear" w:color="000000" w:fill="FFFFFF"/>
            <w:noWrap/>
            <w:vAlign w:val="center"/>
            <w:hideMark/>
          </w:tcPr>
          <w:p w14:paraId="5A7A7A2F"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38.5</w:t>
            </w:r>
          </w:p>
        </w:tc>
        <w:tc>
          <w:tcPr>
            <w:tcW w:w="397" w:type="dxa"/>
            <w:tcBorders>
              <w:top w:val="nil"/>
              <w:left w:val="nil"/>
              <w:bottom w:val="single" w:sz="4" w:space="0" w:color="F2F2F2"/>
              <w:right w:val="single" w:sz="4" w:space="0" w:color="F2F2F2"/>
            </w:tcBorders>
            <w:shd w:val="clear" w:color="000000" w:fill="FFFFFF"/>
            <w:noWrap/>
            <w:vAlign w:val="center"/>
            <w:hideMark/>
          </w:tcPr>
          <w:p w14:paraId="27AE3A5D"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47.8</w:t>
            </w:r>
          </w:p>
        </w:tc>
        <w:tc>
          <w:tcPr>
            <w:tcW w:w="397" w:type="dxa"/>
            <w:tcBorders>
              <w:top w:val="nil"/>
              <w:left w:val="nil"/>
              <w:bottom w:val="single" w:sz="4" w:space="0" w:color="F2F2F2"/>
              <w:right w:val="single" w:sz="4" w:space="0" w:color="F2F2F2"/>
            </w:tcBorders>
            <w:shd w:val="clear" w:color="000000" w:fill="FFFFFF"/>
            <w:noWrap/>
            <w:vAlign w:val="center"/>
            <w:hideMark/>
          </w:tcPr>
          <w:p w14:paraId="6201BABB"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39.6</w:t>
            </w:r>
          </w:p>
        </w:tc>
        <w:tc>
          <w:tcPr>
            <w:tcW w:w="397" w:type="dxa"/>
            <w:tcBorders>
              <w:top w:val="nil"/>
              <w:left w:val="nil"/>
              <w:bottom w:val="single" w:sz="4" w:space="0" w:color="F2F2F2"/>
              <w:right w:val="single" w:sz="4" w:space="0" w:color="F2F2F2"/>
            </w:tcBorders>
            <w:shd w:val="clear" w:color="000000" w:fill="FFFFFF"/>
            <w:noWrap/>
            <w:vAlign w:val="center"/>
            <w:hideMark/>
          </w:tcPr>
          <w:p w14:paraId="77657391"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32.5</w:t>
            </w:r>
          </w:p>
        </w:tc>
        <w:tc>
          <w:tcPr>
            <w:tcW w:w="397" w:type="dxa"/>
            <w:tcBorders>
              <w:top w:val="nil"/>
              <w:left w:val="nil"/>
              <w:bottom w:val="single" w:sz="4" w:space="0" w:color="F2F2F2"/>
              <w:right w:val="single" w:sz="4" w:space="0" w:color="F2F2F2"/>
            </w:tcBorders>
            <w:shd w:val="clear" w:color="000000" w:fill="FFFFFF"/>
            <w:noWrap/>
            <w:vAlign w:val="center"/>
            <w:hideMark/>
          </w:tcPr>
          <w:p w14:paraId="0A0F8780"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21.2</w:t>
            </w:r>
          </w:p>
        </w:tc>
        <w:tc>
          <w:tcPr>
            <w:tcW w:w="397" w:type="dxa"/>
            <w:tcBorders>
              <w:top w:val="nil"/>
              <w:left w:val="nil"/>
              <w:bottom w:val="single" w:sz="4" w:space="0" w:color="F2F2F2"/>
              <w:right w:val="single" w:sz="4" w:space="0" w:color="F2F2F2"/>
            </w:tcBorders>
            <w:shd w:val="clear" w:color="000000" w:fill="FFFFFF"/>
            <w:noWrap/>
            <w:vAlign w:val="center"/>
            <w:hideMark/>
          </w:tcPr>
          <w:p w14:paraId="10CDFCDD"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30.9</w:t>
            </w:r>
          </w:p>
        </w:tc>
        <w:tc>
          <w:tcPr>
            <w:tcW w:w="397" w:type="dxa"/>
            <w:tcBorders>
              <w:top w:val="nil"/>
              <w:left w:val="nil"/>
              <w:bottom w:val="single" w:sz="4" w:space="0" w:color="F2F2F2"/>
              <w:right w:val="single" w:sz="4" w:space="0" w:color="F2F2F2"/>
            </w:tcBorders>
            <w:shd w:val="clear" w:color="000000" w:fill="FFFFFF"/>
            <w:noWrap/>
            <w:vAlign w:val="center"/>
            <w:hideMark/>
          </w:tcPr>
          <w:p w14:paraId="496A6913"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21.9</w:t>
            </w:r>
          </w:p>
        </w:tc>
        <w:tc>
          <w:tcPr>
            <w:tcW w:w="397" w:type="dxa"/>
            <w:tcBorders>
              <w:top w:val="nil"/>
              <w:left w:val="nil"/>
              <w:bottom w:val="single" w:sz="4" w:space="0" w:color="F2F2F2"/>
              <w:right w:val="single" w:sz="4" w:space="0" w:color="auto"/>
            </w:tcBorders>
            <w:shd w:val="clear" w:color="000000" w:fill="FFFFFF"/>
            <w:noWrap/>
            <w:vAlign w:val="center"/>
            <w:hideMark/>
          </w:tcPr>
          <w:p w14:paraId="124DDFFD" w14:textId="77777777" w:rsidR="00B416B1" w:rsidRPr="00B416B1" w:rsidRDefault="00B416B1" w:rsidP="00B416B1">
            <w:pPr>
              <w:spacing w:after="0" w:line="240" w:lineRule="auto"/>
              <w:jc w:val="center"/>
              <w:rPr>
                <w:rFonts w:ascii="Calibri" w:eastAsia="Times New Roman" w:hAnsi="Calibri" w:cs="Times New Roman"/>
                <w:sz w:val="14"/>
                <w:szCs w:val="14"/>
              </w:rPr>
            </w:pPr>
            <w:r w:rsidRPr="00B416B1">
              <w:rPr>
                <w:rFonts w:ascii="Calibri" w:eastAsia="Times New Roman" w:hAnsi="Calibri" w:cs="Times New Roman"/>
                <w:sz w:val="14"/>
                <w:szCs w:val="14"/>
              </w:rPr>
              <w:t>40.5</w:t>
            </w:r>
          </w:p>
        </w:tc>
      </w:tr>
      <w:tr w:rsidR="00B416B1" w:rsidRPr="00B416B1" w14:paraId="5261CC4C" w14:textId="77777777" w:rsidTr="00B416B1">
        <w:trPr>
          <w:trHeight w:hRule="exact" w:val="227"/>
        </w:trPr>
        <w:tc>
          <w:tcPr>
            <w:tcW w:w="1457" w:type="dxa"/>
            <w:tcBorders>
              <w:top w:val="nil"/>
              <w:left w:val="single" w:sz="4" w:space="0" w:color="auto"/>
              <w:bottom w:val="single" w:sz="4" w:space="0" w:color="F2F2F2"/>
              <w:right w:val="single" w:sz="4" w:space="0" w:color="F2F2F2"/>
            </w:tcBorders>
            <w:shd w:val="clear" w:color="000000" w:fill="FFFFFF"/>
            <w:noWrap/>
            <w:vAlign w:val="center"/>
            <w:hideMark/>
          </w:tcPr>
          <w:p w14:paraId="3C3DB707" w14:textId="77777777" w:rsidR="00B416B1" w:rsidRPr="00B416B1" w:rsidRDefault="00B416B1" w:rsidP="00B416B1">
            <w:pPr>
              <w:spacing w:after="0" w:line="240" w:lineRule="auto"/>
              <w:rPr>
                <w:rFonts w:ascii="Calibri" w:eastAsia="Times New Roman" w:hAnsi="Calibri" w:cs="Times New Roman"/>
                <w:color w:val="000000"/>
                <w:sz w:val="14"/>
                <w:szCs w:val="14"/>
              </w:rPr>
            </w:pPr>
            <w:r w:rsidRPr="00B416B1">
              <w:rPr>
                <w:rFonts w:ascii="Calibri" w:eastAsia="Times New Roman" w:hAnsi="Calibri" w:cs="Times New Roman"/>
                <w:color w:val="000000"/>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26A3589E"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45.0</w:t>
            </w:r>
          </w:p>
        </w:tc>
        <w:tc>
          <w:tcPr>
            <w:tcW w:w="397" w:type="dxa"/>
            <w:tcBorders>
              <w:top w:val="nil"/>
              <w:left w:val="nil"/>
              <w:bottom w:val="single" w:sz="4" w:space="0" w:color="F2F2F2"/>
              <w:right w:val="single" w:sz="4" w:space="0" w:color="F2F2F2"/>
            </w:tcBorders>
            <w:shd w:val="clear" w:color="000000" w:fill="FFFFFF"/>
            <w:noWrap/>
            <w:vAlign w:val="center"/>
            <w:hideMark/>
          </w:tcPr>
          <w:p w14:paraId="638B6D67"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53.9</w:t>
            </w:r>
          </w:p>
        </w:tc>
        <w:tc>
          <w:tcPr>
            <w:tcW w:w="397" w:type="dxa"/>
            <w:tcBorders>
              <w:top w:val="nil"/>
              <w:left w:val="nil"/>
              <w:bottom w:val="single" w:sz="4" w:space="0" w:color="F2F2F2"/>
              <w:right w:val="single" w:sz="4" w:space="0" w:color="F2F2F2"/>
            </w:tcBorders>
            <w:shd w:val="clear" w:color="000000" w:fill="FFFFFF"/>
            <w:noWrap/>
            <w:vAlign w:val="center"/>
            <w:hideMark/>
          </w:tcPr>
          <w:p w14:paraId="76F0F79C"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47.5</w:t>
            </w:r>
          </w:p>
        </w:tc>
        <w:tc>
          <w:tcPr>
            <w:tcW w:w="397" w:type="dxa"/>
            <w:tcBorders>
              <w:top w:val="nil"/>
              <w:left w:val="nil"/>
              <w:bottom w:val="single" w:sz="4" w:space="0" w:color="F2F2F2"/>
              <w:right w:val="single" w:sz="4" w:space="0" w:color="F2F2F2"/>
            </w:tcBorders>
            <w:shd w:val="clear" w:color="000000" w:fill="FFFFFF"/>
            <w:noWrap/>
            <w:vAlign w:val="center"/>
            <w:hideMark/>
          </w:tcPr>
          <w:p w14:paraId="15580ACB"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43.4</w:t>
            </w:r>
          </w:p>
        </w:tc>
        <w:tc>
          <w:tcPr>
            <w:tcW w:w="397" w:type="dxa"/>
            <w:tcBorders>
              <w:top w:val="nil"/>
              <w:left w:val="nil"/>
              <w:bottom w:val="single" w:sz="4" w:space="0" w:color="F2F2F2"/>
              <w:right w:val="single" w:sz="4" w:space="0" w:color="F2F2F2"/>
            </w:tcBorders>
            <w:shd w:val="clear" w:color="000000" w:fill="FFFFFF"/>
            <w:noWrap/>
            <w:vAlign w:val="center"/>
            <w:hideMark/>
          </w:tcPr>
          <w:p w14:paraId="6DA2CF9B"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37.6</w:t>
            </w:r>
          </w:p>
        </w:tc>
        <w:tc>
          <w:tcPr>
            <w:tcW w:w="397" w:type="dxa"/>
            <w:tcBorders>
              <w:top w:val="nil"/>
              <w:left w:val="nil"/>
              <w:bottom w:val="single" w:sz="4" w:space="0" w:color="F2F2F2"/>
              <w:right w:val="single" w:sz="4" w:space="0" w:color="F2F2F2"/>
            </w:tcBorders>
            <w:shd w:val="clear" w:color="000000" w:fill="FFFFFF"/>
            <w:noWrap/>
            <w:vAlign w:val="center"/>
            <w:hideMark/>
          </w:tcPr>
          <w:p w14:paraId="1A03608D"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44.4</w:t>
            </w:r>
          </w:p>
        </w:tc>
        <w:tc>
          <w:tcPr>
            <w:tcW w:w="397" w:type="dxa"/>
            <w:tcBorders>
              <w:top w:val="nil"/>
              <w:left w:val="nil"/>
              <w:bottom w:val="single" w:sz="4" w:space="0" w:color="F2F2F2"/>
              <w:right w:val="single" w:sz="4" w:space="0" w:color="F2F2F2"/>
            </w:tcBorders>
            <w:shd w:val="clear" w:color="000000" w:fill="FFFFFF"/>
            <w:noWrap/>
            <w:vAlign w:val="center"/>
            <w:hideMark/>
          </w:tcPr>
          <w:p w14:paraId="0E9BC2CA"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51.2</w:t>
            </w:r>
          </w:p>
        </w:tc>
        <w:tc>
          <w:tcPr>
            <w:tcW w:w="397" w:type="dxa"/>
            <w:tcBorders>
              <w:top w:val="nil"/>
              <w:left w:val="nil"/>
              <w:bottom w:val="single" w:sz="4" w:space="0" w:color="F2F2F2"/>
              <w:right w:val="single" w:sz="4" w:space="0" w:color="F2F2F2"/>
            </w:tcBorders>
            <w:shd w:val="clear" w:color="000000" w:fill="FFFFFF"/>
            <w:noWrap/>
            <w:vAlign w:val="center"/>
            <w:hideMark/>
          </w:tcPr>
          <w:p w14:paraId="088C7064"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48.3</w:t>
            </w:r>
          </w:p>
        </w:tc>
        <w:tc>
          <w:tcPr>
            <w:tcW w:w="397" w:type="dxa"/>
            <w:tcBorders>
              <w:top w:val="nil"/>
              <w:left w:val="nil"/>
              <w:bottom w:val="single" w:sz="4" w:space="0" w:color="F2F2F2"/>
              <w:right w:val="single" w:sz="4" w:space="0" w:color="F2F2F2"/>
            </w:tcBorders>
            <w:shd w:val="clear" w:color="000000" w:fill="FFFFFF"/>
            <w:noWrap/>
            <w:vAlign w:val="center"/>
            <w:hideMark/>
          </w:tcPr>
          <w:p w14:paraId="0EC057DD"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38.6</w:t>
            </w:r>
          </w:p>
        </w:tc>
        <w:tc>
          <w:tcPr>
            <w:tcW w:w="397" w:type="dxa"/>
            <w:tcBorders>
              <w:top w:val="nil"/>
              <w:left w:val="nil"/>
              <w:bottom w:val="single" w:sz="4" w:space="0" w:color="F2F2F2"/>
              <w:right w:val="single" w:sz="4" w:space="0" w:color="F2F2F2"/>
            </w:tcBorders>
            <w:shd w:val="clear" w:color="000000" w:fill="FFFFFF"/>
            <w:noWrap/>
            <w:vAlign w:val="center"/>
            <w:hideMark/>
          </w:tcPr>
          <w:p w14:paraId="03F78138"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52.8</w:t>
            </w:r>
          </w:p>
        </w:tc>
        <w:tc>
          <w:tcPr>
            <w:tcW w:w="397" w:type="dxa"/>
            <w:tcBorders>
              <w:top w:val="nil"/>
              <w:left w:val="nil"/>
              <w:bottom w:val="single" w:sz="4" w:space="0" w:color="F2F2F2"/>
              <w:right w:val="single" w:sz="4" w:space="0" w:color="F2F2F2"/>
            </w:tcBorders>
            <w:shd w:val="clear" w:color="000000" w:fill="FFFFFF"/>
            <w:noWrap/>
            <w:vAlign w:val="center"/>
            <w:hideMark/>
          </w:tcPr>
          <w:p w14:paraId="49250335"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48.5</w:t>
            </w:r>
          </w:p>
        </w:tc>
        <w:tc>
          <w:tcPr>
            <w:tcW w:w="397" w:type="dxa"/>
            <w:tcBorders>
              <w:top w:val="nil"/>
              <w:left w:val="nil"/>
              <w:bottom w:val="single" w:sz="4" w:space="0" w:color="F2F2F2"/>
              <w:right w:val="single" w:sz="4" w:space="0" w:color="F2F2F2"/>
            </w:tcBorders>
            <w:shd w:val="clear" w:color="000000" w:fill="FFFFFF"/>
            <w:noWrap/>
            <w:vAlign w:val="center"/>
            <w:hideMark/>
          </w:tcPr>
          <w:p w14:paraId="2BF8D522"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31.6</w:t>
            </w:r>
          </w:p>
        </w:tc>
        <w:tc>
          <w:tcPr>
            <w:tcW w:w="397" w:type="dxa"/>
            <w:tcBorders>
              <w:top w:val="nil"/>
              <w:left w:val="nil"/>
              <w:bottom w:val="single" w:sz="4" w:space="0" w:color="F2F2F2"/>
              <w:right w:val="single" w:sz="4" w:space="0" w:color="F2F2F2"/>
            </w:tcBorders>
            <w:shd w:val="clear" w:color="000000" w:fill="FFFFFF"/>
            <w:noWrap/>
            <w:vAlign w:val="center"/>
            <w:hideMark/>
          </w:tcPr>
          <w:p w14:paraId="04153AC5"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51.4</w:t>
            </w:r>
          </w:p>
        </w:tc>
        <w:tc>
          <w:tcPr>
            <w:tcW w:w="397" w:type="dxa"/>
            <w:tcBorders>
              <w:top w:val="nil"/>
              <w:left w:val="nil"/>
              <w:bottom w:val="single" w:sz="4" w:space="0" w:color="F2F2F2"/>
              <w:right w:val="single" w:sz="4" w:space="0" w:color="F2F2F2"/>
            </w:tcBorders>
            <w:shd w:val="clear" w:color="000000" w:fill="FFFFFF"/>
            <w:noWrap/>
            <w:vAlign w:val="center"/>
            <w:hideMark/>
          </w:tcPr>
          <w:p w14:paraId="3D7C3AA2"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56.3</w:t>
            </w:r>
          </w:p>
        </w:tc>
        <w:tc>
          <w:tcPr>
            <w:tcW w:w="397" w:type="dxa"/>
            <w:tcBorders>
              <w:top w:val="nil"/>
              <w:left w:val="nil"/>
              <w:bottom w:val="single" w:sz="4" w:space="0" w:color="F2F2F2"/>
              <w:right w:val="single" w:sz="4" w:space="0" w:color="F2F2F2"/>
            </w:tcBorders>
            <w:shd w:val="clear" w:color="000000" w:fill="FFFFFF"/>
            <w:noWrap/>
            <w:vAlign w:val="center"/>
            <w:hideMark/>
          </w:tcPr>
          <w:p w14:paraId="61E232FD"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48.8</w:t>
            </w:r>
          </w:p>
        </w:tc>
        <w:tc>
          <w:tcPr>
            <w:tcW w:w="397" w:type="dxa"/>
            <w:tcBorders>
              <w:top w:val="nil"/>
              <w:left w:val="nil"/>
              <w:bottom w:val="single" w:sz="4" w:space="0" w:color="F2F2F2"/>
              <w:right w:val="single" w:sz="4" w:space="0" w:color="F2F2F2"/>
            </w:tcBorders>
            <w:shd w:val="clear" w:color="000000" w:fill="FFFFFF"/>
            <w:noWrap/>
            <w:vAlign w:val="center"/>
            <w:hideMark/>
          </w:tcPr>
          <w:p w14:paraId="3DCB0175"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40.1</w:t>
            </w:r>
          </w:p>
        </w:tc>
        <w:tc>
          <w:tcPr>
            <w:tcW w:w="397" w:type="dxa"/>
            <w:tcBorders>
              <w:top w:val="nil"/>
              <w:left w:val="nil"/>
              <w:bottom w:val="single" w:sz="4" w:space="0" w:color="F2F2F2"/>
              <w:right w:val="single" w:sz="4" w:space="0" w:color="F2F2F2"/>
            </w:tcBorders>
            <w:shd w:val="clear" w:color="000000" w:fill="FFFFFF"/>
            <w:noWrap/>
            <w:vAlign w:val="center"/>
            <w:hideMark/>
          </w:tcPr>
          <w:p w14:paraId="3003AE69"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28.4</w:t>
            </w:r>
          </w:p>
        </w:tc>
        <w:tc>
          <w:tcPr>
            <w:tcW w:w="397" w:type="dxa"/>
            <w:tcBorders>
              <w:top w:val="nil"/>
              <w:left w:val="nil"/>
              <w:bottom w:val="single" w:sz="4" w:space="0" w:color="F2F2F2"/>
              <w:right w:val="single" w:sz="4" w:space="0" w:color="F2F2F2"/>
            </w:tcBorders>
            <w:shd w:val="clear" w:color="000000" w:fill="FFFFFF"/>
            <w:noWrap/>
            <w:vAlign w:val="center"/>
            <w:hideMark/>
          </w:tcPr>
          <w:p w14:paraId="1846C1DF"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39.1</w:t>
            </w:r>
          </w:p>
        </w:tc>
        <w:tc>
          <w:tcPr>
            <w:tcW w:w="397" w:type="dxa"/>
            <w:tcBorders>
              <w:top w:val="nil"/>
              <w:left w:val="nil"/>
              <w:bottom w:val="single" w:sz="4" w:space="0" w:color="F2F2F2"/>
              <w:right w:val="single" w:sz="4" w:space="0" w:color="F2F2F2"/>
            </w:tcBorders>
            <w:shd w:val="clear" w:color="000000" w:fill="FFFFFF"/>
            <w:noWrap/>
            <w:vAlign w:val="center"/>
            <w:hideMark/>
          </w:tcPr>
          <w:p w14:paraId="6D8845AD"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33.9</w:t>
            </w:r>
          </w:p>
        </w:tc>
        <w:tc>
          <w:tcPr>
            <w:tcW w:w="397" w:type="dxa"/>
            <w:tcBorders>
              <w:top w:val="nil"/>
              <w:left w:val="nil"/>
              <w:bottom w:val="single" w:sz="4" w:space="0" w:color="F2F2F2"/>
              <w:right w:val="single" w:sz="4" w:space="0" w:color="auto"/>
            </w:tcBorders>
            <w:shd w:val="clear" w:color="000000" w:fill="FFFFFF"/>
            <w:noWrap/>
            <w:vAlign w:val="center"/>
            <w:hideMark/>
          </w:tcPr>
          <w:p w14:paraId="1FE5EA7F" w14:textId="77777777" w:rsidR="00B416B1" w:rsidRPr="00B416B1" w:rsidRDefault="00B416B1" w:rsidP="00B416B1">
            <w:pPr>
              <w:spacing w:after="0" w:line="240" w:lineRule="auto"/>
              <w:jc w:val="center"/>
              <w:rPr>
                <w:rFonts w:ascii="Calibri" w:eastAsia="Times New Roman" w:hAnsi="Calibri" w:cs="Times New Roman"/>
                <w:b/>
                <w:bCs/>
                <w:sz w:val="14"/>
                <w:szCs w:val="14"/>
              </w:rPr>
            </w:pPr>
            <w:r w:rsidRPr="00B416B1">
              <w:rPr>
                <w:rFonts w:ascii="Calibri" w:eastAsia="Times New Roman" w:hAnsi="Calibri" w:cs="Times New Roman"/>
                <w:b/>
                <w:bCs/>
                <w:sz w:val="14"/>
                <w:szCs w:val="14"/>
              </w:rPr>
              <w:t>50.1</w:t>
            </w:r>
          </w:p>
        </w:tc>
      </w:tr>
      <w:tr w:rsidR="00B416B1" w:rsidRPr="00B416B1" w14:paraId="17E92A93" w14:textId="77777777" w:rsidTr="00B416B1">
        <w:trPr>
          <w:trHeight w:hRule="exact" w:val="227"/>
        </w:trPr>
        <w:tc>
          <w:tcPr>
            <w:tcW w:w="1457" w:type="dxa"/>
            <w:tcBorders>
              <w:top w:val="single" w:sz="4" w:space="0" w:color="auto"/>
              <w:left w:val="single" w:sz="4" w:space="0" w:color="auto"/>
              <w:bottom w:val="single" w:sz="4" w:space="0" w:color="auto"/>
              <w:right w:val="nil"/>
            </w:tcBorders>
            <w:shd w:val="clear" w:color="000000" w:fill="000000"/>
            <w:noWrap/>
            <w:vAlign w:val="center"/>
            <w:hideMark/>
          </w:tcPr>
          <w:p w14:paraId="0CE7685D" w14:textId="77777777" w:rsidR="00B416B1" w:rsidRPr="00B416B1" w:rsidRDefault="00B416B1" w:rsidP="00B416B1">
            <w:pPr>
              <w:spacing w:after="0" w:line="240" w:lineRule="auto"/>
              <w:rPr>
                <w:rFonts w:ascii="Calibri" w:eastAsia="Times New Roman" w:hAnsi="Calibri" w:cs="Times New Roman"/>
                <w:b/>
                <w:bCs/>
                <w:color w:val="FFFFFF"/>
                <w:sz w:val="14"/>
                <w:szCs w:val="14"/>
              </w:rPr>
            </w:pPr>
            <w:r w:rsidRPr="00B416B1">
              <w:rPr>
                <w:rFonts w:ascii="Calibri" w:eastAsia="Times New Roman" w:hAnsi="Calibri" w:cs="Times New Roman"/>
                <w:b/>
                <w:bCs/>
                <w:color w:val="FFFFFF"/>
                <w:sz w:val="14"/>
                <w:szCs w:val="14"/>
              </w:rPr>
              <w:t>DIGITAL INCLUSION INDEX</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249B68B7" w14:textId="77777777" w:rsidR="00B416B1" w:rsidRPr="00B416B1" w:rsidRDefault="00B416B1" w:rsidP="00B416B1">
            <w:pPr>
              <w:spacing w:after="0" w:line="240" w:lineRule="auto"/>
              <w:jc w:val="center"/>
              <w:rPr>
                <w:rFonts w:ascii="Calibri" w:eastAsia="Times New Roman" w:hAnsi="Calibri" w:cs="Times New Roman"/>
                <w:b/>
                <w:bCs/>
                <w:color w:val="000000"/>
                <w:sz w:val="14"/>
                <w:szCs w:val="14"/>
              </w:rPr>
            </w:pPr>
            <w:r w:rsidRPr="00B416B1">
              <w:rPr>
                <w:rFonts w:ascii="Calibri" w:eastAsia="Times New Roman" w:hAnsi="Calibri" w:cs="Times New Roman"/>
                <w:b/>
                <w:bCs/>
                <w:color w:val="000000"/>
                <w:sz w:val="14"/>
                <w:szCs w:val="14"/>
              </w:rPr>
              <w:t>53.5</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790CFF68" w14:textId="77777777" w:rsidR="00B416B1" w:rsidRPr="00B416B1" w:rsidRDefault="00B416B1" w:rsidP="00B416B1">
            <w:pPr>
              <w:spacing w:after="0" w:line="240" w:lineRule="auto"/>
              <w:jc w:val="center"/>
              <w:rPr>
                <w:rFonts w:ascii="Calibri" w:eastAsia="Times New Roman" w:hAnsi="Calibri" w:cs="Times New Roman"/>
                <w:b/>
                <w:bCs/>
                <w:color w:val="000000"/>
                <w:sz w:val="14"/>
                <w:szCs w:val="14"/>
              </w:rPr>
            </w:pPr>
            <w:r w:rsidRPr="00B416B1">
              <w:rPr>
                <w:rFonts w:ascii="Calibri" w:eastAsia="Times New Roman" w:hAnsi="Calibri" w:cs="Times New Roman"/>
                <w:b/>
                <w:bCs/>
                <w:color w:val="000000"/>
                <w:sz w:val="14"/>
                <w:szCs w:val="14"/>
              </w:rPr>
              <w:t>63.0</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02AF2B33" w14:textId="77777777" w:rsidR="00B416B1" w:rsidRPr="00B416B1" w:rsidRDefault="00B416B1" w:rsidP="00B416B1">
            <w:pPr>
              <w:spacing w:after="0" w:line="240" w:lineRule="auto"/>
              <w:jc w:val="center"/>
              <w:rPr>
                <w:rFonts w:ascii="Calibri" w:eastAsia="Times New Roman" w:hAnsi="Calibri" w:cs="Times New Roman"/>
                <w:b/>
                <w:bCs/>
                <w:color w:val="000000"/>
                <w:sz w:val="14"/>
                <w:szCs w:val="14"/>
              </w:rPr>
            </w:pPr>
            <w:r w:rsidRPr="00B416B1">
              <w:rPr>
                <w:rFonts w:ascii="Calibri" w:eastAsia="Times New Roman" w:hAnsi="Calibri" w:cs="Times New Roman"/>
                <w:b/>
                <w:bCs/>
                <w:color w:val="000000"/>
                <w:sz w:val="14"/>
                <w:szCs w:val="14"/>
              </w:rPr>
              <w:t>56.5</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15190518" w14:textId="77777777" w:rsidR="00B416B1" w:rsidRPr="00B416B1" w:rsidRDefault="00B416B1" w:rsidP="00B416B1">
            <w:pPr>
              <w:spacing w:after="0" w:line="240" w:lineRule="auto"/>
              <w:jc w:val="center"/>
              <w:rPr>
                <w:rFonts w:ascii="Calibri" w:eastAsia="Times New Roman" w:hAnsi="Calibri" w:cs="Times New Roman"/>
                <w:b/>
                <w:bCs/>
                <w:color w:val="000000"/>
                <w:sz w:val="14"/>
                <w:szCs w:val="14"/>
              </w:rPr>
            </w:pPr>
            <w:r w:rsidRPr="00B416B1">
              <w:rPr>
                <w:rFonts w:ascii="Calibri" w:eastAsia="Times New Roman" w:hAnsi="Calibri" w:cs="Times New Roman"/>
                <w:b/>
                <w:bCs/>
                <w:color w:val="000000"/>
                <w:sz w:val="14"/>
                <w:szCs w:val="14"/>
              </w:rPr>
              <w:t>51.4</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7BE51AB9" w14:textId="77777777" w:rsidR="00B416B1" w:rsidRPr="00B416B1" w:rsidRDefault="00B416B1" w:rsidP="00B416B1">
            <w:pPr>
              <w:spacing w:after="0" w:line="240" w:lineRule="auto"/>
              <w:jc w:val="center"/>
              <w:rPr>
                <w:rFonts w:ascii="Calibri" w:eastAsia="Times New Roman" w:hAnsi="Calibri" w:cs="Times New Roman"/>
                <w:b/>
                <w:bCs/>
                <w:color w:val="000000"/>
                <w:sz w:val="14"/>
                <w:szCs w:val="14"/>
              </w:rPr>
            </w:pPr>
            <w:r w:rsidRPr="00B416B1">
              <w:rPr>
                <w:rFonts w:ascii="Calibri" w:eastAsia="Times New Roman" w:hAnsi="Calibri" w:cs="Times New Roman"/>
                <w:b/>
                <w:bCs/>
                <w:color w:val="000000"/>
                <w:sz w:val="14"/>
                <w:szCs w:val="14"/>
              </w:rPr>
              <w:t>46.5</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1F3F141C" w14:textId="77777777" w:rsidR="00B416B1" w:rsidRPr="00B416B1" w:rsidRDefault="00B416B1" w:rsidP="00B416B1">
            <w:pPr>
              <w:spacing w:after="0" w:line="240" w:lineRule="auto"/>
              <w:jc w:val="center"/>
              <w:rPr>
                <w:rFonts w:ascii="Calibri" w:eastAsia="Times New Roman" w:hAnsi="Calibri" w:cs="Times New Roman"/>
                <w:b/>
                <w:bCs/>
                <w:color w:val="000000"/>
                <w:sz w:val="14"/>
                <w:szCs w:val="14"/>
              </w:rPr>
            </w:pPr>
            <w:r w:rsidRPr="00B416B1">
              <w:rPr>
                <w:rFonts w:ascii="Calibri" w:eastAsia="Times New Roman" w:hAnsi="Calibri" w:cs="Times New Roman"/>
                <w:b/>
                <w:bCs/>
                <w:color w:val="000000"/>
                <w:sz w:val="14"/>
                <w:szCs w:val="14"/>
              </w:rPr>
              <w:t>51.8</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51F33509" w14:textId="77777777" w:rsidR="00B416B1" w:rsidRPr="00B416B1" w:rsidRDefault="00B416B1" w:rsidP="00B416B1">
            <w:pPr>
              <w:spacing w:after="0" w:line="240" w:lineRule="auto"/>
              <w:jc w:val="center"/>
              <w:rPr>
                <w:rFonts w:ascii="Calibri" w:eastAsia="Times New Roman" w:hAnsi="Calibri" w:cs="Times New Roman"/>
                <w:b/>
                <w:bCs/>
                <w:color w:val="000000"/>
                <w:sz w:val="14"/>
                <w:szCs w:val="14"/>
              </w:rPr>
            </w:pPr>
            <w:r w:rsidRPr="00B416B1">
              <w:rPr>
                <w:rFonts w:ascii="Calibri" w:eastAsia="Times New Roman" w:hAnsi="Calibri" w:cs="Times New Roman"/>
                <w:b/>
                <w:bCs/>
                <w:color w:val="000000"/>
                <w:sz w:val="14"/>
                <w:szCs w:val="14"/>
              </w:rPr>
              <w:t>59.7</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7A468351" w14:textId="77777777" w:rsidR="00B416B1" w:rsidRPr="00B416B1" w:rsidRDefault="00B416B1" w:rsidP="00B416B1">
            <w:pPr>
              <w:spacing w:after="0" w:line="240" w:lineRule="auto"/>
              <w:jc w:val="center"/>
              <w:rPr>
                <w:rFonts w:ascii="Calibri" w:eastAsia="Times New Roman" w:hAnsi="Calibri" w:cs="Times New Roman"/>
                <w:b/>
                <w:bCs/>
                <w:color w:val="000000"/>
                <w:sz w:val="14"/>
                <w:szCs w:val="14"/>
              </w:rPr>
            </w:pPr>
            <w:r w:rsidRPr="00B416B1">
              <w:rPr>
                <w:rFonts w:ascii="Calibri" w:eastAsia="Times New Roman" w:hAnsi="Calibri" w:cs="Times New Roman"/>
                <w:b/>
                <w:bCs/>
                <w:color w:val="000000"/>
                <w:sz w:val="14"/>
                <w:szCs w:val="14"/>
              </w:rPr>
              <w:t>56.3</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7E28AD96" w14:textId="77777777" w:rsidR="00B416B1" w:rsidRPr="00B416B1" w:rsidRDefault="00B416B1" w:rsidP="00B416B1">
            <w:pPr>
              <w:spacing w:after="0" w:line="240" w:lineRule="auto"/>
              <w:jc w:val="center"/>
              <w:rPr>
                <w:rFonts w:ascii="Calibri" w:eastAsia="Times New Roman" w:hAnsi="Calibri" w:cs="Times New Roman"/>
                <w:b/>
                <w:bCs/>
                <w:color w:val="000000"/>
                <w:sz w:val="14"/>
                <w:szCs w:val="14"/>
              </w:rPr>
            </w:pPr>
            <w:r w:rsidRPr="00B416B1">
              <w:rPr>
                <w:rFonts w:ascii="Calibri" w:eastAsia="Times New Roman" w:hAnsi="Calibri" w:cs="Times New Roman"/>
                <w:b/>
                <w:bCs/>
                <w:color w:val="000000"/>
                <w:sz w:val="14"/>
                <w:szCs w:val="14"/>
              </w:rPr>
              <w:t>47.5</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79985ABC" w14:textId="77777777" w:rsidR="00B416B1" w:rsidRPr="00B416B1" w:rsidRDefault="00B416B1" w:rsidP="00B416B1">
            <w:pPr>
              <w:spacing w:after="0" w:line="240" w:lineRule="auto"/>
              <w:jc w:val="center"/>
              <w:rPr>
                <w:rFonts w:ascii="Calibri" w:eastAsia="Times New Roman" w:hAnsi="Calibri" w:cs="Times New Roman"/>
                <w:b/>
                <w:bCs/>
                <w:color w:val="000000"/>
                <w:sz w:val="14"/>
                <w:szCs w:val="14"/>
              </w:rPr>
            </w:pPr>
            <w:r w:rsidRPr="00B416B1">
              <w:rPr>
                <w:rFonts w:ascii="Calibri" w:eastAsia="Times New Roman" w:hAnsi="Calibri" w:cs="Times New Roman"/>
                <w:b/>
                <w:bCs/>
                <w:color w:val="000000"/>
                <w:sz w:val="14"/>
                <w:szCs w:val="14"/>
              </w:rPr>
              <w:t>59.4</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64DDD941" w14:textId="77777777" w:rsidR="00B416B1" w:rsidRPr="00B416B1" w:rsidRDefault="00B416B1" w:rsidP="00B416B1">
            <w:pPr>
              <w:spacing w:after="0" w:line="240" w:lineRule="auto"/>
              <w:jc w:val="center"/>
              <w:rPr>
                <w:rFonts w:ascii="Calibri" w:eastAsia="Times New Roman" w:hAnsi="Calibri" w:cs="Times New Roman"/>
                <w:b/>
                <w:bCs/>
                <w:color w:val="000000"/>
                <w:sz w:val="14"/>
                <w:szCs w:val="14"/>
              </w:rPr>
            </w:pPr>
            <w:r w:rsidRPr="00B416B1">
              <w:rPr>
                <w:rFonts w:ascii="Calibri" w:eastAsia="Times New Roman" w:hAnsi="Calibri" w:cs="Times New Roman"/>
                <w:b/>
                <w:bCs/>
                <w:color w:val="000000"/>
                <w:sz w:val="14"/>
                <w:szCs w:val="14"/>
              </w:rPr>
              <w:t>55.9</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2DE46F4D" w14:textId="77777777" w:rsidR="00B416B1" w:rsidRPr="00B416B1" w:rsidRDefault="00B416B1" w:rsidP="00B416B1">
            <w:pPr>
              <w:spacing w:after="0" w:line="240" w:lineRule="auto"/>
              <w:jc w:val="center"/>
              <w:rPr>
                <w:rFonts w:ascii="Calibri" w:eastAsia="Times New Roman" w:hAnsi="Calibri" w:cs="Times New Roman"/>
                <w:b/>
                <w:bCs/>
                <w:color w:val="000000"/>
                <w:sz w:val="14"/>
                <w:szCs w:val="14"/>
              </w:rPr>
            </w:pPr>
            <w:r w:rsidRPr="00B416B1">
              <w:rPr>
                <w:rFonts w:ascii="Calibri" w:eastAsia="Times New Roman" w:hAnsi="Calibri" w:cs="Times New Roman"/>
                <w:b/>
                <w:bCs/>
                <w:color w:val="000000"/>
                <w:sz w:val="14"/>
                <w:szCs w:val="14"/>
              </w:rPr>
              <w:t>41.2</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2F8EAAE6" w14:textId="77777777" w:rsidR="00B416B1" w:rsidRPr="00B416B1" w:rsidRDefault="00B416B1" w:rsidP="00B416B1">
            <w:pPr>
              <w:spacing w:after="0" w:line="240" w:lineRule="auto"/>
              <w:jc w:val="center"/>
              <w:rPr>
                <w:rFonts w:ascii="Calibri" w:eastAsia="Times New Roman" w:hAnsi="Calibri" w:cs="Times New Roman"/>
                <w:b/>
                <w:bCs/>
                <w:color w:val="000000"/>
                <w:sz w:val="14"/>
                <w:szCs w:val="14"/>
              </w:rPr>
            </w:pPr>
            <w:r w:rsidRPr="00B416B1">
              <w:rPr>
                <w:rFonts w:ascii="Calibri" w:eastAsia="Times New Roman" w:hAnsi="Calibri" w:cs="Times New Roman"/>
                <w:b/>
                <w:bCs/>
                <w:color w:val="000000"/>
                <w:sz w:val="14"/>
                <w:szCs w:val="14"/>
              </w:rPr>
              <w:t>57.6</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0F3F0FCD" w14:textId="77777777" w:rsidR="00B416B1" w:rsidRPr="00B416B1" w:rsidRDefault="00B416B1" w:rsidP="00B416B1">
            <w:pPr>
              <w:spacing w:after="0" w:line="240" w:lineRule="auto"/>
              <w:jc w:val="center"/>
              <w:rPr>
                <w:rFonts w:ascii="Calibri" w:eastAsia="Times New Roman" w:hAnsi="Calibri" w:cs="Times New Roman"/>
                <w:b/>
                <w:bCs/>
                <w:color w:val="000000"/>
                <w:sz w:val="14"/>
                <w:szCs w:val="14"/>
              </w:rPr>
            </w:pPr>
            <w:r w:rsidRPr="00B416B1">
              <w:rPr>
                <w:rFonts w:ascii="Calibri" w:eastAsia="Times New Roman" w:hAnsi="Calibri" w:cs="Times New Roman"/>
                <w:b/>
                <w:bCs/>
                <w:color w:val="000000"/>
                <w:sz w:val="14"/>
                <w:szCs w:val="14"/>
              </w:rPr>
              <w:t>59.6</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014DE193" w14:textId="77777777" w:rsidR="00B416B1" w:rsidRPr="00B416B1" w:rsidRDefault="00B416B1" w:rsidP="00B416B1">
            <w:pPr>
              <w:spacing w:after="0" w:line="240" w:lineRule="auto"/>
              <w:jc w:val="center"/>
              <w:rPr>
                <w:rFonts w:ascii="Calibri" w:eastAsia="Times New Roman" w:hAnsi="Calibri" w:cs="Times New Roman"/>
                <w:b/>
                <w:bCs/>
                <w:color w:val="000000"/>
                <w:sz w:val="14"/>
                <w:szCs w:val="14"/>
              </w:rPr>
            </w:pPr>
            <w:r w:rsidRPr="00B416B1">
              <w:rPr>
                <w:rFonts w:ascii="Calibri" w:eastAsia="Times New Roman" w:hAnsi="Calibri" w:cs="Times New Roman"/>
                <w:b/>
                <w:bCs/>
                <w:color w:val="000000"/>
                <w:sz w:val="14"/>
                <w:szCs w:val="14"/>
              </w:rPr>
              <w:t>57.3</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23D37D6D" w14:textId="77777777" w:rsidR="00B416B1" w:rsidRPr="00B416B1" w:rsidRDefault="00B416B1" w:rsidP="00B416B1">
            <w:pPr>
              <w:spacing w:after="0" w:line="240" w:lineRule="auto"/>
              <w:jc w:val="center"/>
              <w:rPr>
                <w:rFonts w:ascii="Calibri" w:eastAsia="Times New Roman" w:hAnsi="Calibri" w:cs="Times New Roman"/>
                <w:b/>
                <w:bCs/>
                <w:color w:val="000000"/>
                <w:sz w:val="14"/>
                <w:szCs w:val="14"/>
              </w:rPr>
            </w:pPr>
            <w:r w:rsidRPr="00B416B1">
              <w:rPr>
                <w:rFonts w:ascii="Calibri" w:eastAsia="Times New Roman" w:hAnsi="Calibri" w:cs="Times New Roman"/>
                <w:b/>
                <w:bCs/>
                <w:color w:val="000000"/>
                <w:sz w:val="14"/>
                <w:szCs w:val="14"/>
              </w:rPr>
              <w:t>51.0</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037F7AD8" w14:textId="77777777" w:rsidR="00B416B1" w:rsidRPr="00B416B1" w:rsidRDefault="00B416B1" w:rsidP="00B416B1">
            <w:pPr>
              <w:spacing w:after="0" w:line="240" w:lineRule="auto"/>
              <w:jc w:val="center"/>
              <w:rPr>
                <w:rFonts w:ascii="Calibri" w:eastAsia="Times New Roman" w:hAnsi="Calibri" w:cs="Times New Roman"/>
                <w:b/>
                <w:bCs/>
                <w:color w:val="000000"/>
                <w:sz w:val="14"/>
                <w:szCs w:val="14"/>
              </w:rPr>
            </w:pPr>
            <w:r w:rsidRPr="00B416B1">
              <w:rPr>
                <w:rFonts w:ascii="Calibri" w:eastAsia="Times New Roman" w:hAnsi="Calibri" w:cs="Times New Roman"/>
                <w:b/>
                <w:bCs/>
                <w:color w:val="000000"/>
                <w:sz w:val="14"/>
                <w:szCs w:val="14"/>
              </w:rPr>
              <w:t>41.3</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4C9870F2" w14:textId="77777777" w:rsidR="00B416B1" w:rsidRPr="00B416B1" w:rsidRDefault="00B416B1" w:rsidP="00B416B1">
            <w:pPr>
              <w:spacing w:after="0" w:line="240" w:lineRule="auto"/>
              <w:jc w:val="center"/>
              <w:rPr>
                <w:rFonts w:ascii="Calibri" w:eastAsia="Times New Roman" w:hAnsi="Calibri" w:cs="Times New Roman"/>
                <w:b/>
                <w:bCs/>
                <w:color w:val="000000"/>
                <w:sz w:val="14"/>
                <w:szCs w:val="14"/>
              </w:rPr>
            </w:pPr>
            <w:r w:rsidRPr="00B416B1">
              <w:rPr>
                <w:rFonts w:ascii="Calibri" w:eastAsia="Times New Roman" w:hAnsi="Calibri" w:cs="Times New Roman"/>
                <w:b/>
                <w:bCs/>
                <w:color w:val="000000"/>
                <w:sz w:val="14"/>
                <w:szCs w:val="14"/>
              </w:rPr>
              <w:t>48.0</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0F31C627" w14:textId="77777777" w:rsidR="00B416B1" w:rsidRPr="00B416B1" w:rsidRDefault="00B416B1" w:rsidP="00B416B1">
            <w:pPr>
              <w:spacing w:after="0" w:line="240" w:lineRule="auto"/>
              <w:jc w:val="center"/>
              <w:rPr>
                <w:rFonts w:ascii="Calibri" w:eastAsia="Times New Roman" w:hAnsi="Calibri" w:cs="Times New Roman"/>
                <w:b/>
                <w:bCs/>
                <w:color w:val="000000"/>
                <w:sz w:val="14"/>
                <w:szCs w:val="14"/>
              </w:rPr>
            </w:pPr>
            <w:r w:rsidRPr="00B416B1">
              <w:rPr>
                <w:rFonts w:ascii="Calibri" w:eastAsia="Times New Roman" w:hAnsi="Calibri" w:cs="Times New Roman"/>
                <w:b/>
                <w:bCs/>
                <w:color w:val="000000"/>
                <w:sz w:val="14"/>
                <w:szCs w:val="14"/>
              </w:rPr>
              <w:t>42.0</w:t>
            </w:r>
          </w:p>
        </w:tc>
        <w:tc>
          <w:tcPr>
            <w:tcW w:w="397"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038B73E1" w14:textId="77777777" w:rsidR="00B416B1" w:rsidRPr="00B416B1" w:rsidRDefault="00B416B1" w:rsidP="00B416B1">
            <w:pPr>
              <w:spacing w:after="0" w:line="240" w:lineRule="auto"/>
              <w:jc w:val="center"/>
              <w:rPr>
                <w:rFonts w:ascii="Calibri" w:eastAsia="Times New Roman" w:hAnsi="Calibri" w:cs="Times New Roman"/>
                <w:b/>
                <w:bCs/>
                <w:color w:val="000000"/>
                <w:sz w:val="14"/>
                <w:szCs w:val="14"/>
              </w:rPr>
            </w:pPr>
            <w:r w:rsidRPr="00B416B1">
              <w:rPr>
                <w:rFonts w:ascii="Calibri" w:eastAsia="Times New Roman" w:hAnsi="Calibri" w:cs="Times New Roman"/>
                <w:b/>
                <w:bCs/>
                <w:color w:val="000000"/>
                <w:sz w:val="14"/>
                <w:szCs w:val="14"/>
              </w:rPr>
              <w:t>55.7</w:t>
            </w:r>
          </w:p>
        </w:tc>
      </w:tr>
    </w:tbl>
    <w:p w14:paraId="0419E762" w14:textId="451347C0" w:rsidR="00E65157" w:rsidRPr="00126065" w:rsidRDefault="00E65157" w:rsidP="00746C52">
      <w:pPr>
        <w:rPr>
          <w:rFonts w:cs="Times New Roman"/>
          <w:sz w:val="24"/>
          <w:szCs w:val="24"/>
        </w:rPr>
      </w:pPr>
      <w:r w:rsidRPr="00126065">
        <w:rPr>
          <w:rFonts w:cs="Times New Roman"/>
          <w:sz w:val="24"/>
          <w:szCs w:val="24"/>
        </w:rPr>
        <w:br w:type="page"/>
      </w:r>
    </w:p>
    <w:p w14:paraId="59A3F4D5" w14:textId="7091B4F4" w:rsidR="00650F9D" w:rsidRPr="00126065" w:rsidRDefault="00650F9D" w:rsidP="00650F9D">
      <w:pPr>
        <w:pStyle w:val="Heading1"/>
        <w:rPr>
          <w:lang w:val="en-US"/>
        </w:rPr>
      </w:pPr>
      <w:r>
        <w:rPr>
          <w:lang w:val="en-US"/>
        </w:rPr>
        <w:lastRenderedPageBreak/>
        <w:t>Australian Capital Territory</w:t>
      </w:r>
    </w:p>
    <w:p w14:paraId="01F46ACC" w14:textId="77777777" w:rsidR="00650F9D" w:rsidRPr="00126065" w:rsidRDefault="00650F9D" w:rsidP="00650F9D">
      <w:pPr>
        <w:pStyle w:val="Heading2"/>
        <w:rPr>
          <w:lang w:val="en-US"/>
        </w:rPr>
      </w:pPr>
      <w:r w:rsidRPr="00126065">
        <w:rPr>
          <w:lang w:val="en-US"/>
        </w:rPr>
        <w:t>Findings</w:t>
      </w:r>
    </w:p>
    <w:p w14:paraId="075543B0" w14:textId="50C3EBEB" w:rsidR="00650F9D" w:rsidRPr="00650F9D" w:rsidRDefault="00650F9D" w:rsidP="00650F9D">
      <w:pPr>
        <w:rPr>
          <w:lang w:val="en-US"/>
        </w:rPr>
      </w:pPr>
      <w:r w:rsidRPr="00650F9D">
        <w:rPr>
          <w:lang w:val="en-US"/>
        </w:rPr>
        <w:t>The Australian Capital Territory’s ADII score for the year ending March 2016 is 59.7. This is markedly higher than Australia’s national average score (54.5), making the Australian Capital Territory (ACT) the most digitally included of the eight states and territories.</w:t>
      </w:r>
    </w:p>
    <w:p w14:paraId="6D125D39" w14:textId="4924E94F" w:rsidR="00650F9D" w:rsidRPr="00650F9D" w:rsidRDefault="00650F9D" w:rsidP="00650F9D">
      <w:pPr>
        <w:rPr>
          <w:lang w:val="en-US"/>
        </w:rPr>
      </w:pPr>
      <w:r w:rsidRPr="00650F9D">
        <w:rPr>
          <w:lang w:val="en-US"/>
        </w:rPr>
        <w:t>The ACT ranks first nationally on all three of our key dimensions (the sub-indices): Access, Affordability, and Digital Ability. Its results have improved 1.6 points over the three years measured to date (up from 58.1 in 2014). This is against a national average increase of 1.8 points over that same period.</w:t>
      </w:r>
    </w:p>
    <w:p w14:paraId="748F4CF0" w14:textId="77777777" w:rsidR="00650F9D" w:rsidRPr="00650F9D" w:rsidRDefault="00650F9D" w:rsidP="00650F9D">
      <w:pPr>
        <w:pStyle w:val="Heading3"/>
        <w:rPr>
          <w:lang w:val="en-US"/>
        </w:rPr>
      </w:pPr>
      <w:r w:rsidRPr="00650F9D">
        <w:rPr>
          <w:lang w:val="en-US"/>
        </w:rPr>
        <w:t>Dimensions of digital inclusion: Access, Affordability, Digital Ability</w:t>
      </w:r>
    </w:p>
    <w:p w14:paraId="38878F7F" w14:textId="350A1FA3" w:rsidR="00650F9D" w:rsidRPr="00650F9D" w:rsidRDefault="00650F9D" w:rsidP="00650F9D">
      <w:pPr>
        <w:rPr>
          <w:lang w:val="en-US"/>
        </w:rPr>
      </w:pPr>
      <w:r w:rsidRPr="00650F9D">
        <w:rPr>
          <w:lang w:val="en-US"/>
        </w:rPr>
        <w:t>The ACT’s strong results have been driven by relatively high Access scores, which improved over time (going from 66.2 in 2014, to 69.0 in 2015, to 69.2 now). The same is true for Digital Ability (which rose from 50.5, to 50.1, to 54.4). The Affordability measure first improved, then declined overall (from 57.6, to 59.8, to 55.7). This is a 1.9-point decline, compared with a 2.3-point decline in the Affordability measure nationally.</w:t>
      </w:r>
    </w:p>
    <w:p w14:paraId="4398BBCD" w14:textId="77777777" w:rsidR="00650F9D" w:rsidRPr="00650F9D" w:rsidRDefault="00650F9D" w:rsidP="00650F9D">
      <w:pPr>
        <w:rPr>
          <w:lang w:val="en-US"/>
        </w:rPr>
      </w:pPr>
      <w:r w:rsidRPr="00650F9D">
        <w:rPr>
          <w:lang w:val="en-US"/>
        </w:rPr>
        <w:t>Looking at the components of the Access sub-index, Internet Access first improved, then declined marginally overall during the period measured (from 89.0, to 91.4, to 87.9), though it has remained high relative to other states and territories. Internet Technology improved markedly (from 64.1, to 68.6, to 72.1), and Internet Data Allowance improved (from 45.5, to 47.0, to 47.6).</w:t>
      </w:r>
    </w:p>
    <w:p w14:paraId="556977F2" w14:textId="3B24D8DC" w:rsidR="00650F9D" w:rsidRPr="00650F9D" w:rsidRDefault="00650F9D" w:rsidP="00650F9D">
      <w:pPr>
        <w:rPr>
          <w:lang w:val="en-US"/>
        </w:rPr>
      </w:pPr>
      <w:r w:rsidRPr="00650F9D">
        <w:rPr>
          <w:lang w:val="en-US"/>
        </w:rPr>
        <w:t xml:space="preserve">The ACT’s Affordability measure tracked the national pattern of increasing value, offset by increasing relative household expenditure on </w:t>
      </w:r>
      <w:proofErr w:type="gramStart"/>
      <w:r w:rsidRPr="00650F9D">
        <w:rPr>
          <w:lang w:val="en-US"/>
        </w:rPr>
        <w:t>internet</w:t>
      </w:r>
      <w:proofErr w:type="gramEnd"/>
      <w:r w:rsidRPr="00650F9D">
        <w:rPr>
          <w:lang w:val="en-US"/>
        </w:rPr>
        <w:t xml:space="preserve"> access (see page 8 in the ‘National Findings’ section for details of this dynamic). While Value of Expenditure in the ACT improved over time, this gain was offset by increased household spending on </w:t>
      </w:r>
      <w:proofErr w:type="gramStart"/>
      <w:r w:rsidRPr="00650F9D">
        <w:rPr>
          <w:lang w:val="en-US"/>
        </w:rPr>
        <w:t>internet</w:t>
      </w:r>
      <w:proofErr w:type="gramEnd"/>
      <w:r w:rsidRPr="00650F9D">
        <w:rPr>
          <w:lang w:val="en-US"/>
        </w:rPr>
        <w:t xml:space="preserve"> services. As a result, our Affordability measure declined slightly over time.</w:t>
      </w:r>
    </w:p>
    <w:p w14:paraId="4A2B5BE6" w14:textId="48FDC54D" w:rsidR="00650F9D" w:rsidRPr="00650F9D" w:rsidRDefault="00650F9D" w:rsidP="00650F9D">
      <w:pPr>
        <w:rPr>
          <w:lang w:val="en-US"/>
        </w:rPr>
      </w:pPr>
      <w:r w:rsidRPr="00650F9D">
        <w:rPr>
          <w:lang w:val="en-US"/>
        </w:rPr>
        <w:t>All three components of Digital Ability have improved steadily in the ACT over time: Attitudes (from 52.6, to 54.5, to 56.0), Basic Skills (from 56.4, to 54.4, to 60.2), and Activities (from 42.6, to 41.4, to 47.0).</w:t>
      </w:r>
    </w:p>
    <w:p w14:paraId="7C71705A" w14:textId="3539EEF2" w:rsidR="00650F9D" w:rsidRPr="00650F9D" w:rsidRDefault="00650F9D" w:rsidP="00650F9D">
      <w:pPr>
        <w:rPr>
          <w:lang w:val="en-US"/>
        </w:rPr>
      </w:pPr>
      <w:r w:rsidRPr="00650F9D">
        <w:rPr>
          <w:lang w:val="en-US"/>
        </w:rPr>
        <w:t>The available data for the ACT was not broken down into demographic or sub-regional categories. This means our aggregated figures may not reflect the considerable variations that exist between different communities within the broader ACT population.</w:t>
      </w:r>
    </w:p>
    <w:p w14:paraId="0A7E8710" w14:textId="77777777" w:rsidR="00650F9D" w:rsidRPr="00650F9D" w:rsidRDefault="00650F9D" w:rsidP="00650F9D">
      <w:pPr>
        <w:pStyle w:val="Heading3"/>
        <w:rPr>
          <w:lang w:val="en-GB"/>
        </w:rPr>
      </w:pPr>
      <w:r w:rsidRPr="00650F9D">
        <w:rPr>
          <w:lang w:val="en-GB"/>
        </w:rPr>
        <w:t>ACT: Digital inclusion by geography</w:t>
      </w:r>
    </w:p>
    <w:p w14:paraId="4B4CB3D8" w14:textId="6A69EF87" w:rsidR="00650F9D" w:rsidRDefault="00650F9D" w:rsidP="00746C52">
      <w:pPr>
        <w:rPr>
          <w:rFonts w:cs="Times New Roman"/>
          <w:sz w:val="24"/>
          <w:szCs w:val="24"/>
        </w:rPr>
      </w:pPr>
      <w:r>
        <w:rPr>
          <w:rFonts w:cs="Times New Roman"/>
          <w:noProof/>
          <w:sz w:val="24"/>
          <w:szCs w:val="24"/>
          <w:lang w:val="en-US"/>
        </w:rPr>
        <w:drawing>
          <wp:inline distT="0" distB="0" distL="0" distR="0" wp14:anchorId="6CD7EA97" wp14:editId="04B5A3EF">
            <wp:extent cx="3835400" cy="3543300"/>
            <wp:effectExtent l="0" t="0" r="0" b="12700"/>
            <wp:docPr id="17" name="Picture 17" descr="A table showing Australian Capital Digital inclusion by geography" title="ACT: Digital inclusion by ge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cintosh HD:Users:ingridschroder:Desktop:Screen Shot 2016-08-22 at 4.12.49 pm.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35400" cy="3543300"/>
                    </a:xfrm>
                    <a:prstGeom prst="rect">
                      <a:avLst/>
                    </a:prstGeom>
                    <a:noFill/>
                    <a:ln>
                      <a:noFill/>
                    </a:ln>
                  </pic:spPr>
                </pic:pic>
              </a:graphicData>
            </a:graphic>
          </wp:inline>
        </w:drawing>
      </w:r>
    </w:p>
    <w:p w14:paraId="0EB754E8" w14:textId="26755AF1" w:rsidR="007378C7" w:rsidRPr="00126065" w:rsidRDefault="007378C7" w:rsidP="007378C7">
      <w:pPr>
        <w:pStyle w:val="Heading1"/>
        <w:rPr>
          <w:lang w:val="en-US"/>
        </w:rPr>
      </w:pPr>
      <w:r>
        <w:rPr>
          <w:lang w:val="en-US"/>
        </w:rPr>
        <w:lastRenderedPageBreak/>
        <w:t>Northern Territory</w:t>
      </w:r>
    </w:p>
    <w:p w14:paraId="2A40F5C4" w14:textId="77777777" w:rsidR="007378C7" w:rsidRPr="00126065" w:rsidRDefault="007378C7" w:rsidP="007378C7">
      <w:pPr>
        <w:pStyle w:val="Heading2"/>
        <w:rPr>
          <w:lang w:val="en-US"/>
        </w:rPr>
      </w:pPr>
      <w:r w:rsidRPr="00126065">
        <w:rPr>
          <w:lang w:val="en-US"/>
        </w:rPr>
        <w:t>Findings</w:t>
      </w:r>
    </w:p>
    <w:p w14:paraId="6EF6A856" w14:textId="77777777" w:rsidR="007378C7" w:rsidRPr="007378C7" w:rsidRDefault="007378C7" w:rsidP="007378C7">
      <w:pPr>
        <w:rPr>
          <w:lang w:val="en-US"/>
        </w:rPr>
      </w:pPr>
      <w:r w:rsidRPr="007378C7">
        <w:rPr>
          <w:lang w:val="en-US"/>
        </w:rPr>
        <w:t>The Northern Territory’s ADII score for the year ending March 2016 is 54.8, which is slightly above the national average (54.5). The Northern Territory (NT) currently ranks fourth out of the eight states and territories for digital inclusion.</w:t>
      </w:r>
    </w:p>
    <w:p w14:paraId="07A4D186" w14:textId="7F3FEAE2" w:rsidR="007378C7" w:rsidRPr="007378C7" w:rsidRDefault="007378C7" w:rsidP="007378C7">
      <w:pPr>
        <w:rPr>
          <w:lang w:val="en-US"/>
        </w:rPr>
      </w:pPr>
      <w:r w:rsidRPr="007378C7">
        <w:rPr>
          <w:lang w:val="en-US"/>
        </w:rPr>
        <w:t xml:space="preserve">Over the three years measured to date, the NT’s digital inclusion score has fluctuated, starting from 53.0 in 2014, rising to 55.7 in 2015, </w:t>
      </w:r>
      <w:proofErr w:type="gramStart"/>
      <w:r w:rsidRPr="007378C7">
        <w:rPr>
          <w:lang w:val="en-US"/>
        </w:rPr>
        <w:t>then</w:t>
      </w:r>
      <w:proofErr w:type="gramEnd"/>
      <w:r w:rsidRPr="007378C7">
        <w:rPr>
          <w:lang w:val="en-US"/>
        </w:rPr>
        <w:t xml:space="preserve"> falling slightly to 54.8 now. Over time, the NT’s score has consistently remained above the Australian average, while its ranking has also fluctuated (from fourth, to second, back to fourth). Its score has increased by 1.8 points over the three years, mirroring the national average increase over that period.</w:t>
      </w:r>
    </w:p>
    <w:p w14:paraId="5906B2E8" w14:textId="77777777" w:rsidR="007378C7" w:rsidRPr="007378C7" w:rsidRDefault="007378C7" w:rsidP="007378C7">
      <w:pPr>
        <w:pStyle w:val="Heading3"/>
        <w:rPr>
          <w:lang w:val="en-US"/>
        </w:rPr>
      </w:pPr>
      <w:r w:rsidRPr="007378C7">
        <w:rPr>
          <w:lang w:val="en-US"/>
        </w:rPr>
        <w:t>Dimensions of digital inclusion: Access, Affordability, Digital Ability</w:t>
      </w:r>
    </w:p>
    <w:p w14:paraId="710A5515" w14:textId="05E36254" w:rsidR="007378C7" w:rsidRPr="007378C7" w:rsidRDefault="007378C7" w:rsidP="007378C7">
      <w:pPr>
        <w:rPr>
          <w:lang w:val="en-US"/>
        </w:rPr>
      </w:pPr>
      <w:r w:rsidRPr="007378C7">
        <w:rPr>
          <w:lang w:val="en-US"/>
        </w:rPr>
        <w:t>Over the three years, the overall rise in NT’s digital inclusion score was driven primarily by improvements in Access, which increased steadily (from 61.6, to 65.7, to 67.8). Digital Ability contributed to the upward trend (going from 42.0, up to 46.9, then down to 43.9), but this was offset by a decline in the Affordability measure over time (from 55.3, to 54.5, to 52.6).</w:t>
      </w:r>
    </w:p>
    <w:p w14:paraId="346EE890" w14:textId="5222CD0C" w:rsidR="007378C7" w:rsidRPr="007378C7" w:rsidRDefault="007378C7" w:rsidP="007378C7">
      <w:pPr>
        <w:rPr>
          <w:lang w:val="en-US"/>
        </w:rPr>
      </w:pPr>
      <w:r w:rsidRPr="007378C7">
        <w:rPr>
          <w:lang w:val="en-US"/>
        </w:rPr>
        <w:t>Compared to the other states and territories, the NT ranks third for Access, second for the Affordability measure, and sixth for Digital Ability. Of particular concern is the recent decline in the NT’s Digital Ability – from 46.9 in 2015, to 43.9 in 2016.</w:t>
      </w:r>
    </w:p>
    <w:p w14:paraId="1DDC9F60" w14:textId="16ED3AF4" w:rsidR="007378C7" w:rsidRPr="007378C7" w:rsidRDefault="007378C7" w:rsidP="007378C7">
      <w:pPr>
        <w:rPr>
          <w:lang w:val="en-US"/>
        </w:rPr>
      </w:pPr>
      <w:r w:rsidRPr="007378C7">
        <w:rPr>
          <w:lang w:val="en-US"/>
        </w:rPr>
        <w:t>Looking at the components of Access over time, Internet Access in the NT improved, then declined marginally overall (from 84.8, to 88.2, to 84.3), but remained moderate to high in relation to other states and territories. Internet Technology improved markedly (rising from 60.2, to 65.3, to 71.3), as did Internet Data Allowance (rising from 39.8, to 43.6, to 47.8).</w:t>
      </w:r>
    </w:p>
    <w:p w14:paraId="33DAEF28" w14:textId="25FB6900" w:rsidR="007378C7" w:rsidRPr="007378C7" w:rsidRDefault="007378C7" w:rsidP="007378C7">
      <w:pPr>
        <w:rPr>
          <w:lang w:val="en-US"/>
        </w:rPr>
      </w:pPr>
      <w:r w:rsidRPr="007378C7">
        <w:rPr>
          <w:lang w:val="en-US"/>
        </w:rPr>
        <w:t xml:space="preserve">Broadly speaking, the Affordability measure in the NT tracked the national pattern of increasing value, offset by increasing relative household expenditure on </w:t>
      </w:r>
      <w:proofErr w:type="gramStart"/>
      <w:r w:rsidRPr="007378C7">
        <w:rPr>
          <w:lang w:val="en-US"/>
        </w:rPr>
        <w:t>internet</w:t>
      </w:r>
      <w:proofErr w:type="gramEnd"/>
      <w:r w:rsidRPr="007378C7">
        <w:rPr>
          <w:lang w:val="en-US"/>
        </w:rPr>
        <w:t xml:space="preserve"> access (see page 8 in the ‘National Findings’ section for details of this dynamic). In the NT, Value of Expenditure first declined, then improved (from 53.2, to 50.9, to 54.9). The NT saw a 2.7-point decrease in the Affordability measure over three years, against a 2.3-point decrease nationally over that period.</w:t>
      </w:r>
    </w:p>
    <w:p w14:paraId="71159DBB" w14:textId="38F7EDFB" w:rsidR="007378C7" w:rsidRPr="007378C7" w:rsidRDefault="007378C7" w:rsidP="007378C7">
      <w:pPr>
        <w:rPr>
          <w:lang w:val="en-US"/>
        </w:rPr>
      </w:pPr>
      <w:r w:rsidRPr="007378C7">
        <w:rPr>
          <w:lang w:val="en-US"/>
        </w:rPr>
        <w:t>Within the Digital Ability sub-index, the Attitudes component improved markedly over time (from 39.5, to 47.7, to 47.5). However, both Basic Skills (which went from 50.2, to 52.1, to 48.1) and Activities (from 36.5, to 40.8, to 36.1) first improved, then declined overall.</w:t>
      </w:r>
    </w:p>
    <w:p w14:paraId="43905F5F" w14:textId="6B3FB02D" w:rsidR="00D054C4" w:rsidRPr="00126065" w:rsidRDefault="007378C7" w:rsidP="007378C7">
      <w:pPr>
        <w:rPr>
          <w:b/>
        </w:rPr>
      </w:pPr>
      <w:r w:rsidRPr="007378C7">
        <w:rPr>
          <w:lang w:val="en-US"/>
        </w:rPr>
        <w:t>The available data for the NT was not broken down into demographic or sub-regional categories. This means our aggregated figures may not reflect the considerable variations that exist between different communities within the broader NT population. In particular, data collection did not extend to remote Aboriginal communities, where high levels of geographic isolation and socioeconomic disadvantage pose real challenges for digital inclusion. More detailed research is required to gain a clearer understanding of digital inclusion in these remote communities (see Case Study 3, page 22, for a current research project in this area).</w:t>
      </w:r>
    </w:p>
    <w:p w14:paraId="0CA01FE4" w14:textId="180CBFD7" w:rsidR="00313FB8" w:rsidRDefault="00313FB8" w:rsidP="00746C52">
      <w:pPr>
        <w:rPr>
          <w:b/>
        </w:rPr>
      </w:pPr>
    </w:p>
    <w:p w14:paraId="70980498" w14:textId="77777777" w:rsidR="0093508E" w:rsidRDefault="0093508E">
      <w:pPr>
        <w:rPr>
          <w:rFonts w:eastAsiaTheme="minorEastAsia"/>
          <w:b/>
          <w:spacing w:val="5"/>
          <w:sz w:val="28"/>
          <w:szCs w:val="24"/>
          <w:lang w:val="en-GB"/>
        </w:rPr>
      </w:pPr>
      <w:r>
        <w:rPr>
          <w:lang w:val="en-GB"/>
        </w:rPr>
        <w:br w:type="page"/>
      </w:r>
    </w:p>
    <w:p w14:paraId="61FBD7E1" w14:textId="3C28497D" w:rsidR="00313FB8" w:rsidRPr="00313FB8" w:rsidRDefault="00313FB8" w:rsidP="00313FB8">
      <w:pPr>
        <w:pStyle w:val="Heading3"/>
        <w:rPr>
          <w:lang w:val="en-GB"/>
        </w:rPr>
      </w:pPr>
      <w:r w:rsidRPr="00313FB8">
        <w:rPr>
          <w:lang w:val="en-GB"/>
        </w:rPr>
        <w:lastRenderedPageBreak/>
        <w:t>NT: Digital inclusion by geography</w:t>
      </w:r>
    </w:p>
    <w:p w14:paraId="14A79070" w14:textId="329E0E9C" w:rsidR="00D939DD" w:rsidRPr="00126065" w:rsidRDefault="00313FB8" w:rsidP="00746C52">
      <w:pPr>
        <w:rPr>
          <w:rFonts w:eastAsia="Times New Roman" w:cs="Times New Roman"/>
          <w:b/>
          <w:sz w:val="24"/>
          <w:szCs w:val="24"/>
          <w:lang w:eastAsia="en-AU"/>
        </w:rPr>
      </w:pPr>
      <w:r>
        <w:rPr>
          <w:b/>
          <w:noProof/>
          <w:lang w:val="en-US"/>
        </w:rPr>
        <w:drawing>
          <wp:inline distT="0" distB="0" distL="0" distR="0" wp14:anchorId="59C2E3BD" wp14:editId="21CDF686">
            <wp:extent cx="3784600" cy="3530600"/>
            <wp:effectExtent l="0" t="0" r="0" b="0"/>
            <wp:docPr id="19" name="Picture 19" descr="A table showing Northern Territory Digital inclusion index by geography&#10;" title="NT: Digital inclusion by geograph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cintosh HD:Users:ingridschroder:Desktop:Screen Shot 2016-08-22 at 4.14.44 pm.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84600" cy="3530600"/>
                    </a:xfrm>
                    <a:prstGeom prst="rect">
                      <a:avLst/>
                    </a:prstGeom>
                    <a:noFill/>
                    <a:ln>
                      <a:noFill/>
                    </a:ln>
                  </pic:spPr>
                </pic:pic>
              </a:graphicData>
            </a:graphic>
          </wp:inline>
        </w:drawing>
      </w:r>
      <w:r w:rsidR="00D939DD" w:rsidRPr="00126065">
        <w:rPr>
          <w:b/>
        </w:rPr>
        <w:br w:type="page"/>
      </w:r>
    </w:p>
    <w:p w14:paraId="357256C8" w14:textId="2E241B03" w:rsidR="00736337" w:rsidRPr="00126065" w:rsidRDefault="00736337" w:rsidP="00736337">
      <w:pPr>
        <w:pStyle w:val="Heading1"/>
      </w:pPr>
      <w:r>
        <w:lastRenderedPageBreak/>
        <w:t>Case Study 3</w:t>
      </w:r>
    </w:p>
    <w:p w14:paraId="7E77F9A3" w14:textId="77777777" w:rsidR="00736337" w:rsidRPr="00126065" w:rsidRDefault="00736337" w:rsidP="00736337">
      <w:pPr>
        <w:pStyle w:val="Heading2"/>
      </w:pPr>
      <w:r w:rsidRPr="00126065">
        <w:t xml:space="preserve">Connected </w:t>
      </w:r>
      <w:r>
        <w:t>and Included: Stories o</w:t>
      </w:r>
      <w:r w:rsidRPr="00126065">
        <w:t>f Digital Inclusion</w:t>
      </w:r>
    </w:p>
    <w:p w14:paraId="4CAFA05F" w14:textId="08A844D1" w:rsidR="002B0949" w:rsidRPr="002B0949" w:rsidRDefault="00736337" w:rsidP="002B0949">
      <w:pPr>
        <w:spacing w:after="0"/>
        <w:rPr>
          <w:rFonts w:ascii="Calibri" w:eastAsia="Times New Roman" w:hAnsi="Calibri" w:cs="Times New Roman"/>
          <w:b/>
          <w:smallCaps/>
          <w:spacing w:val="5"/>
          <w:sz w:val="24"/>
          <w:szCs w:val="24"/>
        </w:rPr>
      </w:pPr>
      <w:r>
        <w:rPr>
          <w:rStyle w:val="Heading3Char"/>
        </w:rPr>
        <w:t xml:space="preserve">NT </w:t>
      </w:r>
      <w:r w:rsidRPr="00736337">
        <w:rPr>
          <w:rStyle w:val="Heading3Char"/>
        </w:rPr>
        <w:t xml:space="preserve">Cyber Safety Project: Helping remote </w:t>
      </w:r>
      <w:r w:rsidR="00990D9C">
        <w:rPr>
          <w:rStyle w:val="Heading3Char"/>
        </w:rPr>
        <w:t>A</w:t>
      </w:r>
      <w:r w:rsidRPr="00736337">
        <w:rPr>
          <w:rStyle w:val="Heading3Char"/>
        </w:rPr>
        <w:t>boriginal communities connect and stay safe online</w:t>
      </w:r>
    </w:p>
    <w:p w14:paraId="5B52BF3D" w14:textId="79ABF75C" w:rsidR="00E4182F" w:rsidRPr="002B0949" w:rsidRDefault="00736337" w:rsidP="002B0949">
      <w:pPr>
        <w:spacing w:after="0"/>
        <w:rPr>
          <w:rFonts w:ascii="Calibri" w:eastAsia="Times New Roman" w:hAnsi="Calibri" w:cs="Times New Roman"/>
          <w:b/>
          <w:smallCaps/>
          <w:spacing w:val="5"/>
          <w:sz w:val="24"/>
          <w:szCs w:val="24"/>
        </w:rPr>
      </w:pPr>
      <w:r w:rsidRPr="00736337">
        <w:rPr>
          <w:i/>
          <w:lang w:val="en-US"/>
        </w:rPr>
        <w:t xml:space="preserve">‘[We need] more information – short, simple information – to give to other Indigenous people, like parents and grandparents, for them to be aware about costs, danger and conflicts.’ </w:t>
      </w:r>
      <w:r w:rsidRPr="00736337">
        <w:rPr>
          <w:b/>
          <w:lang w:val="en-US"/>
        </w:rPr>
        <w:t xml:space="preserve">- </w:t>
      </w:r>
      <w:r w:rsidRPr="00736337">
        <w:rPr>
          <w:b/>
          <w:bCs/>
          <w:lang w:val="en-US"/>
        </w:rPr>
        <w:t>Adult participant, Cyber Safety Project</w:t>
      </w:r>
      <w:r w:rsidRPr="00736337">
        <w:rPr>
          <w:bCs/>
          <w:lang w:val="en-US"/>
        </w:rPr>
        <w:t xml:space="preserve"> </w:t>
      </w:r>
    </w:p>
    <w:p w14:paraId="172DA214" w14:textId="77777777" w:rsidR="002B0949" w:rsidRPr="002B0949" w:rsidRDefault="002B0949" w:rsidP="00736337">
      <w:pPr>
        <w:pStyle w:val="Heading3"/>
        <w:rPr>
          <w:sz w:val="8"/>
          <w:szCs w:val="8"/>
          <w:lang w:val="en-GB"/>
        </w:rPr>
      </w:pPr>
    </w:p>
    <w:p w14:paraId="1669F95D" w14:textId="77777777" w:rsidR="00736337" w:rsidRPr="00736337" w:rsidRDefault="00736337" w:rsidP="00736337">
      <w:pPr>
        <w:pStyle w:val="Heading3"/>
        <w:rPr>
          <w:lang w:val="en-GB"/>
        </w:rPr>
      </w:pPr>
      <w:r w:rsidRPr="00736337">
        <w:rPr>
          <w:lang w:val="en-GB"/>
        </w:rPr>
        <w:t>Who?</w:t>
      </w:r>
    </w:p>
    <w:p w14:paraId="7A90139D" w14:textId="77777777" w:rsidR="00736337" w:rsidRPr="00736337" w:rsidRDefault="00736337" w:rsidP="00736337">
      <w:pPr>
        <w:rPr>
          <w:lang w:val="en-US"/>
        </w:rPr>
      </w:pPr>
      <w:r w:rsidRPr="00736337">
        <w:rPr>
          <w:lang w:val="en-US"/>
        </w:rPr>
        <w:t>This two-year research project is investigating remote Aboriginal people’s awareness and experiences of cyber safety. The Northern Territory (NT) Cyber Safety Project aims to build capacity and digital skills in three remote Aboriginal communities and towns in the Northern Territory. Participants include adults and high school-aged students.</w:t>
      </w:r>
    </w:p>
    <w:p w14:paraId="044D5C09" w14:textId="77777777" w:rsidR="00736337" w:rsidRPr="00736337" w:rsidRDefault="00736337" w:rsidP="00736337">
      <w:pPr>
        <w:rPr>
          <w:lang w:val="en-US"/>
        </w:rPr>
      </w:pPr>
      <w:r w:rsidRPr="00736337">
        <w:rPr>
          <w:lang w:val="en-US"/>
        </w:rPr>
        <w:t>Conducted by Swinburne University’s Institute for Social Research, and commissioned by Telstra, the project commenced in September 2015.</w:t>
      </w:r>
    </w:p>
    <w:p w14:paraId="26D06B43" w14:textId="77777777" w:rsidR="00736337" w:rsidRPr="00736337" w:rsidRDefault="00736337" w:rsidP="00736337">
      <w:pPr>
        <w:pStyle w:val="Heading3"/>
        <w:rPr>
          <w:bCs/>
          <w:lang w:val="en-GB"/>
        </w:rPr>
      </w:pPr>
      <w:r w:rsidRPr="00736337">
        <w:rPr>
          <w:lang w:val="en-GB"/>
        </w:rPr>
        <w:t>Why?</w:t>
      </w:r>
    </w:p>
    <w:p w14:paraId="24AFA057" w14:textId="77777777" w:rsidR="00736337" w:rsidRPr="00736337" w:rsidRDefault="00736337" w:rsidP="00736337">
      <w:pPr>
        <w:rPr>
          <w:lang w:val="en-US"/>
        </w:rPr>
      </w:pPr>
      <w:r w:rsidRPr="00736337">
        <w:rPr>
          <w:lang w:val="en-US"/>
        </w:rPr>
        <w:t xml:space="preserve">Aboriginal communities across the Northern Territory are quickly adopting new digital technologies. But despite this enthusiastic uptake, many people in these remote areas – especially mid-aged and older community members – have low levels of digital literacy and are mobile-only </w:t>
      </w:r>
      <w:proofErr w:type="gramStart"/>
      <w:r w:rsidRPr="00736337">
        <w:rPr>
          <w:lang w:val="en-US"/>
        </w:rPr>
        <w:t>internet</w:t>
      </w:r>
      <w:proofErr w:type="gramEnd"/>
      <w:r w:rsidRPr="00736337">
        <w:rPr>
          <w:lang w:val="en-US"/>
        </w:rPr>
        <w:t xml:space="preserve"> users.</w:t>
      </w:r>
    </w:p>
    <w:p w14:paraId="00A6E986" w14:textId="63970919" w:rsidR="00736337" w:rsidRPr="00736337" w:rsidRDefault="00736337" w:rsidP="00736337">
      <w:pPr>
        <w:rPr>
          <w:lang w:val="en-US"/>
        </w:rPr>
      </w:pPr>
      <w:r w:rsidRPr="00736337">
        <w:rPr>
          <w:lang w:val="en-US"/>
        </w:rPr>
        <w:t>In addition, practices such as the sharing of devices are producing particular issues that are not encountered by other Australian groups.</w:t>
      </w:r>
    </w:p>
    <w:p w14:paraId="1E596AD6" w14:textId="77777777" w:rsidR="00736337" w:rsidRPr="00736337" w:rsidRDefault="00736337" w:rsidP="00736337">
      <w:pPr>
        <w:pStyle w:val="Heading3"/>
        <w:rPr>
          <w:lang w:val="en-GB"/>
        </w:rPr>
      </w:pPr>
      <w:r w:rsidRPr="00736337">
        <w:rPr>
          <w:lang w:val="en-GB"/>
        </w:rPr>
        <w:t>How?</w:t>
      </w:r>
    </w:p>
    <w:p w14:paraId="67644D36" w14:textId="52D71A54" w:rsidR="00736337" w:rsidRPr="00736337" w:rsidRDefault="00736337" w:rsidP="00736337">
      <w:pPr>
        <w:rPr>
          <w:lang w:val="en-US"/>
        </w:rPr>
      </w:pPr>
      <w:r w:rsidRPr="00736337">
        <w:rPr>
          <w:lang w:val="en-US"/>
        </w:rPr>
        <w:t xml:space="preserve">This research project seeks to understand the effectiveness of different cyber safety tools and approaches within three regional </w:t>
      </w:r>
      <w:proofErr w:type="spellStart"/>
      <w:r w:rsidRPr="00736337">
        <w:rPr>
          <w:lang w:val="en-US"/>
        </w:rPr>
        <w:t>centres</w:t>
      </w:r>
      <w:proofErr w:type="spellEnd"/>
      <w:r w:rsidRPr="00736337">
        <w:rPr>
          <w:lang w:val="en-US"/>
        </w:rPr>
        <w:t xml:space="preserve"> in the Northern Territory. The project makes use of resources developed specifically for NT Aboriginal people.</w:t>
      </w:r>
    </w:p>
    <w:p w14:paraId="0DF3022D" w14:textId="77777777" w:rsidR="00736337" w:rsidRPr="00736337" w:rsidRDefault="00736337" w:rsidP="00736337">
      <w:pPr>
        <w:rPr>
          <w:lang w:val="en-US"/>
        </w:rPr>
      </w:pPr>
      <w:r w:rsidRPr="00736337">
        <w:rPr>
          <w:lang w:val="en-US"/>
        </w:rPr>
        <w:t xml:space="preserve">The first phase of the project, a series of cyber safety information-sharing workshops and one-on-one interviews, took place in 2016 in Tennant Creek, a town of 3000 people located 600 </w:t>
      </w:r>
      <w:proofErr w:type="spellStart"/>
      <w:r w:rsidRPr="00736337">
        <w:rPr>
          <w:lang w:val="en-US"/>
        </w:rPr>
        <w:t>kilometres</w:t>
      </w:r>
      <w:proofErr w:type="spellEnd"/>
      <w:r w:rsidRPr="00736337">
        <w:rPr>
          <w:lang w:val="en-US"/>
        </w:rPr>
        <w:t xml:space="preserve"> north of Alice Springs, and in Elliot and Canteen Creek, two smaller remote communities in the Barkly region.</w:t>
      </w:r>
    </w:p>
    <w:p w14:paraId="3EA72335" w14:textId="77777777" w:rsidR="00736337" w:rsidRPr="00736337" w:rsidRDefault="00736337" w:rsidP="00736337">
      <w:pPr>
        <w:rPr>
          <w:lang w:val="en-US"/>
        </w:rPr>
      </w:pPr>
      <w:r w:rsidRPr="00736337">
        <w:rPr>
          <w:lang w:val="en-US"/>
        </w:rPr>
        <w:t>The second phase of the project will investigate whether improving digital literacy is sufficient for tackling cyber-safety issues. It will also explore strategies such as the use of community mediation to resolve local conflicts, and trial a mobile-</w:t>
      </w:r>
      <w:proofErr w:type="spellStart"/>
      <w:r w:rsidRPr="00736337">
        <w:rPr>
          <w:lang w:val="en-US"/>
        </w:rPr>
        <w:t>optimised</w:t>
      </w:r>
      <w:proofErr w:type="spellEnd"/>
      <w:r w:rsidRPr="00736337">
        <w:rPr>
          <w:lang w:val="en-US"/>
        </w:rPr>
        <w:t xml:space="preserve"> website that offers culturally appropriate cyber safety information.</w:t>
      </w:r>
    </w:p>
    <w:p w14:paraId="01778E68" w14:textId="77777777" w:rsidR="0044227D" w:rsidRPr="0044227D" w:rsidRDefault="0044227D" w:rsidP="0044227D">
      <w:pPr>
        <w:pStyle w:val="Heading3"/>
        <w:rPr>
          <w:lang w:val="en-GB"/>
        </w:rPr>
      </w:pPr>
      <w:r w:rsidRPr="0044227D">
        <w:rPr>
          <w:lang w:val="en-GB"/>
        </w:rPr>
        <w:t>Outcomes</w:t>
      </w:r>
    </w:p>
    <w:p w14:paraId="629EE2B4" w14:textId="77777777" w:rsidR="0044227D" w:rsidRPr="0044227D" w:rsidRDefault="0044227D" w:rsidP="0044227D">
      <w:pPr>
        <w:rPr>
          <w:lang w:val="en-US"/>
        </w:rPr>
      </w:pPr>
      <w:r w:rsidRPr="0044227D">
        <w:rPr>
          <w:lang w:val="en-US"/>
        </w:rPr>
        <w:t xml:space="preserve">Within central Australian remote Aboriginal communities, </w:t>
      </w:r>
      <w:proofErr w:type="gramStart"/>
      <w:r w:rsidRPr="0044227D">
        <w:rPr>
          <w:lang w:val="en-US"/>
        </w:rPr>
        <w:t>internet</w:t>
      </w:r>
      <w:proofErr w:type="gramEnd"/>
      <w:r w:rsidRPr="0044227D">
        <w:rPr>
          <w:lang w:val="en-US"/>
        </w:rPr>
        <w:t xml:space="preserve"> access is predominantly mobile and social media platforms such as Divas Chat and Facebook are widely used. Mobile devices are often shared between friends and family members.</w:t>
      </w:r>
    </w:p>
    <w:p w14:paraId="046BF2B4" w14:textId="77777777" w:rsidR="0044227D" w:rsidRPr="0044227D" w:rsidRDefault="0044227D" w:rsidP="0044227D">
      <w:pPr>
        <w:rPr>
          <w:lang w:val="en-US"/>
        </w:rPr>
      </w:pPr>
      <w:r w:rsidRPr="0044227D">
        <w:rPr>
          <w:lang w:val="en-US"/>
        </w:rPr>
        <w:t>To date, issues identified in this study include cyber bullying and inappropriate content or comments, particularly on social media platforms. Issues with online privacy and financial security were also noted, including vulnerability to online scams and hoaxes. Another issue was transferring credit from other people’s prepaid accounts, especially on phones without passwords, or when family members had shared passwords.</w:t>
      </w:r>
    </w:p>
    <w:p w14:paraId="3C4AA421" w14:textId="77777777" w:rsidR="0044227D" w:rsidRPr="0044227D" w:rsidRDefault="0044227D" w:rsidP="0044227D">
      <w:pPr>
        <w:rPr>
          <w:lang w:val="en-US"/>
        </w:rPr>
      </w:pPr>
      <w:r w:rsidRPr="0044227D">
        <w:rPr>
          <w:lang w:val="en-US"/>
        </w:rPr>
        <w:t>At this early stage, one key study finding is that remote Aboriginal communities need straightforward, accessible information about the use of digital devices and social media to enable them to effectively manage any cyber safety issues. This ongoing project will continue to investigate the best way to build digital capability within these communities.</w:t>
      </w:r>
    </w:p>
    <w:p w14:paraId="16875D6F" w14:textId="77777777" w:rsidR="0044227D" w:rsidRPr="0044227D" w:rsidRDefault="0044227D" w:rsidP="00AC4B58">
      <w:pPr>
        <w:pStyle w:val="Heading3"/>
        <w:rPr>
          <w:lang w:val="en-US"/>
        </w:rPr>
      </w:pPr>
      <w:r w:rsidRPr="0044227D">
        <w:rPr>
          <w:lang w:val="en-GB"/>
        </w:rPr>
        <w:t>Find out more:</w:t>
      </w:r>
    </w:p>
    <w:p w14:paraId="65D9FA21" w14:textId="001EC3A8" w:rsidR="00E4182F" w:rsidRDefault="00F37105" w:rsidP="00746C52">
      <w:pPr>
        <w:rPr>
          <w:bCs/>
          <w:lang w:val="en-US"/>
        </w:rPr>
      </w:pPr>
      <w:hyperlink r:id="rId34" w:history="1">
        <w:r w:rsidR="00AC4B58" w:rsidRPr="003E68FA">
          <w:rPr>
            <w:rStyle w:val="Hyperlink"/>
            <w:bCs/>
            <w:lang w:val="en-US"/>
          </w:rPr>
          <w:t>www.exchange.telstra.com.au/2016/05/03/connect-respect-cyber-safety-remote-indigenous-austral</w:t>
        </w:r>
        <w:r w:rsidR="00AC4B58">
          <w:rPr>
            <w:rStyle w:val="Hyperlink"/>
            <w:bCs/>
            <w:lang w:val="en-US"/>
          </w:rPr>
          <w:t>ia</w:t>
        </w:r>
      </w:hyperlink>
    </w:p>
    <w:p w14:paraId="2117012B" w14:textId="3DBAFC59" w:rsidR="008702ED" w:rsidRPr="00126065" w:rsidRDefault="008702ED" w:rsidP="008702ED">
      <w:pPr>
        <w:pStyle w:val="Heading1"/>
      </w:pPr>
      <w:r>
        <w:lastRenderedPageBreak/>
        <w:t>Case Study 4</w:t>
      </w:r>
    </w:p>
    <w:p w14:paraId="5D26300A" w14:textId="40DD4104" w:rsidR="003F1CE3" w:rsidRPr="008702ED" w:rsidRDefault="008702ED" w:rsidP="008702ED">
      <w:pPr>
        <w:pStyle w:val="Heading2"/>
      </w:pPr>
      <w:r w:rsidRPr="00126065">
        <w:t xml:space="preserve">Connected </w:t>
      </w:r>
      <w:r>
        <w:t>and Included: Stories o</w:t>
      </w:r>
      <w:r w:rsidRPr="00126065">
        <w:t>f Digital Inclusion</w:t>
      </w:r>
    </w:p>
    <w:p w14:paraId="5F7382D8" w14:textId="532F42E0" w:rsidR="008702ED" w:rsidRPr="008702ED" w:rsidRDefault="008702ED" w:rsidP="008702ED">
      <w:pPr>
        <w:pStyle w:val="Heading3"/>
        <w:rPr>
          <w:lang w:val="en-GB"/>
        </w:rPr>
      </w:pPr>
      <w:r w:rsidRPr="008702ED">
        <w:rPr>
          <w:bCs/>
          <w:lang w:val="en-GB"/>
        </w:rPr>
        <w:t>Tech Savvy Seniors:</w:t>
      </w:r>
      <w:r>
        <w:rPr>
          <w:bCs/>
          <w:lang w:val="en-GB"/>
        </w:rPr>
        <w:t xml:space="preserve"> </w:t>
      </w:r>
      <w:r w:rsidRPr="008702ED">
        <w:rPr>
          <w:lang w:val="en-GB"/>
        </w:rPr>
        <w:t>Boosting digital awareness for older Australians</w:t>
      </w:r>
    </w:p>
    <w:p w14:paraId="52DC274E" w14:textId="77777777" w:rsidR="008702ED" w:rsidRPr="00126065" w:rsidRDefault="008702ED" w:rsidP="008702ED">
      <w:r w:rsidRPr="008702ED">
        <w:rPr>
          <w:i/>
          <w:lang w:eastAsia="en-AU"/>
        </w:rPr>
        <w:t>‘I’ve never had a computer, I’ve had no knowledge of computers, and with grandchildren and great grandchildren I just wanted to learn.’</w:t>
      </w:r>
      <w:r w:rsidRPr="00126065">
        <w:rPr>
          <w:lang w:eastAsia="en-AU"/>
        </w:rPr>
        <w:t xml:space="preserve"> – </w:t>
      </w:r>
      <w:r w:rsidRPr="008702ED">
        <w:rPr>
          <w:b/>
          <w:lang w:eastAsia="en-AU"/>
        </w:rPr>
        <w:t xml:space="preserve">Joan (74), </w:t>
      </w:r>
      <w:r w:rsidRPr="008702ED">
        <w:rPr>
          <w:b/>
        </w:rPr>
        <w:t>participant, Tech Savvy Seniors</w:t>
      </w:r>
    </w:p>
    <w:p w14:paraId="13A8842D" w14:textId="77777777" w:rsidR="008702ED" w:rsidRPr="008702ED" w:rsidRDefault="008702ED" w:rsidP="008702ED">
      <w:pPr>
        <w:pStyle w:val="Heading3"/>
        <w:rPr>
          <w:lang w:val="en-GB"/>
        </w:rPr>
      </w:pPr>
      <w:r w:rsidRPr="008702ED">
        <w:rPr>
          <w:lang w:val="en-GB"/>
        </w:rPr>
        <w:t>Who?</w:t>
      </w:r>
    </w:p>
    <w:p w14:paraId="42E37DCD" w14:textId="709DD8BD" w:rsidR="008702ED" w:rsidRPr="008702ED" w:rsidRDefault="008702ED" w:rsidP="008702ED">
      <w:pPr>
        <w:rPr>
          <w:lang w:val="en-US"/>
        </w:rPr>
      </w:pPr>
      <w:r w:rsidRPr="008702ED">
        <w:rPr>
          <w:lang w:val="en-US"/>
        </w:rPr>
        <w:t>Tech Savvy Seniors was set up to help seniors across Australia build the skills and confidence they need to participate in the online world. Established in 2013, the program now operates through partnerships between Telstra and state governments in New South Wales, Victoria and Queensland.</w:t>
      </w:r>
    </w:p>
    <w:p w14:paraId="2C5E05C4" w14:textId="77777777" w:rsidR="008702ED" w:rsidRPr="008702ED" w:rsidRDefault="008702ED" w:rsidP="008702ED">
      <w:pPr>
        <w:rPr>
          <w:lang w:val="en-US"/>
        </w:rPr>
      </w:pPr>
      <w:r w:rsidRPr="008702ED">
        <w:rPr>
          <w:lang w:val="en-US"/>
        </w:rPr>
        <w:t>Designed for people aged 60 and over, the program aims to increase digital inclusion, reduce social isolation, improve access to online government information and services, and improve awareness of how to stay safe online.</w:t>
      </w:r>
    </w:p>
    <w:p w14:paraId="2E0FFBBB" w14:textId="77777777" w:rsidR="008702ED" w:rsidRPr="008702ED" w:rsidRDefault="008702ED" w:rsidP="008702ED">
      <w:pPr>
        <w:pStyle w:val="Heading3"/>
        <w:rPr>
          <w:lang w:val="en-GB"/>
        </w:rPr>
      </w:pPr>
      <w:r w:rsidRPr="008702ED">
        <w:rPr>
          <w:lang w:val="en-GB"/>
        </w:rPr>
        <w:t>Why?</w:t>
      </w:r>
    </w:p>
    <w:p w14:paraId="3639125F" w14:textId="5623B125" w:rsidR="008702ED" w:rsidRPr="008702ED" w:rsidRDefault="008702ED" w:rsidP="008702ED">
      <w:pPr>
        <w:rPr>
          <w:lang w:val="en-GB"/>
        </w:rPr>
      </w:pPr>
      <w:r w:rsidRPr="008702ED">
        <w:rPr>
          <w:lang w:val="en-US"/>
        </w:rPr>
        <w:t xml:space="preserve">Being confident and literate with technology is a vital skill in the digital age. Digital awareness helps people to be active and independent members of their communities. Research suggests that seniors across Australia have increased their internet use at only about half the speed of younger people, own fewer mobile devices, and are less active online </w:t>
      </w:r>
      <w:hyperlink r:id="rId35" w:history="1">
        <w:r w:rsidRPr="006B0EAB">
          <w:rPr>
            <w:rStyle w:val="Hyperlink"/>
            <w:lang w:val="en-US"/>
          </w:rPr>
          <w:t>(ACMA 2014).</w:t>
        </w:r>
      </w:hyperlink>
      <w:r w:rsidRPr="008702ED">
        <w:rPr>
          <w:lang w:val="en-US"/>
        </w:rPr>
        <w:t xml:space="preserve"> The slower take-up of ICT by seniors, combined with their limited online presence, may limit this group’s ability to play an active part in our increasingly digital society.</w:t>
      </w:r>
    </w:p>
    <w:p w14:paraId="46828D65" w14:textId="77777777" w:rsidR="008702ED" w:rsidRPr="008702ED" w:rsidRDefault="008702ED" w:rsidP="008702ED">
      <w:pPr>
        <w:pStyle w:val="Heading3"/>
        <w:rPr>
          <w:lang w:val="en-GB"/>
        </w:rPr>
      </w:pPr>
      <w:r w:rsidRPr="008702ED">
        <w:rPr>
          <w:lang w:val="en-GB"/>
        </w:rPr>
        <w:t>How?</w:t>
      </w:r>
    </w:p>
    <w:p w14:paraId="19772F17" w14:textId="342B9258" w:rsidR="008702ED" w:rsidRPr="008702ED" w:rsidRDefault="008702ED" w:rsidP="008702ED">
      <w:pPr>
        <w:rPr>
          <w:lang w:val="en-US"/>
        </w:rPr>
      </w:pPr>
      <w:r w:rsidRPr="008702ED">
        <w:rPr>
          <w:lang w:val="en-US"/>
        </w:rPr>
        <w:t>Tech Savvy Seniors provides face-to-face tutorials on how to use computers, tablets and smartphones through community colleges and libraries across urban and regional New South Wales, Victoria and Queensland. The training is free or low-cost. Since the program’s inception around 54,000 seniors have received training, which is delivered in Arabic, Cantonese, Dari, Greek, Hindi, Italian, Mandarin, Tagalog and Vietnamese, as well as English.</w:t>
      </w:r>
    </w:p>
    <w:p w14:paraId="4BD87117" w14:textId="77777777" w:rsidR="008702ED" w:rsidRDefault="008702ED" w:rsidP="008702ED">
      <w:pPr>
        <w:rPr>
          <w:lang w:val="en-US"/>
        </w:rPr>
      </w:pPr>
      <w:r w:rsidRPr="008702ED">
        <w:rPr>
          <w:lang w:val="en-US"/>
        </w:rPr>
        <w:t>Tech Savvy Seniors also provides access to a range of online ‘self-teach’ videos covering such topics as social networking, internet security, email, online shopping, buying a computer, setting up wireless networks, and using e-book readers. Free training guides have been created so that other training providers can help spread the word and pass on new digital skills to senior Australians.</w:t>
      </w:r>
    </w:p>
    <w:p w14:paraId="20EBFE76" w14:textId="77777777" w:rsidR="008702ED" w:rsidRPr="008702ED" w:rsidRDefault="008702ED" w:rsidP="008702ED">
      <w:pPr>
        <w:pStyle w:val="Heading3"/>
        <w:rPr>
          <w:lang w:val="en-GB"/>
        </w:rPr>
      </w:pPr>
      <w:r w:rsidRPr="008702ED">
        <w:rPr>
          <w:lang w:val="en-GB"/>
        </w:rPr>
        <w:t>Outcomes</w:t>
      </w:r>
    </w:p>
    <w:p w14:paraId="188DC558" w14:textId="77777777" w:rsidR="008702ED" w:rsidRPr="008702ED" w:rsidRDefault="008702ED" w:rsidP="008702ED">
      <w:pPr>
        <w:rPr>
          <w:lang w:val="en-US"/>
        </w:rPr>
      </w:pPr>
      <w:r w:rsidRPr="008702ED">
        <w:rPr>
          <w:lang w:val="en-US"/>
        </w:rPr>
        <w:t>When the program was evaluated, participants said they had gained greater knowledge about how to use digital devices, access online information, and navigate search engines and websites.</w:t>
      </w:r>
    </w:p>
    <w:p w14:paraId="11D87798" w14:textId="41001353" w:rsidR="008702ED" w:rsidRPr="008702ED" w:rsidRDefault="008702ED" w:rsidP="008702ED">
      <w:pPr>
        <w:rPr>
          <w:lang w:val="en-US"/>
        </w:rPr>
      </w:pPr>
      <w:r w:rsidRPr="008702ED">
        <w:rPr>
          <w:lang w:val="en-US"/>
        </w:rPr>
        <w:t>In NSW and Victoria, people reported that Tech Savvy Seniors had helped boost their confidence in using computers, tablets and smartphones. This was particularly true for those who attended four or more tutorials. In turn, this greater confidence helped them to become more active in developing their own digital skills. The Social Return on Investment (SROI) for these programs was highly positive, returning benefits of between $6 and $13 for every $1 invested.</w:t>
      </w:r>
    </w:p>
    <w:p w14:paraId="3870C5A8" w14:textId="77777777" w:rsidR="008702ED" w:rsidRPr="008702ED" w:rsidRDefault="008702ED" w:rsidP="008702ED">
      <w:pPr>
        <w:rPr>
          <w:lang w:val="en-US"/>
        </w:rPr>
      </w:pPr>
      <w:r w:rsidRPr="008702ED">
        <w:rPr>
          <w:lang w:val="en-US"/>
        </w:rPr>
        <w:t>Another reported benefit was greater social connection with family and friends, whether by email, social media or Skype. This was especially true for seniors whose children lived interstate or overseas. Taking part in the program also fostered broader social connections. Some people used their new digital skills to participate more fully in a range of civic and community groups as volunteers, administrators or leaders.</w:t>
      </w:r>
    </w:p>
    <w:p w14:paraId="595B83CA" w14:textId="77777777" w:rsidR="008702ED" w:rsidRPr="008702ED" w:rsidRDefault="008702ED" w:rsidP="008702ED">
      <w:pPr>
        <w:pStyle w:val="Heading3"/>
        <w:rPr>
          <w:lang w:val="en-GB"/>
        </w:rPr>
      </w:pPr>
      <w:r w:rsidRPr="008702ED">
        <w:rPr>
          <w:lang w:val="en-GB"/>
        </w:rPr>
        <w:t xml:space="preserve">Find out more: </w:t>
      </w:r>
    </w:p>
    <w:p w14:paraId="26DBBA58" w14:textId="6E41691F" w:rsidR="008702ED" w:rsidRDefault="00F37105" w:rsidP="008702ED">
      <w:pPr>
        <w:rPr>
          <w:lang w:val="en-US"/>
        </w:rPr>
      </w:pPr>
      <w:hyperlink r:id="rId36" w:history="1">
        <w:r w:rsidR="008702ED" w:rsidRPr="003E68FA">
          <w:rPr>
            <w:rStyle w:val="Hyperlink"/>
            <w:lang w:val="en-US"/>
          </w:rPr>
          <w:t>www.telstra.com.au/tech-savvy-seniors</w:t>
        </w:r>
      </w:hyperlink>
    </w:p>
    <w:p w14:paraId="14F650EE" w14:textId="67C75FC7" w:rsidR="007D5DDB" w:rsidRPr="00126065" w:rsidRDefault="007D5DDB" w:rsidP="007D5DDB">
      <w:pPr>
        <w:pStyle w:val="Heading1"/>
        <w:rPr>
          <w:lang w:val="en-US"/>
        </w:rPr>
      </w:pPr>
      <w:r>
        <w:rPr>
          <w:lang w:val="en-US"/>
        </w:rPr>
        <w:lastRenderedPageBreak/>
        <w:t>Tasmania</w:t>
      </w:r>
    </w:p>
    <w:p w14:paraId="488B6A31" w14:textId="77777777" w:rsidR="007D5DDB" w:rsidRPr="00126065" w:rsidRDefault="007D5DDB" w:rsidP="007D5DDB">
      <w:pPr>
        <w:pStyle w:val="Heading2"/>
        <w:rPr>
          <w:lang w:val="en-US"/>
        </w:rPr>
      </w:pPr>
      <w:r w:rsidRPr="00126065">
        <w:rPr>
          <w:lang w:val="en-US"/>
        </w:rPr>
        <w:t>Findings</w:t>
      </w:r>
    </w:p>
    <w:p w14:paraId="6D4936A5" w14:textId="77777777" w:rsidR="007D5DDB" w:rsidRPr="007D5DDB" w:rsidRDefault="007D5DDB" w:rsidP="007D5DDB">
      <w:pPr>
        <w:rPr>
          <w:lang w:val="en-US"/>
        </w:rPr>
      </w:pPr>
      <w:r w:rsidRPr="007D5DDB">
        <w:rPr>
          <w:lang w:val="en-US"/>
        </w:rPr>
        <w:t>For the year ending March 2016, Tasmania’s ADII score was 48.2, the lowest for any state or territory in Australia. Australia as a whole scored 54.5, the ACT was the top-scoring state or territory on 59.7, and South Australia held the second-lowest score, on 51.6.</w:t>
      </w:r>
    </w:p>
    <w:p w14:paraId="2CC2421E" w14:textId="7BD58147" w:rsidR="007D5DDB" w:rsidRPr="007D5DDB" w:rsidRDefault="007D5DDB" w:rsidP="007D5DDB">
      <w:pPr>
        <w:rPr>
          <w:lang w:val="en-US"/>
        </w:rPr>
      </w:pPr>
      <w:r w:rsidRPr="007D5DDB">
        <w:rPr>
          <w:lang w:val="en-US"/>
        </w:rPr>
        <w:t>Over the three years measured to date, Tasmania consistently recorded the lowest ADII score nationally. In 2016, its score also fell below the average for Country Australia (on 50.2).</w:t>
      </w:r>
    </w:p>
    <w:p w14:paraId="336F3B36" w14:textId="48CD6B0B" w:rsidR="007D5DDB" w:rsidRPr="007D5DDB" w:rsidRDefault="007D5DDB" w:rsidP="007D5DDB">
      <w:pPr>
        <w:rPr>
          <w:lang w:val="en-US"/>
        </w:rPr>
      </w:pPr>
      <w:r w:rsidRPr="007D5DDB">
        <w:rPr>
          <w:lang w:val="en-US"/>
        </w:rPr>
        <w:t>Of particular concern is that Tasmania is the only state or territory with declining results. Over three years, its digital inclusion has decreased slightly: from 48.8 in 2014, up to 50 in 2015, and down to 48.2 currently.</w:t>
      </w:r>
    </w:p>
    <w:p w14:paraId="4D3F56F1" w14:textId="77777777" w:rsidR="007D5DDB" w:rsidRPr="007D5DDB" w:rsidRDefault="007D5DDB" w:rsidP="007D5DDB">
      <w:pPr>
        <w:rPr>
          <w:lang w:val="en-US"/>
        </w:rPr>
      </w:pPr>
      <w:r w:rsidRPr="007D5DDB">
        <w:rPr>
          <w:lang w:val="en-US"/>
        </w:rPr>
        <w:t>Tasmania’s scores were the lowest nationally across all three sub-indices – Access (61.4, against Australia’s national average of 66.3), the Affordability measure (44.1, against 51.2 nationally), and Digital Ability (39, against 46 nationally). Digital Ability and the Affordability measure were the biggest contributors to Tasmania’s ‘digital divide’ (both approximately 7 points behind the national average), followed by Access (4.9 points behind).</w:t>
      </w:r>
    </w:p>
    <w:p w14:paraId="11F72A9A" w14:textId="0B904E5B" w:rsidR="007D5DDB" w:rsidRPr="007D5DDB" w:rsidRDefault="007D5DDB" w:rsidP="007D5DDB">
      <w:pPr>
        <w:rPr>
          <w:lang w:val="en-US"/>
        </w:rPr>
      </w:pPr>
      <w:r w:rsidRPr="007D5DDB">
        <w:rPr>
          <w:lang w:val="en-US"/>
        </w:rPr>
        <w:t>In 2014, Tasmania’s ADII score was 4.5 points behind Victoria, the most-included state; in 2016, it is 7.7 points behind. The apparently widening Digital Ability and Affordability gaps between these two states are worth noting. In 2015 Victoria’s Digital Ability score was 45.8 and Tasmania’s was 40 (a 5.8 point difference), while in 2016 Victoria’s is 47.6 and Tasmania’s is 39 (an 8.6 point difference). The Affordability gap between Victoria and Tasmania recently widened significantly, going from 1 point in 2015, to 7.9 points in 2016.</w:t>
      </w:r>
    </w:p>
    <w:p w14:paraId="522A219F" w14:textId="77777777" w:rsidR="007D5DDB" w:rsidRPr="007D5DDB" w:rsidRDefault="007D5DDB" w:rsidP="007D5DDB">
      <w:pPr>
        <w:pStyle w:val="Heading3"/>
        <w:rPr>
          <w:lang w:val="en-US"/>
        </w:rPr>
      </w:pPr>
      <w:r w:rsidRPr="007D5DDB">
        <w:rPr>
          <w:lang w:val="en-US"/>
        </w:rPr>
        <w:t>Geography</w:t>
      </w:r>
    </w:p>
    <w:p w14:paraId="2836495B" w14:textId="3A1AA5DE" w:rsidR="007D5DDB" w:rsidRPr="007D5DDB" w:rsidRDefault="007D5DDB" w:rsidP="007D5DDB">
      <w:pPr>
        <w:rPr>
          <w:lang w:val="en-US"/>
        </w:rPr>
      </w:pPr>
      <w:r w:rsidRPr="007D5DDB">
        <w:rPr>
          <w:lang w:val="en-US"/>
        </w:rPr>
        <w:t>Within Tasmania, Hobart is the most digitally included sub-region, currently on 49.9. Country Tasmania averaged a relatively low 46.9, while Southern Tasmania is the least digitally included part of the state, on 45.7 (although this is a marked improvement on its 2015 score of 41.9). This places Southern Tasmania amongst the least digitally included regions in Australia, along with NSW’s Hunter region (41.2), North West Queensland (43.4), Northern Victoria (43.8), Eyre in South Australia (45.6), and much of regional WA (‘Other WA’, 47.4).</w:t>
      </w:r>
    </w:p>
    <w:p w14:paraId="45A8FC34" w14:textId="4AE0C03B" w:rsidR="007D5DDB" w:rsidRPr="007D5DDB" w:rsidRDefault="007D5DDB" w:rsidP="007D5DDB">
      <w:pPr>
        <w:rPr>
          <w:lang w:val="en-US"/>
        </w:rPr>
      </w:pPr>
      <w:r w:rsidRPr="007D5DDB">
        <w:rPr>
          <w:lang w:val="en-US"/>
        </w:rPr>
        <w:t>Despite its relatively strong statewide performance, Hobart’s digital inclusion has gradually declined over three years, from 52.2, to 51.9, to 49.9. In the first two years of measurement, Hobart almost mirrored Australia’s overall score, but the city now falls noticeably behind the national average of 54.5.</w:t>
      </w:r>
    </w:p>
    <w:p w14:paraId="7EE0300D" w14:textId="77777777" w:rsidR="007D5DDB" w:rsidRPr="007D5DDB" w:rsidRDefault="007D5DDB" w:rsidP="007D5DDB">
      <w:pPr>
        <w:pStyle w:val="Heading3"/>
        <w:rPr>
          <w:lang w:val="en-US"/>
        </w:rPr>
      </w:pPr>
      <w:r w:rsidRPr="007D5DDB">
        <w:rPr>
          <w:lang w:val="en-US"/>
        </w:rPr>
        <w:t>Demographics</w:t>
      </w:r>
    </w:p>
    <w:p w14:paraId="79A068C4" w14:textId="2153092A" w:rsidR="007D5DDB" w:rsidRPr="007D5DDB" w:rsidRDefault="007D5DDB" w:rsidP="007D5DDB">
      <w:pPr>
        <w:rPr>
          <w:lang w:val="en-US"/>
        </w:rPr>
      </w:pPr>
      <w:r w:rsidRPr="007D5DDB">
        <w:rPr>
          <w:lang w:val="en-US"/>
        </w:rPr>
        <w:t>Echoing the broad pattern of the national figures, Tasmanians with lower income, education, and employment levels tend to be less digitally included. However, an exception is seen in the lowest income bracket (Q5), which includes young people on low incomes who live at home with their parents, and so enjoy greater connectivity.</w:t>
      </w:r>
    </w:p>
    <w:p w14:paraId="19E025C2" w14:textId="77777777" w:rsidR="007D5DDB" w:rsidRPr="007D5DDB" w:rsidRDefault="007D5DDB" w:rsidP="007D5DDB">
      <w:pPr>
        <w:rPr>
          <w:lang w:val="en-US"/>
        </w:rPr>
      </w:pPr>
      <w:r w:rsidRPr="007D5DDB">
        <w:rPr>
          <w:lang w:val="en-US"/>
        </w:rPr>
        <w:t xml:space="preserve">Tasmanians in the top income bracket (Q1) scored 61.4 (against a statewide average of 48.2, and a national average of 63.6 for that cohort). Tasmanians in the lowest income bracket (Q5) scored 49.9 (against 54.7 nationally for that cohort), while those in the </w:t>
      </w:r>
      <w:proofErr w:type="gramStart"/>
      <w:r w:rsidRPr="007D5DDB">
        <w:rPr>
          <w:lang w:val="en-US"/>
        </w:rPr>
        <w:t>second-lowest</w:t>
      </w:r>
      <w:proofErr w:type="gramEnd"/>
      <w:r w:rsidRPr="007D5DDB">
        <w:rPr>
          <w:lang w:val="en-US"/>
        </w:rPr>
        <w:t xml:space="preserve"> bracket (Q4) scored just 41.6 (against 47.6 nationally for that cohort). Access was particularly high for those in the highest income bracket (77), and Digital Ability was particularly low for those in the Q4 income bracket (30.5).</w:t>
      </w:r>
    </w:p>
    <w:p w14:paraId="47155560" w14:textId="77777777" w:rsidR="007D5DDB" w:rsidRPr="007D5DDB" w:rsidRDefault="007D5DDB" w:rsidP="007D5DDB">
      <w:pPr>
        <w:rPr>
          <w:lang w:val="en-US"/>
        </w:rPr>
      </w:pPr>
      <w:r w:rsidRPr="007D5DDB">
        <w:rPr>
          <w:lang w:val="en-US"/>
        </w:rPr>
        <w:t>Tertiary-educated Tasmanians scored 54.1 (against a national figure of 60 for this cohort), while those with less than secondary education scored 41.3 (against 44.6 nationally for this cohort). Tasmanians in full-time work scored 53.5 (against 60.3 nationally for this cohort), while Tasmanians not in paid employment scored 43.8 (against 48.1 nationally for this cohort).</w:t>
      </w:r>
    </w:p>
    <w:p w14:paraId="18790BCF" w14:textId="099363E2" w:rsidR="007D5DDB" w:rsidRPr="007D5DDB" w:rsidRDefault="007D5DDB" w:rsidP="007D5DDB">
      <w:pPr>
        <w:rPr>
          <w:lang w:val="en-US"/>
        </w:rPr>
      </w:pPr>
      <w:r w:rsidRPr="007D5DDB">
        <w:rPr>
          <w:lang w:val="en-US"/>
        </w:rPr>
        <w:t xml:space="preserve">Tasmanians of all ages recorded the lowest national scores for their </w:t>
      </w:r>
      <w:proofErr w:type="gramStart"/>
      <w:r w:rsidRPr="007D5DDB">
        <w:rPr>
          <w:lang w:val="en-US"/>
        </w:rPr>
        <w:t>age-groups</w:t>
      </w:r>
      <w:proofErr w:type="gramEnd"/>
      <w:r w:rsidRPr="007D5DDB">
        <w:rPr>
          <w:lang w:val="en-US"/>
        </w:rPr>
        <w:t xml:space="preserve">. People aged 14–25 are the state’s most digitally included age-group, on 54.8, while people aged 35–49 (on 52.9) scored slightly higher </w:t>
      </w:r>
      <w:r w:rsidRPr="007D5DDB">
        <w:rPr>
          <w:lang w:val="en-US"/>
        </w:rPr>
        <w:lastRenderedPageBreak/>
        <w:t>than those aged 25–34 (on 52). Senior Tasmanians (aged 65+) scored just 39.7, the lowest of any demographic group statewide.</w:t>
      </w:r>
    </w:p>
    <w:p w14:paraId="76C6C60F" w14:textId="14B9FA95" w:rsidR="007D5DDB" w:rsidRPr="007D5DDB" w:rsidRDefault="007D5DDB" w:rsidP="007D5DDB">
      <w:pPr>
        <w:rPr>
          <w:lang w:val="en-US"/>
        </w:rPr>
      </w:pPr>
      <w:r w:rsidRPr="007D5DDB">
        <w:rPr>
          <w:lang w:val="en-US"/>
        </w:rPr>
        <w:t>The Tasmanian data points to several groups of people whose digital inclusion was consistently low over the three years. In ascending order, they are: seniors (aged 65+), people with less than secondary education, people with disability, and people in the Q4 income bracket. For all these groups, the greatest gap occurs in the Digital Ability sub-index.</w:t>
      </w:r>
    </w:p>
    <w:p w14:paraId="42A920B0" w14:textId="77777777" w:rsidR="007D5DDB" w:rsidRPr="007D5DDB" w:rsidRDefault="007D5DDB" w:rsidP="007D5DDB">
      <w:pPr>
        <w:rPr>
          <w:lang w:val="en-US"/>
        </w:rPr>
      </w:pPr>
      <w:r w:rsidRPr="007D5DDB">
        <w:rPr>
          <w:lang w:val="en-US"/>
        </w:rPr>
        <w:t>Looking at the figures for these more digitally excluded groups, seniors scored 39.7 (against 41.6 nationally for seniors), those with less than secondary education scored 41.3 (against 44.6 nationally for that cohort), and Tasmanians in the Q4 income bracket scored 41.6 (against 47.6 nationally for that cohort). Tasmanians with disability scored 41.5 (against 44.4 nationally for that cohort).</w:t>
      </w:r>
    </w:p>
    <w:p w14:paraId="6D57E7DC" w14:textId="5622ACB2" w:rsidR="007D5DDB" w:rsidRPr="007D5DDB" w:rsidRDefault="007D5DDB" w:rsidP="007D5DDB">
      <w:pPr>
        <w:rPr>
          <w:lang w:val="en-US"/>
        </w:rPr>
      </w:pPr>
      <w:r w:rsidRPr="007D5DDB">
        <w:rPr>
          <w:lang w:val="en-US"/>
        </w:rPr>
        <w:t>Indigenous Tasmanians fared comparatively better on 46.9, just below the state as a whole, and above the national Indigenous score. However, it should be noted that the ADII score for Indigenous people in Tasmania is based on a small sample size (&lt;50), so our results may not be an accurate reflection of this group’s digital inclusion.</w:t>
      </w:r>
    </w:p>
    <w:p w14:paraId="6C4D2239" w14:textId="77777777" w:rsidR="00D07620" w:rsidRDefault="007D5DDB" w:rsidP="007D5DDB">
      <w:pPr>
        <w:rPr>
          <w:lang w:val="en-US"/>
        </w:rPr>
      </w:pPr>
      <w:r w:rsidRPr="007D5DDB">
        <w:rPr>
          <w:lang w:val="en-US"/>
        </w:rPr>
        <w:t>Tasmanians from a LOTE background scored 45.2, below the state’s average score (48.2), and markedly below the strong national figure of 57.9 for the LOTE cohort. Generally speaking, the LOTE community is a highly diverse group, and care should be taken in interpreting findings. In the case of Tasmania, our sample size for people from a LOTE background was small, so our results may not accurately reflect digital inclusion for this group.</w:t>
      </w:r>
    </w:p>
    <w:p w14:paraId="12D13FB2" w14:textId="48179679" w:rsidR="00D07620" w:rsidRPr="00D07620" w:rsidRDefault="00D07620" w:rsidP="00D07620">
      <w:pPr>
        <w:pStyle w:val="Heading3"/>
        <w:rPr>
          <w:lang w:val="en-GB"/>
        </w:rPr>
      </w:pPr>
      <w:r w:rsidRPr="00D07620">
        <w:rPr>
          <w:lang w:val="en-GB"/>
        </w:rPr>
        <w:t>TAS: Digital inclusion by geography</w:t>
      </w:r>
    </w:p>
    <w:tbl>
      <w:tblPr>
        <w:tblW w:w="9020" w:type="dxa"/>
        <w:tblInd w:w="93" w:type="dxa"/>
        <w:tblLook w:val="04A0" w:firstRow="1" w:lastRow="0" w:firstColumn="1" w:lastColumn="0" w:noHBand="0" w:noVBand="1"/>
      </w:tblPr>
      <w:tblGrid>
        <w:gridCol w:w="2720"/>
        <w:gridCol w:w="900"/>
        <w:gridCol w:w="900"/>
        <w:gridCol w:w="900"/>
        <w:gridCol w:w="900"/>
        <w:gridCol w:w="900"/>
        <w:gridCol w:w="900"/>
        <w:gridCol w:w="900"/>
      </w:tblGrid>
      <w:tr w:rsidR="00DE07B1" w:rsidRPr="00DE07B1" w14:paraId="65E015F8" w14:textId="77777777" w:rsidTr="00DE07B1">
        <w:trPr>
          <w:trHeight w:val="280"/>
        </w:trPr>
        <w:tc>
          <w:tcPr>
            <w:tcW w:w="2720" w:type="dxa"/>
            <w:tcBorders>
              <w:top w:val="single" w:sz="4" w:space="0" w:color="auto"/>
              <w:left w:val="single" w:sz="4" w:space="0" w:color="auto"/>
              <w:bottom w:val="nil"/>
              <w:right w:val="nil"/>
            </w:tcBorders>
            <w:shd w:val="clear" w:color="000000" w:fill="7F7F7F" w:themeFill="text1" w:themeFillTint="80"/>
            <w:noWrap/>
            <w:vAlign w:val="center"/>
            <w:hideMark/>
          </w:tcPr>
          <w:p w14:paraId="49B22AFD" w14:textId="77777777" w:rsidR="00DE07B1" w:rsidRPr="00DE07B1" w:rsidRDefault="00DE07B1" w:rsidP="00DE07B1">
            <w:pPr>
              <w:spacing w:after="0" w:line="240" w:lineRule="auto"/>
              <w:rPr>
                <w:rFonts w:ascii="Calibri" w:eastAsia="Times New Roman" w:hAnsi="Calibri" w:cs="Times New Roman"/>
                <w:b/>
                <w:bCs/>
                <w:color w:val="FFFFFF"/>
                <w:sz w:val="14"/>
                <w:szCs w:val="14"/>
              </w:rPr>
            </w:pPr>
            <w:r w:rsidRPr="00DE07B1">
              <w:rPr>
                <w:rFonts w:ascii="Calibri" w:eastAsia="Times New Roman" w:hAnsi="Calibri" w:cs="Times New Roman"/>
                <w:b/>
                <w:bCs/>
                <w:color w:val="FFFFFF"/>
                <w:sz w:val="14"/>
                <w:szCs w:val="14"/>
              </w:rPr>
              <w:t>DIGITAL INCLUSION BY GEOGRAPHY</w:t>
            </w:r>
          </w:p>
        </w:tc>
        <w:tc>
          <w:tcPr>
            <w:tcW w:w="900" w:type="dxa"/>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532817F5" w14:textId="77777777" w:rsidR="00DE07B1" w:rsidRPr="00DE07B1" w:rsidRDefault="00DE07B1" w:rsidP="00DE07B1">
            <w:pPr>
              <w:spacing w:after="0" w:line="240" w:lineRule="auto"/>
              <w:jc w:val="center"/>
              <w:rPr>
                <w:rFonts w:ascii="Calibri" w:eastAsia="Times New Roman" w:hAnsi="Calibri" w:cs="Times New Roman"/>
                <w:b/>
                <w:bCs/>
                <w:color w:val="FFFFFF"/>
                <w:sz w:val="14"/>
                <w:szCs w:val="14"/>
              </w:rPr>
            </w:pPr>
            <w:r w:rsidRPr="00DE07B1">
              <w:rPr>
                <w:rFonts w:ascii="Calibri" w:eastAsia="Times New Roman" w:hAnsi="Calibri" w:cs="Times New Roman"/>
                <w:b/>
                <w:bCs/>
                <w:color w:val="FFFFFF"/>
                <w:sz w:val="14"/>
                <w:szCs w:val="14"/>
              </w:rPr>
              <w:t>Australia</w:t>
            </w:r>
          </w:p>
        </w:tc>
        <w:tc>
          <w:tcPr>
            <w:tcW w:w="900" w:type="dxa"/>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442BE8FF" w14:textId="77777777" w:rsidR="00DE07B1" w:rsidRPr="00DE07B1" w:rsidRDefault="00DE07B1" w:rsidP="00DE07B1">
            <w:pPr>
              <w:spacing w:after="0" w:line="240" w:lineRule="auto"/>
              <w:jc w:val="center"/>
              <w:rPr>
                <w:rFonts w:ascii="Calibri" w:eastAsia="Times New Roman" w:hAnsi="Calibri" w:cs="Times New Roman"/>
                <w:b/>
                <w:bCs/>
                <w:color w:val="FFFFFF"/>
                <w:sz w:val="14"/>
                <w:szCs w:val="14"/>
              </w:rPr>
            </w:pPr>
            <w:r w:rsidRPr="00DE07B1">
              <w:rPr>
                <w:rFonts w:ascii="Calibri" w:eastAsia="Times New Roman" w:hAnsi="Calibri" w:cs="Times New Roman"/>
                <w:b/>
                <w:bCs/>
                <w:color w:val="FFFFFF"/>
                <w:sz w:val="14"/>
                <w:szCs w:val="14"/>
              </w:rPr>
              <w:t>TAS</w:t>
            </w:r>
          </w:p>
        </w:tc>
        <w:tc>
          <w:tcPr>
            <w:tcW w:w="900" w:type="dxa"/>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6396540E" w14:textId="77777777" w:rsidR="00DE07B1" w:rsidRPr="00DE07B1" w:rsidRDefault="00DE07B1" w:rsidP="00DE07B1">
            <w:pPr>
              <w:spacing w:after="0" w:line="240" w:lineRule="auto"/>
              <w:jc w:val="center"/>
              <w:rPr>
                <w:rFonts w:ascii="Calibri" w:eastAsia="Times New Roman" w:hAnsi="Calibri" w:cs="Times New Roman"/>
                <w:b/>
                <w:bCs/>
                <w:color w:val="FFFFFF"/>
                <w:sz w:val="14"/>
                <w:szCs w:val="14"/>
              </w:rPr>
            </w:pPr>
            <w:r w:rsidRPr="00DE07B1">
              <w:rPr>
                <w:rFonts w:ascii="Calibri" w:eastAsia="Times New Roman" w:hAnsi="Calibri" w:cs="Times New Roman"/>
                <w:b/>
                <w:bCs/>
                <w:color w:val="FFFFFF"/>
                <w:sz w:val="14"/>
                <w:szCs w:val="14"/>
              </w:rPr>
              <w:t>Hobart</w:t>
            </w:r>
          </w:p>
        </w:tc>
        <w:tc>
          <w:tcPr>
            <w:tcW w:w="900" w:type="dxa"/>
            <w:vMerge w:val="restart"/>
            <w:tcBorders>
              <w:top w:val="single" w:sz="4" w:space="0" w:color="auto"/>
              <w:left w:val="nil"/>
              <w:bottom w:val="single" w:sz="4" w:space="0" w:color="F2F2F2"/>
              <w:right w:val="nil"/>
            </w:tcBorders>
            <w:shd w:val="clear" w:color="000000" w:fill="7F7F7F" w:themeFill="text1" w:themeFillTint="80"/>
            <w:vAlign w:val="center"/>
            <w:hideMark/>
          </w:tcPr>
          <w:p w14:paraId="192379A0" w14:textId="77777777" w:rsidR="00DE07B1" w:rsidRPr="00DE07B1" w:rsidRDefault="00DE07B1" w:rsidP="00DE07B1">
            <w:pPr>
              <w:spacing w:after="0" w:line="240" w:lineRule="auto"/>
              <w:jc w:val="center"/>
              <w:rPr>
                <w:rFonts w:ascii="Calibri" w:eastAsia="Times New Roman" w:hAnsi="Calibri" w:cs="Times New Roman"/>
                <w:b/>
                <w:bCs/>
                <w:color w:val="FFFFFF"/>
                <w:sz w:val="14"/>
                <w:szCs w:val="14"/>
              </w:rPr>
            </w:pPr>
            <w:r w:rsidRPr="00DE07B1">
              <w:rPr>
                <w:rFonts w:ascii="Calibri" w:eastAsia="Times New Roman" w:hAnsi="Calibri" w:cs="Times New Roman"/>
                <w:b/>
                <w:bCs/>
                <w:color w:val="FFFFFF"/>
                <w:sz w:val="14"/>
                <w:szCs w:val="14"/>
              </w:rPr>
              <w:t>TAS Country</w:t>
            </w:r>
          </w:p>
        </w:tc>
        <w:tc>
          <w:tcPr>
            <w:tcW w:w="900" w:type="dxa"/>
            <w:vMerge w:val="restart"/>
            <w:tcBorders>
              <w:top w:val="single" w:sz="4" w:space="0" w:color="auto"/>
              <w:left w:val="nil"/>
              <w:bottom w:val="single" w:sz="4" w:space="0" w:color="F2F2F2"/>
              <w:right w:val="nil"/>
            </w:tcBorders>
            <w:shd w:val="clear" w:color="000000" w:fill="7F7F7F" w:themeFill="text1" w:themeFillTint="80"/>
            <w:vAlign w:val="center"/>
            <w:hideMark/>
          </w:tcPr>
          <w:p w14:paraId="00FDAF1E" w14:textId="77777777" w:rsidR="00DE07B1" w:rsidRPr="00DE07B1" w:rsidRDefault="00DE07B1" w:rsidP="00DE07B1">
            <w:pPr>
              <w:spacing w:after="0" w:line="240" w:lineRule="auto"/>
              <w:jc w:val="center"/>
              <w:rPr>
                <w:rFonts w:ascii="Calibri" w:eastAsia="Times New Roman" w:hAnsi="Calibri" w:cs="Times New Roman"/>
                <w:b/>
                <w:bCs/>
                <w:color w:val="FFFFFF"/>
                <w:sz w:val="14"/>
                <w:szCs w:val="14"/>
              </w:rPr>
            </w:pPr>
            <w:r w:rsidRPr="00DE07B1">
              <w:rPr>
                <w:rFonts w:ascii="Calibri" w:eastAsia="Times New Roman" w:hAnsi="Calibri" w:cs="Times New Roman"/>
                <w:b/>
                <w:bCs/>
                <w:color w:val="FFFFFF"/>
                <w:sz w:val="14"/>
                <w:szCs w:val="14"/>
              </w:rPr>
              <w:t>South TAS</w:t>
            </w:r>
          </w:p>
        </w:tc>
        <w:tc>
          <w:tcPr>
            <w:tcW w:w="900" w:type="dxa"/>
            <w:vMerge w:val="restart"/>
            <w:tcBorders>
              <w:top w:val="single" w:sz="4" w:space="0" w:color="auto"/>
              <w:left w:val="nil"/>
              <w:bottom w:val="single" w:sz="4" w:space="0" w:color="F2F2F2"/>
              <w:right w:val="nil"/>
            </w:tcBorders>
            <w:shd w:val="clear" w:color="000000" w:fill="7F7F7F" w:themeFill="text1" w:themeFillTint="80"/>
            <w:vAlign w:val="center"/>
            <w:hideMark/>
          </w:tcPr>
          <w:p w14:paraId="1F33CA06" w14:textId="77777777" w:rsidR="00DE07B1" w:rsidRPr="00DE07B1" w:rsidRDefault="00DE07B1" w:rsidP="00DE07B1">
            <w:pPr>
              <w:spacing w:after="0" w:line="240" w:lineRule="auto"/>
              <w:jc w:val="center"/>
              <w:rPr>
                <w:rFonts w:ascii="Calibri" w:eastAsia="Times New Roman" w:hAnsi="Calibri" w:cs="Times New Roman"/>
                <w:b/>
                <w:bCs/>
                <w:color w:val="FFFFFF"/>
                <w:sz w:val="14"/>
                <w:szCs w:val="14"/>
              </w:rPr>
            </w:pPr>
            <w:r w:rsidRPr="00DE07B1">
              <w:rPr>
                <w:rFonts w:ascii="Calibri" w:eastAsia="Times New Roman" w:hAnsi="Calibri" w:cs="Times New Roman"/>
                <w:b/>
                <w:bCs/>
                <w:color w:val="FFFFFF"/>
                <w:sz w:val="14"/>
                <w:szCs w:val="14"/>
              </w:rPr>
              <w:t>Burnie &amp; West TAS</w:t>
            </w:r>
          </w:p>
        </w:tc>
        <w:tc>
          <w:tcPr>
            <w:tcW w:w="900" w:type="dxa"/>
            <w:vMerge w:val="restart"/>
            <w:tcBorders>
              <w:top w:val="single" w:sz="4" w:space="0" w:color="auto"/>
              <w:left w:val="nil"/>
              <w:bottom w:val="single" w:sz="4" w:space="0" w:color="F2F2F2"/>
              <w:right w:val="single" w:sz="4" w:space="0" w:color="auto"/>
            </w:tcBorders>
            <w:shd w:val="clear" w:color="000000" w:fill="7F7F7F" w:themeFill="text1" w:themeFillTint="80"/>
            <w:vAlign w:val="center"/>
            <w:hideMark/>
          </w:tcPr>
          <w:p w14:paraId="20D9FD88" w14:textId="77777777" w:rsidR="00DE07B1" w:rsidRPr="00DE07B1" w:rsidRDefault="00DE07B1" w:rsidP="00DE07B1">
            <w:pPr>
              <w:spacing w:after="0" w:line="240" w:lineRule="auto"/>
              <w:jc w:val="center"/>
              <w:rPr>
                <w:rFonts w:ascii="Calibri" w:eastAsia="Times New Roman" w:hAnsi="Calibri" w:cs="Times New Roman"/>
                <w:b/>
                <w:bCs/>
                <w:color w:val="FFFFFF"/>
                <w:sz w:val="14"/>
                <w:szCs w:val="14"/>
              </w:rPr>
            </w:pPr>
            <w:r w:rsidRPr="00DE07B1">
              <w:rPr>
                <w:rFonts w:ascii="Calibri" w:eastAsia="Times New Roman" w:hAnsi="Calibri" w:cs="Times New Roman"/>
                <w:b/>
                <w:bCs/>
                <w:color w:val="FFFFFF"/>
                <w:sz w:val="14"/>
                <w:szCs w:val="14"/>
              </w:rPr>
              <w:t>Launceston &amp; NE TAS</w:t>
            </w:r>
          </w:p>
        </w:tc>
      </w:tr>
      <w:tr w:rsidR="00DE07B1" w:rsidRPr="00DE07B1" w14:paraId="7272F068" w14:textId="77777777" w:rsidTr="00DE07B1">
        <w:trPr>
          <w:trHeight w:val="280"/>
        </w:trPr>
        <w:tc>
          <w:tcPr>
            <w:tcW w:w="2720" w:type="dxa"/>
            <w:tcBorders>
              <w:top w:val="nil"/>
              <w:left w:val="single" w:sz="4" w:space="0" w:color="auto"/>
              <w:bottom w:val="nil"/>
              <w:right w:val="nil"/>
            </w:tcBorders>
            <w:shd w:val="clear" w:color="000000" w:fill="7F7F7F" w:themeFill="text1" w:themeFillTint="80"/>
            <w:noWrap/>
            <w:vAlign w:val="center"/>
            <w:hideMark/>
          </w:tcPr>
          <w:p w14:paraId="60B7BF32" w14:textId="77777777" w:rsidR="00DE07B1" w:rsidRPr="00DE07B1" w:rsidRDefault="00DE07B1" w:rsidP="00DE07B1">
            <w:pPr>
              <w:spacing w:after="0" w:line="240" w:lineRule="auto"/>
              <w:rPr>
                <w:rFonts w:ascii="Calibri" w:eastAsia="Times New Roman" w:hAnsi="Calibri" w:cs="Times New Roman"/>
                <w:b/>
                <w:bCs/>
                <w:color w:val="FFFFFF"/>
                <w:sz w:val="14"/>
                <w:szCs w:val="14"/>
              </w:rPr>
            </w:pPr>
            <w:r w:rsidRPr="00DE07B1">
              <w:rPr>
                <w:rFonts w:ascii="Calibri" w:eastAsia="Times New Roman" w:hAnsi="Calibri" w:cs="Times New Roman"/>
                <w:b/>
                <w:bCs/>
                <w:color w:val="FFFFFF"/>
                <w:sz w:val="14"/>
                <w:szCs w:val="14"/>
              </w:rPr>
              <w:t>Apr15 – Mar16</w:t>
            </w:r>
          </w:p>
        </w:tc>
        <w:tc>
          <w:tcPr>
            <w:tcW w:w="900" w:type="dxa"/>
            <w:vMerge/>
            <w:tcBorders>
              <w:top w:val="single" w:sz="4" w:space="0" w:color="auto"/>
              <w:left w:val="nil"/>
              <w:bottom w:val="single" w:sz="4" w:space="0" w:color="F2F2F2"/>
              <w:right w:val="nil"/>
            </w:tcBorders>
            <w:vAlign w:val="center"/>
            <w:hideMark/>
          </w:tcPr>
          <w:p w14:paraId="042EB922" w14:textId="77777777" w:rsidR="00DE07B1" w:rsidRPr="00DE07B1" w:rsidRDefault="00DE07B1" w:rsidP="00DE07B1">
            <w:pPr>
              <w:spacing w:after="0" w:line="240" w:lineRule="auto"/>
              <w:rPr>
                <w:rFonts w:ascii="Calibri" w:eastAsia="Times New Roman" w:hAnsi="Calibri" w:cs="Times New Roman"/>
                <w:b/>
                <w:bCs/>
                <w:color w:val="FFFFFF"/>
                <w:sz w:val="14"/>
                <w:szCs w:val="14"/>
              </w:rPr>
            </w:pPr>
          </w:p>
        </w:tc>
        <w:tc>
          <w:tcPr>
            <w:tcW w:w="900" w:type="dxa"/>
            <w:vMerge/>
            <w:tcBorders>
              <w:top w:val="single" w:sz="4" w:space="0" w:color="auto"/>
              <w:left w:val="nil"/>
              <w:bottom w:val="single" w:sz="4" w:space="0" w:color="F2F2F2"/>
              <w:right w:val="nil"/>
            </w:tcBorders>
            <w:vAlign w:val="center"/>
            <w:hideMark/>
          </w:tcPr>
          <w:p w14:paraId="0F810A46" w14:textId="77777777" w:rsidR="00DE07B1" w:rsidRPr="00DE07B1" w:rsidRDefault="00DE07B1" w:rsidP="00DE07B1">
            <w:pPr>
              <w:spacing w:after="0" w:line="240" w:lineRule="auto"/>
              <w:rPr>
                <w:rFonts w:ascii="Calibri" w:eastAsia="Times New Roman" w:hAnsi="Calibri" w:cs="Times New Roman"/>
                <w:b/>
                <w:bCs/>
                <w:color w:val="FFFFFF"/>
                <w:sz w:val="14"/>
                <w:szCs w:val="14"/>
              </w:rPr>
            </w:pPr>
          </w:p>
        </w:tc>
        <w:tc>
          <w:tcPr>
            <w:tcW w:w="900" w:type="dxa"/>
            <w:vMerge/>
            <w:tcBorders>
              <w:top w:val="single" w:sz="4" w:space="0" w:color="auto"/>
              <w:left w:val="nil"/>
              <w:bottom w:val="single" w:sz="4" w:space="0" w:color="F2F2F2"/>
              <w:right w:val="nil"/>
            </w:tcBorders>
            <w:vAlign w:val="center"/>
            <w:hideMark/>
          </w:tcPr>
          <w:p w14:paraId="6473C664" w14:textId="77777777" w:rsidR="00DE07B1" w:rsidRPr="00DE07B1" w:rsidRDefault="00DE07B1" w:rsidP="00DE07B1">
            <w:pPr>
              <w:spacing w:after="0" w:line="240" w:lineRule="auto"/>
              <w:rPr>
                <w:rFonts w:ascii="Calibri" w:eastAsia="Times New Roman" w:hAnsi="Calibri" w:cs="Times New Roman"/>
                <w:b/>
                <w:bCs/>
                <w:color w:val="FFFFFF"/>
                <w:sz w:val="14"/>
                <w:szCs w:val="14"/>
              </w:rPr>
            </w:pPr>
          </w:p>
        </w:tc>
        <w:tc>
          <w:tcPr>
            <w:tcW w:w="900" w:type="dxa"/>
            <w:vMerge/>
            <w:tcBorders>
              <w:top w:val="single" w:sz="4" w:space="0" w:color="auto"/>
              <w:left w:val="nil"/>
              <w:bottom w:val="single" w:sz="4" w:space="0" w:color="F2F2F2"/>
              <w:right w:val="nil"/>
            </w:tcBorders>
            <w:vAlign w:val="center"/>
            <w:hideMark/>
          </w:tcPr>
          <w:p w14:paraId="488ED58D" w14:textId="77777777" w:rsidR="00DE07B1" w:rsidRPr="00DE07B1" w:rsidRDefault="00DE07B1" w:rsidP="00DE07B1">
            <w:pPr>
              <w:spacing w:after="0" w:line="240" w:lineRule="auto"/>
              <w:rPr>
                <w:rFonts w:ascii="Calibri" w:eastAsia="Times New Roman" w:hAnsi="Calibri" w:cs="Times New Roman"/>
                <w:b/>
                <w:bCs/>
                <w:color w:val="FFFFFF"/>
                <w:sz w:val="14"/>
                <w:szCs w:val="14"/>
              </w:rPr>
            </w:pPr>
          </w:p>
        </w:tc>
        <w:tc>
          <w:tcPr>
            <w:tcW w:w="900" w:type="dxa"/>
            <w:vMerge/>
            <w:tcBorders>
              <w:top w:val="single" w:sz="4" w:space="0" w:color="auto"/>
              <w:left w:val="nil"/>
              <w:bottom w:val="single" w:sz="4" w:space="0" w:color="F2F2F2"/>
              <w:right w:val="nil"/>
            </w:tcBorders>
            <w:vAlign w:val="center"/>
            <w:hideMark/>
          </w:tcPr>
          <w:p w14:paraId="2AA3594A" w14:textId="77777777" w:rsidR="00DE07B1" w:rsidRPr="00DE07B1" w:rsidRDefault="00DE07B1" w:rsidP="00DE07B1">
            <w:pPr>
              <w:spacing w:after="0" w:line="240" w:lineRule="auto"/>
              <w:rPr>
                <w:rFonts w:ascii="Calibri" w:eastAsia="Times New Roman" w:hAnsi="Calibri" w:cs="Times New Roman"/>
                <w:b/>
                <w:bCs/>
                <w:color w:val="FFFFFF"/>
                <w:sz w:val="14"/>
                <w:szCs w:val="14"/>
              </w:rPr>
            </w:pPr>
          </w:p>
        </w:tc>
        <w:tc>
          <w:tcPr>
            <w:tcW w:w="900" w:type="dxa"/>
            <w:vMerge/>
            <w:tcBorders>
              <w:top w:val="single" w:sz="4" w:space="0" w:color="auto"/>
              <w:left w:val="nil"/>
              <w:bottom w:val="single" w:sz="4" w:space="0" w:color="F2F2F2"/>
              <w:right w:val="nil"/>
            </w:tcBorders>
            <w:vAlign w:val="center"/>
            <w:hideMark/>
          </w:tcPr>
          <w:p w14:paraId="57A54845" w14:textId="77777777" w:rsidR="00DE07B1" w:rsidRPr="00DE07B1" w:rsidRDefault="00DE07B1" w:rsidP="00DE07B1">
            <w:pPr>
              <w:spacing w:after="0" w:line="240" w:lineRule="auto"/>
              <w:rPr>
                <w:rFonts w:ascii="Calibri" w:eastAsia="Times New Roman" w:hAnsi="Calibri" w:cs="Times New Roman"/>
                <w:b/>
                <w:bCs/>
                <w:color w:val="FFFFFF"/>
                <w:sz w:val="14"/>
                <w:szCs w:val="14"/>
              </w:rPr>
            </w:pPr>
          </w:p>
        </w:tc>
        <w:tc>
          <w:tcPr>
            <w:tcW w:w="900" w:type="dxa"/>
            <w:vMerge/>
            <w:tcBorders>
              <w:top w:val="single" w:sz="4" w:space="0" w:color="auto"/>
              <w:left w:val="nil"/>
              <w:bottom w:val="single" w:sz="4" w:space="0" w:color="F2F2F2"/>
              <w:right w:val="single" w:sz="4" w:space="0" w:color="auto"/>
            </w:tcBorders>
            <w:vAlign w:val="center"/>
            <w:hideMark/>
          </w:tcPr>
          <w:p w14:paraId="7AD2577B" w14:textId="77777777" w:rsidR="00DE07B1" w:rsidRPr="00DE07B1" w:rsidRDefault="00DE07B1" w:rsidP="00DE07B1">
            <w:pPr>
              <w:spacing w:after="0" w:line="240" w:lineRule="auto"/>
              <w:rPr>
                <w:rFonts w:ascii="Calibri" w:eastAsia="Times New Roman" w:hAnsi="Calibri" w:cs="Times New Roman"/>
                <w:b/>
                <w:bCs/>
                <w:color w:val="FFFFFF"/>
                <w:sz w:val="14"/>
                <w:szCs w:val="14"/>
              </w:rPr>
            </w:pPr>
          </w:p>
        </w:tc>
      </w:tr>
      <w:tr w:rsidR="00DE07B1" w:rsidRPr="00DE07B1" w14:paraId="1B1017D1" w14:textId="77777777" w:rsidTr="00DE07B1">
        <w:trPr>
          <w:trHeight w:hRule="exact" w:val="227"/>
        </w:trPr>
        <w:tc>
          <w:tcPr>
            <w:tcW w:w="2720" w:type="dxa"/>
            <w:tcBorders>
              <w:top w:val="single" w:sz="4" w:space="0" w:color="F2F2F2"/>
              <w:left w:val="single" w:sz="4" w:space="0" w:color="auto"/>
              <w:bottom w:val="single" w:sz="4" w:space="0" w:color="F2F2F2"/>
              <w:right w:val="single" w:sz="4" w:space="0" w:color="F2F2F2"/>
            </w:tcBorders>
            <w:shd w:val="clear" w:color="000000" w:fill="FFFFFF"/>
            <w:noWrap/>
            <w:vAlign w:val="center"/>
            <w:hideMark/>
          </w:tcPr>
          <w:p w14:paraId="3E7DC72F" w14:textId="77777777" w:rsidR="00DE07B1" w:rsidRPr="00DE07B1" w:rsidRDefault="00DE07B1" w:rsidP="00DE07B1">
            <w:pPr>
              <w:spacing w:after="0" w:line="240" w:lineRule="auto"/>
              <w:rPr>
                <w:rFonts w:ascii="Calibri" w:eastAsia="Times New Roman" w:hAnsi="Calibri" w:cs="Times New Roman"/>
                <w:b/>
                <w:bCs/>
                <w:sz w:val="14"/>
                <w:szCs w:val="14"/>
              </w:rPr>
            </w:pPr>
            <w:r w:rsidRPr="00DE07B1">
              <w:rPr>
                <w:rFonts w:ascii="Calibri" w:eastAsia="Times New Roman" w:hAnsi="Calibri" w:cs="Times New Roman"/>
                <w:b/>
                <w:bCs/>
                <w:sz w:val="14"/>
                <w:szCs w:val="14"/>
              </w:rPr>
              <w:t>ACCESS</w:t>
            </w:r>
          </w:p>
        </w:tc>
        <w:tc>
          <w:tcPr>
            <w:tcW w:w="900" w:type="dxa"/>
            <w:tcBorders>
              <w:top w:val="nil"/>
              <w:left w:val="nil"/>
              <w:bottom w:val="single" w:sz="4" w:space="0" w:color="F2F2F2"/>
              <w:right w:val="single" w:sz="4" w:space="0" w:color="F2F2F2"/>
            </w:tcBorders>
            <w:shd w:val="clear" w:color="000000" w:fill="FFFFFF"/>
            <w:noWrap/>
            <w:vAlign w:val="center"/>
            <w:hideMark/>
          </w:tcPr>
          <w:p w14:paraId="7A4F2439"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 </w:t>
            </w:r>
          </w:p>
        </w:tc>
        <w:tc>
          <w:tcPr>
            <w:tcW w:w="900" w:type="dxa"/>
            <w:tcBorders>
              <w:top w:val="nil"/>
              <w:left w:val="nil"/>
              <w:bottom w:val="single" w:sz="4" w:space="0" w:color="F2F2F2"/>
              <w:right w:val="single" w:sz="4" w:space="0" w:color="F2F2F2"/>
            </w:tcBorders>
            <w:shd w:val="clear" w:color="000000" w:fill="FFFFFF"/>
            <w:noWrap/>
            <w:vAlign w:val="center"/>
            <w:hideMark/>
          </w:tcPr>
          <w:p w14:paraId="492D89DB"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 </w:t>
            </w:r>
          </w:p>
        </w:tc>
        <w:tc>
          <w:tcPr>
            <w:tcW w:w="900" w:type="dxa"/>
            <w:tcBorders>
              <w:top w:val="nil"/>
              <w:left w:val="nil"/>
              <w:bottom w:val="single" w:sz="4" w:space="0" w:color="F2F2F2"/>
              <w:right w:val="single" w:sz="4" w:space="0" w:color="F2F2F2"/>
            </w:tcBorders>
            <w:shd w:val="clear" w:color="000000" w:fill="FFFFFF"/>
            <w:noWrap/>
            <w:vAlign w:val="center"/>
            <w:hideMark/>
          </w:tcPr>
          <w:p w14:paraId="730E66CE"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 </w:t>
            </w:r>
          </w:p>
        </w:tc>
        <w:tc>
          <w:tcPr>
            <w:tcW w:w="900" w:type="dxa"/>
            <w:tcBorders>
              <w:top w:val="nil"/>
              <w:left w:val="nil"/>
              <w:bottom w:val="single" w:sz="4" w:space="0" w:color="F2F2F2"/>
              <w:right w:val="single" w:sz="4" w:space="0" w:color="F2F2F2"/>
            </w:tcBorders>
            <w:shd w:val="clear" w:color="000000" w:fill="FFFFFF"/>
            <w:noWrap/>
            <w:vAlign w:val="center"/>
            <w:hideMark/>
          </w:tcPr>
          <w:p w14:paraId="0A8ADB49"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 </w:t>
            </w:r>
          </w:p>
        </w:tc>
        <w:tc>
          <w:tcPr>
            <w:tcW w:w="900" w:type="dxa"/>
            <w:tcBorders>
              <w:top w:val="nil"/>
              <w:left w:val="nil"/>
              <w:bottom w:val="single" w:sz="4" w:space="0" w:color="F2F2F2"/>
              <w:right w:val="nil"/>
            </w:tcBorders>
            <w:shd w:val="clear" w:color="000000" w:fill="FFFFFF"/>
            <w:noWrap/>
            <w:vAlign w:val="center"/>
            <w:hideMark/>
          </w:tcPr>
          <w:p w14:paraId="0C0B291C"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 </w:t>
            </w:r>
          </w:p>
        </w:tc>
        <w:tc>
          <w:tcPr>
            <w:tcW w:w="900" w:type="dxa"/>
            <w:tcBorders>
              <w:top w:val="nil"/>
              <w:left w:val="single" w:sz="4" w:space="0" w:color="F2F2F2"/>
              <w:bottom w:val="single" w:sz="4" w:space="0" w:color="F2F2F2"/>
              <w:right w:val="nil"/>
            </w:tcBorders>
            <w:shd w:val="clear" w:color="000000" w:fill="FFFFFF"/>
            <w:noWrap/>
            <w:vAlign w:val="center"/>
            <w:hideMark/>
          </w:tcPr>
          <w:p w14:paraId="2334C362"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 </w:t>
            </w:r>
          </w:p>
        </w:tc>
        <w:tc>
          <w:tcPr>
            <w:tcW w:w="900" w:type="dxa"/>
            <w:tcBorders>
              <w:top w:val="nil"/>
              <w:left w:val="single" w:sz="4" w:space="0" w:color="F2F2F2"/>
              <w:bottom w:val="single" w:sz="4" w:space="0" w:color="F2F2F2"/>
              <w:right w:val="single" w:sz="4" w:space="0" w:color="auto"/>
            </w:tcBorders>
            <w:shd w:val="clear" w:color="000000" w:fill="FFFFFF"/>
            <w:noWrap/>
            <w:vAlign w:val="center"/>
            <w:hideMark/>
          </w:tcPr>
          <w:p w14:paraId="3A384086"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 </w:t>
            </w:r>
          </w:p>
        </w:tc>
      </w:tr>
      <w:tr w:rsidR="00DE07B1" w:rsidRPr="00DE07B1" w14:paraId="01899989" w14:textId="77777777" w:rsidTr="00DE07B1">
        <w:trPr>
          <w:trHeight w:hRule="exact" w:val="227"/>
        </w:trPr>
        <w:tc>
          <w:tcPr>
            <w:tcW w:w="2720" w:type="dxa"/>
            <w:tcBorders>
              <w:top w:val="nil"/>
              <w:left w:val="single" w:sz="4" w:space="0" w:color="auto"/>
              <w:bottom w:val="single" w:sz="4" w:space="0" w:color="F2F2F2"/>
              <w:right w:val="single" w:sz="4" w:space="0" w:color="F2F2F2"/>
            </w:tcBorders>
            <w:shd w:val="clear" w:color="000000" w:fill="FFFFFF"/>
            <w:noWrap/>
            <w:vAlign w:val="center"/>
            <w:hideMark/>
          </w:tcPr>
          <w:p w14:paraId="536E7D2C" w14:textId="77777777" w:rsidR="00DE07B1" w:rsidRPr="00DE07B1" w:rsidRDefault="00DE07B1" w:rsidP="00DE07B1">
            <w:pPr>
              <w:spacing w:after="0" w:line="240" w:lineRule="auto"/>
              <w:rPr>
                <w:rFonts w:ascii="Calibri" w:eastAsia="Times New Roman" w:hAnsi="Calibri" w:cs="Times New Roman"/>
                <w:sz w:val="14"/>
                <w:szCs w:val="14"/>
              </w:rPr>
            </w:pPr>
            <w:r w:rsidRPr="00DE07B1">
              <w:rPr>
                <w:rFonts w:ascii="Calibri" w:eastAsia="Times New Roman" w:hAnsi="Calibri" w:cs="Times New Roman"/>
                <w:sz w:val="14"/>
                <w:szCs w:val="14"/>
              </w:rPr>
              <w:t>Internet Access</w:t>
            </w:r>
          </w:p>
        </w:tc>
        <w:tc>
          <w:tcPr>
            <w:tcW w:w="900" w:type="dxa"/>
            <w:tcBorders>
              <w:top w:val="nil"/>
              <w:left w:val="nil"/>
              <w:bottom w:val="single" w:sz="4" w:space="0" w:color="F2F2F2"/>
              <w:right w:val="single" w:sz="4" w:space="0" w:color="F2F2F2"/>
            </w:tcBorders>
            <w:shd w:val="clear" w:color="000000" w:fill="FFFFFF"/>
            <w:noWrap/>
            <w:vAlign w:val="center"/>
            <w:hideMark/>
          </w:tcPr>
          <w:p w14:paraId="50C4EF6E"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84.4</w:t>
            </w:r>
          </w:p>
        </w:tc>
        <w:tc>
          <w:tcPr>
            <w:tcW w:w="900" w:type="dxa"/>
            <w:tcBorders>
              <w:top w:val="nil"/>
              <w:left w:val="nil"/>
              <w:bottom w:val="single" w:sz="4" w:space="0" w:color="F2F2F2"/>
              <w:right w:val="single" w:sz="4" w:space="0" w:color="F2F2F2"/>
            </w:tcBorders>
            <w:shd w:val="clear" w:color="000000" w:fill="FFFFFF"/>
            <w:noWrap/>
            <w:vAlign w:val="center"/>
            <w:hideMark/>
          </w:tcPr>
          <w:p w14:paraId="2E221EC3"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80.5</w:t>
            </w:r>
          </w:p>
        </w:tc>
        <w:tc>
          <w:tcPr>
            <w:tcW w:w="900" w:type="dxa"/>
            <w:tcBorders>
              <w:top w:val="nil"/>
              <w:left w:val="nil"/>
              <w:bottom w:val="single" w:sz="4" w:space="0" w:color="F2F2F2"/>
              <w:right w:val="single" w:sz="4" w:space="0" w:color="F2F2F2"/>
            </w:tcBorders>
            <w:shd w:val="clear" w:color="000000" w:fill="FFFFFF"/>
            <w:noWrap/>
            <w:vAlign w:val="center"/>
            <w:hideMark/>
          </w:tcPr>
          <w:p w14:paraId="6E02E379"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82.3</w:t>
            </w:r>
          </w:p>
        </w:tc>
        <w:tc>
          <w:tcPr>
            <w:tcW w:w="900" w:type="dxa"/>
            <w:tcBorders>
              <w:top w:val="nil"/>
              <w:left w:val="nil"/>
              <w:bottom w:val="single" w:sz="4" w:space="0" w:color="F2F2F2"/>
              <w:right w:val="single" w:sz="4" w:space="0" w:color="F2F2F2"/>
            </w:tcBorders>
            <w:shd w:val="clear" w:color="000000" w:fill="FFFFFF"/>
            <w:noWrap/>
            <w:vAlign w:val="center"/>
            <w:hideMark/>
          </w:tcPr>
          <w:p w14:paraId="7FDD817A"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79.2</w:t>
            </w:r>
          </w:p>
        </w:tc>
        <w:tc>
          <w:tcPr>
            <w:tcW w:w="900" w:type="dxa"/>
            <w:tcBorders>
              <w:top w:val="nil"/>
              <w:left w:val="nil"/>
              <w:bottom w:val="single" w:sz="4" w:space="0" w:color="F2F2F2"/>
              <w:right w:val="nil"/>
            </w:tcBorders>
            <w:shd w:val="clear" w:color="000000" w:fill="FFFFFF"/>
            <w:noWrap/>
            <w:vAlign w:val="center"/>
            <w:hideMark/>
          </w:tcPr>
          <w:p w14:paraId="6FBD3481"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75.7</w:t>
            </w:r>
          </w:p>
        </w:tc>
        <w:tc>
          <w:tcPr>
            <w:tcW w:w="900" w:type="dxa"/>
            <w:tcBorders>
              <w:top w:val="nil"/>
              <w:left w:val="single" w:sz="4" w:space="0" w:color="F2F2F2"/>
              <w:bottom w:val="single" w:sz="4" w:space="0" w:color="F2F2F2"/>
              <w:right w:val="nil"/>
            </w:tcBorders>
            <w:shd w:val="clear" w:color="000000" w:fill="FFFFFF"/>
            <w:noWrap/>
            <w:vAlign w:val="center"/>
            <w:hideMark/>
          </w:tcPr>
          <w:p w14:paraId="48943D90"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79.8</w:t>
            </w:r>
          </w:p>
        </w:tc>
        <w:tc>
          <w:tcPr>
            <w:tcW w:w="900" w:type="dxa"/>
            <w:tcBorders>
              <w:top w:val="nil"/>
              <w:left w:val="single" w:sz="4" w:space="0" w:color="F2F2F2"/>
              <w:bottom w:val="single" w:sz="4" w:space="0" w:color="F2F2F2"/>
              <w:right w:val="single" w:sz="4" w:space="0" w:color="auto"/>
            </w:tcBorders>
            <w:shd w:val="clear" w:color="000000" w:fill="FFFFFF"/>
            <w:noWrap/>
            <w:vAlign w:val="center"/>
            <w:hideMark/>
          </w:tcPr>
          <w:p w14:paraId="7A0A8B29"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79.7</w:t>
            </w:r>
          </w:p>
        </w:tc>
      </w:tr>
      <w:tr w:rsidR="00DE07B1" w:rsidRPr="00DE07B1" w14:paraId="3A63D29C" w14:textId="77777777" w:rsidTr="00DE07B1">
        <w:trPr>
          <w:trHeight w:hRule="exact" w:val="227"/>
        </w:trPr>
        <w:tc>
          <w:tcPr>
            <w:tcW w:w="2720" w:type="dxa"/>
            <w:tcBorders>
              <w:top w:val="nil"/>
              <w:left w:val="single" w:sz="4" w:space="0" w:color="auto"/>
              <w:bottom w:val="single" w:sz="4" w:space="0" w:color="F2F2F2"/>
              <w:right w:val="single" w:sz="4" w:space="0" w:color="F2F2F2"/>
            </w:tcBorders>
            <w:shd w:val="clear" w:color="000000" w:fill="FFFFFF"/>
            <w:noWrap/>
            <w:vAlign w:val="center"/>
            <w:hideMark/>
          </w:tcPr>
          <w:p w14:paraId="16D3D724" w14:textId="77777777" w:rsidR="00DE07B1" w:rsidRPr="00DE07B1" w:rsidRDefault="00DE07B1" w:rsidP="00DE07B1">
            <w:pPr>
              <w:spacing w:after="0" w:line="240" w:lineRule="auto"/>
              <w:rPr>
                <w:rFonts w:ascii="Calibri" w:eastAsia="Times New Roman" w:hAnsi="Calibri" w:cs="Times New Roman"/>
                <w:sz w:val="14"/>
                <w:szCs w:val="14"/>
              </w:rPr>
            </w:pPr>
            <w:r w:rsidRPr="00DE07B1">
              <w:rPr>
                <w:rFonts w:ascii="Calibri" w:eastAsia="Times New Roman" w:hAnsi="Calibri" w:cs="Times New Roman"/>
                <w:sz w:val="14"/>
                <w:szCs w:val="14"/>
              </w:rPr>
              <w:t>Internet Technology</w:t>
            </w:r>
          </w:p>
        </w:tc>
        <w:tc>
          <w:tcPr>
            <w:tcW w:w="900" w:type="dxa"/>
            <w:tcBorders>
              <w:top w:val="nil"/>
              <w:left w:val="nil"/>
              <w:bottom w:val="single" w:sz="4" w:space="0" w:color="F2F2F2"/>
              <w:right w:val="single" w:sz="4" w:space="0" w:color="F2F2F2"/>
            </w:tcBorders>
            <w:shd w:val="clear" w:color="000000" w:fill="FFFFFF"/>
            <w:noWrap/>
            <w:vAlign w:val="center"/>
            <w:hideMark/>
          </w:tcPr>
          <w:p w14:paraId="57F146A9"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68.8</w:t>
            </w:r>
          </w:p>
        </w:tc>
        <w:tc>
          <w:tcPr>
            <w:tcW w:w="900" w:type="dxa"/>
            <w:tcBorders>
              <w:top w:val="nil"/>
              <w:left w:val="nil"/>
              <w:bottom w:val="single" w:sz="4" w:space="0" w:color="F2F2F2"/>
              <w:right w:val="single" w:sz="4" w:space="0" w:color="F2F2F2"/>
            </w:tcBorders>
            <w:shd w:val="clear" w:color="000000" w:fill="FFFFFF"/>
            <w:noWrap/>
            <w:vAlign w:val="center"/>
            <w:hideMark/>
          </w:tcPr>
          <w:p w14:paraId="5E30AAC8"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65.0</w:t>
            </w:r>
          </w:p>
        </w:tc>
        <w:tc>
          <w:tcPr>
            <w:tcW w:w="900" w:type="dxa"/>
            <w:tcBorders>
              <w:top w:val="nil"/>
              <w:left w:val="nil"/>
              <w:bottom w:val="single" w:sz="4" w:space="0" w:color="F2F2F2"/>
              <w:right w:val="single" w:sz="4" w:space="0" w:color="F2F2F2"/>
            </w:tcBorders>
            <w:shd w:val="clear" w:color="000000" w:fill="FFFFFF"/>
            <w:noWrap/>
            <w:vAlign w:val="center"/>
            <w:hideMark/>
          </w:tcPr>
          <w:p w14:paraId="0C1493AD"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65.8</w:t>
            </w:r>
          </w:p>
        </w:tc>
        <w:tc>
          <w:tcPr>
            <w:tcW w:w="900" w:type="dxa"/>
            <w:tcBorders>
              <w:top w:val="nil"/>
              <w:left w:val="nil"/>
              <w:bottom w:val="single" w:sz="4" w:space="0" w:color="F2F2F2"/>
              <w:right w:val="single" w:sz="4" w:space="0" w:color="F2F2F2"/>
            </w:tcBorders>
            <w:shd w:val="clear" w:color="000000" w:fill="FFFFFF"/>
            <w:noWrap/>
            <w:vAlign w:val="center"/>
            <w:hideMark/>
          </w:tcPr>
          <w:p w14:paraId="0C71FF3C"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64.3</w:t>
            </w:r>
          </w:p>
        </w:tc>
        <w:tc>
          <w:tcPr>
            <w:tcW w:w="900" w:type="dxa"/>
            <w:tcBorders>
              <w:top w:val="nil"/>
              <w:left w:val="nil"/>
              <w:bottom w:val="single" w:sz="4" w:space="0" w:color="F2F2F2"/>
              <w:right w:val="nil"/>
            </w:tcBorders>
            <w:shd w:val="clear" w:color="000000" w:fill="FFFFFF"/>
            <w:noWrap/>
            <w:vAlign w:val="center"/>
            <w:hideMark/>
          </w:tcPr>
          <w:p w14:paraId="0C595ACB"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61.5</w:t>
            </w:r>
          </w:p>
        </w:tc>
        <w:tc>
          <w:tcPr>
            <w:tcW w:w="900" w:type="dxa"/>
            <w:tcBorders>
              <w:top w:val="nil"/>
              <w:left w:val="single" w:sz="4" w:space="0" w:color="F2F2F2"/>
              <w:bottom w:val="single" w:sz="4" w:space="0" w:color="F2F2F2"/>
              <w:right w:val="nil"/>
            </w:tcBorders>
            <w:shd w:val="clear" w:color="000000" w:fill="FFFFFF"/>
            <w:noWrap/>
            <w:vAlign w:val="center"/>
            <w:hideMark/>
          </w:tcPr>
          <w:p w14:paraId="5AFCE7D9"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65.1</w:t>
            </w:r>
          </w:p>
        </w:tc>
        <w:tc>
          <w:tcPr>
            <w:tcW w:w="900" w:type="dxa"/>
            <w:tcBorders>
              <w:top w:val="nil"/>
              <w:left w:val="single" w:sz="4" w:space="0" w:color="F2F2F2"/>
              <w:bottom w:val="single" w:sz="4" w:space="0" w:color="F2F2F2"/>
              <w:right w:val="single" w:sz="4" w:space="0" w:color="auto"/>
            </w:tcBorders>
            <w:shd w:val="clear" w:color="000000" w:fill="FFFFFF"/>
            <w:noWrap/>
            <w:vAlign w:val="center"/>
            <w:hideMark/>
          </w:tcPr>
          <w:p w14:paraId="33576253"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64.5</w:t>
            </w:r>
          </w:p>
        </w:tc>
      </w:tr>
      <w:tr w:rsidR="00DE07B1" w:rsidRPr="00DE07B1" w14:paraId="597C2967" w14:textId="77777777" w:rsidTr="00DE07B1">
        <w:trPr>
          <w:trHeight w:hRule="exact" w:val="227"/>
        </w:trPr>
        <w:tc>
          <w:tcPr>
            <w:tcW w:w="2720" w:type="dxa"/>
            <w:tcBorders>
              <w:top w:val="nil"/>
              <w:left w:val="single" w:sz="4" w:space="0" w:color="auto"/>
              <w:bottom w:val="single" w:sz="4" w:space="0" w:color="F2F2F2"/>
              <w:right w:val="single" w:sz="4" w:space="0" w:color="F2F2F2"/>
            </w:tcBorders>
            <w:shd w:val="clear" w:color="000000" w:fill="FFFFFF"/>
            <w:noWrap/>
            <w:vAlign w:val="center"/>
            <w:hideMark/>
          </w:tcPr>
          <w:p w14:paraId="229376F3" w14:textId="77777777" w:rsidR="00DE07B1" w:rsidRPr="00DE07B1" w:rsidRDefault="00DE07B1" w:rsidP="00DE07B1">
            <w:pPr>
              <w:spacing w:after="0" w:line="240" w:lineRule="auto"/>
              <w:rPr>
                <w:rFonts w:ascii="Calibri" w:eastAsia="Times New Roman" w:hAnsi="Calibri" w:cs="Times New Roman"/>
                <w:sz w:val="14"/>
                <w:szCs w:val="14"/>
              </w:rPr>
            </w:pPr>
            <w:r w:rsidRPr="00DE07B1">
              <w:rPr>
                <w:rFonts w:ascii="Calibri" w:eastAsia="Times New Roman" w:hAnsi="Calibri" w:cs="Times New Roman"/>
                <w:sz w:val="14"/>
                <w:szCs w:val="14"/>
              </w:rPr>
              <w:t>Internet Data Allowance</w:t>
            </w:r>
          </w:p>
        </w:tc>
        <w:tc>
          <w:tcPr>
            <w:tcW w:w="900" w:type="dxa"/>
            <w:tcBorders>
              <w:top w:val="nil"/>
              <w:left w:val="nil"/>
              <w:bottom w:val="single" w:sz="4" w:space="0" w:color="F2F2F2"/>
              <w:right w:val="single" w:sz="4" w:space="0" w:color="F2F2F2"/>
            </w:tcBorders>
            <w:shd w:val="clear" w:color="000000" w:fill="FFFFFF"/>
            <w:noWrap/>
            <w:vAlign w:val="center"/>
            <w:hideMark/>
          </w:tcPr>
          <w:p w14:paraId="0E471EAC"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45.8</w:t>
            </w:r>
          </w:p>
        </w:tc>
        <w:tc>
          <w:tcPr>
            <w:tcW w:w="900" w:type="dxa"/>
            <w:tcBorders>
              <w:top w:val="nil"/>
              <w:left w:val="nil"/>
              <w:bottom w:val="single" w:sz="4" w:space="0" w:color="F2F2F2"/>
              <w:right w:val="single" w:sz="4" w:space="0" w:color="F2F2F2"/>
            </w:tcBorders>
            <w:shd w:val="clear" w:color="000000" w:fill="FFFFFF"/>
            <w:noWrap/>
            <w:vAlign w:val="center"/>
            <w:hideMark/>
          </w:tcPr>
          <w:p w14:paraId="59707085"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38.6</w:t>
            </w:r>
          </w:p>
        </w:tc>
        <w:tc>
          <w:tcPr>
            <w:tcW w:w="900" w:type="dxa"/>
            <w:tcBorders>
              <w:top w:val="nil"/>
              <w:left w:val="nil"/>
              <w:bottom w:val="single" w:sz="4" w:space="0" w:color="F2F2F2"/>
              <w:right w:val="single" w:sz="4" w:space="0" w:color="F2F2F2"/>
            </w:tcBorders>
            <w:shd w:val="clear" w:color="000000" w:fill="FFFFFF"/>
            <w:noWrap/>
            <w:vAlign w:val="center"/>
            <w:hideMark/>
          </w:tcPr>
          <w:p w14:paraId="49997575"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39.1</w:t>
            </w:r>
          </w:p>
        </w:tc>
        <w:tc>
          <w:tcPr>
            <w:tcW w:w="900" w:type="dxa"/>
            <w:tcBorders>
              <w:top w:val="nil"/>
              <w:left w:val="nil"/>
              <w:bottom w:val="single" w:sz="4" w:space="0" w:color="F2F2F2"/>
              <w:right w:val="single" w:sz="4" w:space="0" w:color="F2F2F2"/>
            </w:tcBorders>
            <w:shd w:val="clear" w:color="000000" w:fill="FFFFFF"/>
            <w:noWrap/>
            <w:vAlign w:val="center"/>
            <w:hideMark/>
          </w:tcPr>
          <w:p w14:paraId="1F3BECDC"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38.4</w:t>
            </w:r>
          </w:p>
        </w:tc>
        <w:tc>
          <w:tcPr>
            <w:tcW w:w="900" w:type="dxa"/>
            <w:tcBorders>
              <w:top w:val="nil"/>
              <w:left w:val="nil"/>
              <w:bottom w:val="single" w:sz="4" w:space="0" w:color="F2F2F2"/>
              <w:right w:val="nil"/>
            </w:tcBorders>
            <w:shd w:val="clear" w:color="000000" w:fill="FFFFFF"/>
            <w:noWrap/>
            <w:vAlign w:val="center"/>
            <w:hideMark/>
          </w:tcPr>
          <w:p w14:paraId="58FA8837"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35.2</w:t>
            </w:r>
          </w:p>
        </w:tc>
        <w:tc>
          <w:tcPr>
            <w:tcW w:w="900" w:type="dxa"/>
            <w:tcBorders>
              <w:top w:val="nil"/>
              <w:left w:val="single" w:sz="4" w:space="0" w:color="F2F2F2"/>
              <w:bottom w:val="single" w:sz="4" w:space="0" w:color="F2F2F2"/>
              <w:right w:val="nil"/>
            </w:tcBorders>
            <w:shd w:val="clear" w:color="000000" w:fill="FFFFFF"/>
            <w:noWrap/>
            <w:vAlign w:val="center"/>
            <w:hideMark/>
          </w:tcPr>
          <w:p w14:paraId="1E488D16"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39.8</w:t>
            </w:r>
          </w:p>
        </w:tc>
        <w:tc>
          <w:tcPr>
            <w:tcW w:w="900" w:type="dxa"/>
            <w:tcBorders>
              <w:top w:val="nil"/>
              <w:left w:val="single" w:sz="4" w:space="0" w:color="F2F2F2"/>
              <w:bottom w:val="single" w:sz="4" w:space="0" w:color="F2F2F2"/>
              <w:right w:val="single" w:sz="4" w:space="0" w:color="auto"/>
            </w:tcBorders>
            <w:shd w:val="clear" w:color="000000" w:fill="FFFFFF"/>
            <w:noWrap/>
            <w:vAlign w:val="center"/>
            <w:hideMark/>
          </w:tcPr>
          <w:p w14:paraId="60593612"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38.2</w:t>
            </w:r>
          </w:p>
        </w:tc>
      </w:tr>
      <w:tr w:rsidR="00DE07B1" w:rsidRPr="00DE07B1" w14:paraId="7AAA3C01" w14:textId="77777777" w:rsidTr="00DE07B1">
        <w:trPr>
          <w:trHeight w:hRule="exact" w:val="227"/>
        </w:trPr>
        <w:tc>
          <w:tcPr>
            <w:tcW w:w="2720" w:type="dxa"/>
            <w:tcBorders>
              <w:top w:val="nil"/>
              <w:left w:val="single" w:sz="4" w:space="0" w:color="auto"/>
              <w:bottom w:val="single" w:sz="4" w:space="0" w:color="F2F2F2"/>
              <w:right w:val="single" w:sz="4" w:space="0" w:color="F2F2F2"/>
            </w:tcBorders>
            <w:shd w:val="clear" w:color="000000" w:fill="FFFFFF"/>
            <w:noWrap/>
            <w:vAlign w:val="center"/>
            <w:hideMark/>
          </w:tcPr>
          <w:p w14:paraId="0B4D3E98" w14:textId="77777777" w:rsidR="00DE07B1" w:rsidRPr="00DE07B1" w:rsidRDefault="00DE07B1" w:rsidP="00DE07B1">
            <w:pPr>
              <w:spacing w:after="0" w:line="240" w:lineRule="auto"/>
              <w:rPr>
                <w:rFonts w:ascii="Calibri" w:eastAsia="Times New Roman" w:hAnsi="Calibri" w:cs="Times New Roman"/>
                <w:sz w:val="14"/>
                <w:szCs w:val="14"/>
              </w:rPr>
            </w:pPr>
            <w:r w:rsidRPr="00DE07B1">
              <w:rPr>
                <w:rFonts w:ascii="Calibri" w:eastAsia="Times New Roman" w:hAnsi="Calibri" w:cs="Times New Roman"/>
                <w:sz w:val="14"/>
                <w:szCs w:val="14"/>
              </w:rPr>
              <w:t> </w:t>
            </w:r>
          </w:p>
        </w:tc>
        <w:tc>
          <w:tcPr>
            <w:tcW w:w="900" w:type="dxa"/>
            <w:tcBorders>
              <w:top w:val="nil"/>
              <w:left w:val="nil"/>
              <w:bottom w:val="single" w:sz="4" w:space="0" w:color="F2F2F2"/>
              <w:right w:val="single" w:sz="4" w:space="0" w:color="F2F2F2"/>
            </w:tcBorders>
            <w:shd w:val="clear" w:color="000000" w:fill="FFFFFF"/>
            <w:noWrap/>
            <w:vAlign w:val="center"/>
            <w:hideMark/>
          </w:tcPr>
          <w:p w14:paraId="2D670F75" w14:textId="77777777" w:rsidR="00DE07B1" w:rsidRPr="00DE07B1" w:rsidRDefault="00DE07B1" w:rsidP="00DE07B1">
            <w:pPr>
              <w:spacing w:after="0" w:line="240" w:lineRule="auto"/>
              <w:jc w:val="center"/>
              <w:rPr>
                <w:rFonts w:ascii="Calibri" w:eastAsia="Times New Roman" w:hAnsi="Calibri" w:cs="Times New Roman"/>
                <w:b/>
                <w:bCs/>
                <w:sz w:val="14"/>
                <w:szCs w:val="14"/>
              </w:rPr>
            </w:pPr>
            <w:r w:rsidRPr="00DE07B1">
              <w:rPr>
                <w:rFonts w:ascii="Calibri" w:eastAsia="Times New Roman" w:hAnsi="Calibri" w:cs="Times New Roman"/>
                <w:b/>
                <w:bCs/>
                <w:sz w:val="14"/>
                <w:szCs w:val="14"/>
              </w:rPr>
              <w:t>66.3</w:t>
            </w:r>
          </w:p>
        </w:tc>
        <w:tc>
          <w:tcPr>
            <w:tcW w:w="900" w:type="dxa"/>
            <w:tcBorders>
              <w:top w:val="nil"/>
              <w:left w:val="nil"/>
              <w:bottom w:val="single" w:sz="4" w:space="0" w:color="F2F2F2"/>
              <w:right w:val="single" w:sz="4" w:space="0" w:color="F2F2F2"/>
            </w:tcBorders>
            <w:shd w:val="clear" w:color="000000" w:fill="FFFFFF"/>
            <w:noWrap/>
            <w:vAlign w:val="center"/>
            <w:hideMark/>
          </w:tcPr>
          <w:p w14:paraId="65C8C4DB" w14:textId="77777777" w:rsidR="00DE07B1" w:rsidRPr="00DE07B1" w:rsidRDefault="00DE07B1" w:rsidP="00DE07B1">
            <w:pPr>
              <w:spacing w:after="0" w:line="240" w:lineRule="auto"/>
              <w:jc w:val="center"/>
              <w:rPr>
                <w:rFonts w:ascii="Calibri" w:eastAsia="Times New Roman" w:hAnsi="Calibri" w:cs="Times New Roman"/>
                <w:b/>
                <w:bCs/>
                <w:sz w:val="14"/>
                <w:szCs w:val="14"/>
              </w:rPr>
            </w:pPr>
            <w:r w:rsidRPr="00DE07B1">
              <w:rPr>
                <w:rFonts w:ascii="Calibri" w:eastAsia="Times New Roman" w:hAnsi="Calibri" w:cs="Times New Roman"/>
                <w:b/>
                <w:bCs/>
                <w:sz w:val="14"/>
                <w:szCs w:val="14"/>
              </w:rPr>
              <w:t>61.4</w:t>
            </w:r>
          </w:p>
        </w:tc>
        <w:tc>
          <w:tcPr>
            <w:tcW w:w="900" w:type="dxa"/>
            <w:tcBorders>
              <w:top w:val="nil"/>
              <w:left w:val="nil"/>
              <w:bottom w:val="single" w:sz="4" w:space="0" w:color="F2F2F2"/>
              <w:right w:val="single" w:sz="4" w:space="0" w:color="F2F2F2"/>
            </w:tcBorders>
            <w:shd w:val="clear" w:color="000000" w:fill="FFFFFF"/>
            <w:noWrap/>
            <w:vAlign w:val="center"/>
            <w:hideMark/>
          </w:tcPr>
          <w:p w14:paraId="6234FF17" w14:textId="77777777" w:rsidR="00DE07B1" w:rsidRPr="00DE07B1" w:rsidRDefault="00DE07B1" w:rsidP="00DE07B1">
            <w:pPr>
              <w:spacing w:after="0" w:line="240" w:lineRule="auto"/>
              <w:jc w:val="center"/>
              <w:rPr>
                <w:rFonts w:ascii="Calibri" w:eastAsia="Times New Roman" w:hAnsi="Calibri" w:cs="Times New Roman"/>
                <w:b/>
                <w:bCs/>
                <w:sz w:val="14"/>
                <w:szCs w:val="14"/>
              </w:rPr>
            </w:pPr>
            <w:r w:rsidRPr="00DE07B1">
              <w:rPr>
                <w:rFonts w:ascii="Calibri" w:eastAsia="Times New Roman" w:hAnsi="Calibri" w:cs="Times New Roman"/>
                <w:b/>
                <w:bCs/>
                <w:sz w:val="14"/>
                <w:szCs w:val="14"/>
              </w:rPr>
              <w:t>62.4</w:t>
            </w:r>
          </w:p>
        </w:tc>
        <w:tc>
          <w:tcPr>
            <w:tcW w:w="900" w:type="dxa"/>
            <w:tcBorders>
              <w:top w:val="nil"/>
              <w:left w:val="nil"/>
              <w:bottom w:val="single" w:sz="4" w:space="0" w:color="F2F2F2"/>
              <w:right w:val="single" w:sz="4" w:space="0" w:color="F2F2F2"/>
            </w:tcBorders>
            <w:shd w:val="clear" w:color="000000" w:fill="FFFFFF"/>
            <w:noWrap/>
            <w:vAlign w:val="center"/>
            <w:hideMark/>
          </w:tcPr>
          <w:p w14:paraId="262B0706" w14:textId="77777777" w:rsidR="00DE07B1" w:rsidRPr="00DE07B1" w:rsidRDefault="00DE07B1" w:rsidP="00DE07B1">
            <w:pPr>
              <w:spacing w:after="0" w:line="240" w:lineRule="auto"/>
              <w:jc w:val="center"/>
              <w:rPr>
                <w:rFonts w:ascii="Calibri" w:eastAsia="Times New Roman" w:hAnsi="Calibri" w:cs="Times New Roman"/>
                <w:b/>
                <w:bCs/>
                <w:sz w:val="14"/>
                <w:szCs w:val="14"/>
              </w:rPr>
            </w:pPr>
            <w:r w:rsidRPr="00DE07B1">
              <w:rPr>
                <w:rFonts w:ascii="Calibri" w:eastAsia="Times New Roman" w:hAnsi="Calibri" w:cs="Times New Roman"/>
                <w:b/>
                <w:bCs/>
                <w:sz w:val="14"/>
                <w:szCs w:val="14"/>
              </w:rPr>
              <w:t>60.6</w:t>
            </w:r>
          </w:p>
        </w:tc>
        <w:tc>
          <w:tcPr>
            <w:tcW w:w="900" w:type="dxa"/>
            <w:tcBorders>
              <w:top w:val="nil"/>
              <w:left w:val="nil"/>
              <w:bottom w:val="single" w:sz="4" w:space="0" w:color="F2F2F2"/>
              <w:right w:val="nil"/>
            </w:tcBorders>
            <w:shd w:val="clear" w:color="000000" w:fill="FFFFFF"/>
            <w:noWrap/>
            <w:vAlign w:val="center"/>
            <w:hideMark/>
          </w:tcPr>
          <w:p w14:paraId="5BB939B5" w14:textId="77777777" w:rsidR="00DE07B1" w:rsidRPr="00DE07B1" w:rsidRDefault="00DE07B1" w:rsidP="00DE07B1">
            <w:pPr>
              <w:spacing w:after="0" w:line="240" w:lineRule="auto"/>
              <w:jc w:val="center"/>
              <w:rPr>
                <w:rFonts w:ascii="Calibri" w:eastAsia="Times New Roman" w:hAnsi="Calibri" w:cs="Times New Roman"/>
                <w:b/>
                <w:bCs/>
                <w:sz w:val="14"/>
                <w:szCs w:val="14"/>
              </w:rPr>
            </w:pPr>
            <w:r w:rsidRPr="00DE07B1">
              <w:rPr>
                <w:rFonts w:ascii="Calibri" w:eastAsia="Times New Roman" w:hAnsi="Calibri" w:cs="Times New Roman"/>
                <w:b/>
                <w:bCs/>
                <w:sz w:val="14"/>
                <w:szCs w:val="14"/>
              </w:rPr>
              <w:t>57.5</w:t>
            </w:r>
          </w:p>
        </w:tc>
        <w:tc>
          <w:tcPr>
            <w:tcW w:w="900" w:type="dxa"/>
            <w:tcBorders>
              <w:top w:val="nil"/>
              <w:left w:val="single" w:sz="4" w:space="0" w:color="F2F2F2"/>
              <w:bottom w:val="single" w:sz="4" w:space="0" w:color="F2F2F2"/>
              <w:right w:val="nil"/>
            </w:tcBorders>
            <w:shd w:val="clear" w:color="000000" w:fill="FFFFFF"/>
            <w:noWrap/>
            <w:vAlign w:val="center"/>
            <w:hideMark/>
          </w:tcPr>
          <w:p w14:paraId="6BE7CE5C" w14:textId="77777777" w:rsidR="00DE07B1" w:rsidRPr="00DE07B1" w:rsidRDefault="00DE07B1" w:rsidP="00DE07B1">
            <w:pPr>
              <w:spacing w:after="0" w:line="240" w:lineRule="auto"/>
              <w:jc w:val="center"/>
              <w:rPr>
                <w:rFonts w:ascii="Calibri" w:eastAsia="Times New Roman" w:hAnsi="Calibri" w:cs="Times New Roman"/>
                <w:b/>
                <w:bCs/>
                <w:sz w:val="14"/>
                <w:szCs w:val="14"/>
              </w:rPr>
            </w:pPr>
            <w:r w:rsidRPr="00DE07B1">
              <w:rPr>
                <w:rFonts w:ascii="Calibri" w:eastAsia="Times New Roman" w:hAnsi="Calibri" w:cs="Times New Roman"/>
                <w:b/>
                <w:bCs/>
                <w:sz w:val="14"/>
                <w:szCs w:val="14"/>
              </w:rPr>
              <w:t>61.6</w:t>
            </w:r>
          </w:p>
        </w:tc>
        <w:tc>
          <w:tcPr>
            <w:tcW w:w="900" w:type="dxa"/>
            <w:tcBorders>
              <w:top w:val="nil"/>
              <w:left w:val="single" w:sz="4" w:space="0" w:color="F2F2F2"/>
              <w:bottom w:val="single" w:sz="4" w:space="0" w:color="F2F2F2"/>
              <w:right w:val="single" w:sz="4" w:space="0" w:color="auto"/>
            </w:tcBorders>
            <w:shd w:val="clear" w:color="000000" w:fill="FFFFFF"/>
            <w:noWrap/>
            <w:vAlign w:val="center"/>
            <w:hideMark/>
          </w:tcPr>
          <w:p w14:paraId="36E4980F" w14:textId="77777777" w:rsidR="00DE07B1" w:rsidRPr="00DE07B1" w:rsidRDefault="00DE07B1" w:rsidP="00DE07B1">
            <w:pPr>
              <w:spacing w:after="0" w:line="240" w:lineRule="auto"/>
              <w:jc w:val="center"/>
              <w:rPr>
                <w:rFonts w:ascii="Calibri" w:eastAsia="Times New Roman" w:hAnsi="Calibri" w:cs="Times New Roman"/>
                <w:b/>
                <w:bCs/>
                <w:sz w:val="14"/>
                <w:szCs w:val="14"/>
              </w:rPr>
            </w:pPr>
            <w:r w:rsidRPr="00DE07B1">
              <w:rPr>
                <w:rFonts w:ascii="Calibri" w:eastAsia="Times New Roman" w:hAnsi="Calibri" w:cs="Times New Roman"/>
                <w:b/>
                <w:bCs/>
                <w:sz w:val="14"/>
                <w:szCs w:val="14"/>
              </w:rPr>
              <w:t>60.8</w:t>
            </w:r>
          </w:p>
        </w:tc>
      </w:tr>
      <w:tr w:rsidR="00DE07B1" w:rsidRPr="00DE07B1" w14:paraId="6C9738CA" w14:textId="77777777" w:rsidTr="00DE07B1">
        <w:trPr>
          <w:trHeight w:hRule="exact" w:val="227"/>
        </w:trPr>
        <w:tc>
          <w:tcPr>
            <w:tcW w:w="2720" w:type="dxa"/>
            <w:tcBorders>
              <w:top w:val="nil"/>
              <w:left w:val="single" w:sz="4" w:space="0" w:color="auto"/>
              <w:bottom w:val="single" w:sz="4" w:space="0" w:color="F2F2F2"/>
              <w:right w:val="single" w:sz="4" w:space="0" w:color="F2F2F2"/>
            </w:tcBorders>
            <w:shd w:val="clear" w:color="000000" w:fill="FFFFFF"/>
            <w:noWrap/>
            <w:vAlign w:val="center"/>
            <w:hideMark/>
          </w:tcPr>
          <w:p w14:paraId="6FCCFA48" w14:textId="77777777" w:rsidR="00DE07B1" w:rsidRPr="00DE07B1" w:rsidRDefault="00DE07B1" w:rsidP="00DE07B1">
            <w:pPr>
              <w:spacing w:after="0" w:line="240" w:lineRule="auto"/>
              <w:rPr>
                <w:rFonts w:ascii="Calibri" w:eastAsia="Times New Roman" w:hAnsi="Calibri" w:cs="Times New Roman"/>
                <w:b/>
                <w:bCs/>
                <w:sz w:val="14"/>
                <w:szCs w:val="14"/>
              </w:rPr>
            </w:pPr>
            <w:r w:rsidRPr="00DE07B1">
              <w:rPr>
                <w:rFonts w:ascii="Calibri" w:eastAsia="Times New Roman" w:hAnsi="Calibri" w:cs="Times New Roman"/>
                <w:b/>
                <w:bCs/>
                <w:sz w:val="14"/>
                <w:szCs w:val="14"/>
              </w:rPr>
              <w:t>AFFORDABILITY</w:t>
            </w:r>
          </w:p>
        </w:tc>
        <w:tc>
          <w:tcPr>
            <w:tcW w:w="900" w:type="dxa"/>
            <w:tcBorders>
              <w:top w:val="nil"/>
              <w:left w:val="nil"/>
              <w:bottom w:val="single" w:sz="4" w:space="0" w:color="F2F2F2"/>
              <w:right w:val="single" w:sz="4" w:space="0" w:color="F2F2F2"/>
            </w:tcBorders>
            <w:shd w:val="clear" w:color="000000" w:fill="FFFFFF"/>
            <w:noWrap/>
            <w:vAlign w:val="center"/>
            <w:hideMark/>
          </w:tcPr>
          <w:p w14:paraId="25AA892E"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 </w:t>
            </w:r>
          </w:p>
        </w:tc>
        <w:tc>
          <w:tcPr>
            <w:tcW w:w="900" w:type="dxa"/>
            <w:tcBorders>
              <w:top w:val="nil"/>
              <w:left w:val="nil"/>
              <w:bottom w:val="single" w:sz="4" w:space="0" w:color="F2F2F2"/>
              <w:right w:val="single" w:sz="4" w:space="0" w:color="F2F2F2"/>
            </w:tcBorders>
            <w:shd w:val="clear" w:color="000000" w:fill="FFFFFF"/>
            <w:noWrap/>
            <w:vAlign w:val="center"/>
            <w:hideMark/>
          </w:tcPr>
          <w:p w14:paraId="1A5D6847"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 </w:t>
            </w:r>
          </w:p>
        </w:tc>
        <w:tc>
          <w:tcPr>
            <w:tcW w:w="900" w:type="dxa"/>
            <w:tcBorders>
              <w:top w:val="nil"/>
              <w:left w:val="nil"/>
              <w:bottom w:val="single" w:sz="4" w:space="0" w:color="F2F2F2"/>
              <w:right w:val="single" w:sz="4" w:space="0" w:color="F2F2F2"/>
            </w:tcBorders>
            <w:shd w:val="clear" w:color="000000" w:fill="FFFFFF"/>
            <w:noWrap/>
            <w:vAlign w:val="center"/>
            <w:hideMark/>
          </w:tcPr>
          <w:p w14:paraId="0C7638F9"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 </w:t>
            </w:r>
          </w:p>
        </w:tc>
        <w:tc>
          <w:tcPr>
            <w:tcW w:w="900" w:type="dxa"/>
            <w:tcBorders>
              <w:top w:val="nil"/>
              <w:left w:val="nil"/>
              <w:bottom w:val="single" w:sz="4" w:space="0" w:color="F2F2F2"/>
              <w:right w:val="single" w:sz="4" w:space="0" w:color="F2F2F2"/>
            </w:tcBorders>
            <w:shd w:val="clear" w:color="000000" w:fill="FFFFFF"/>
            <w:noWrap/>
            <w:vAlign w:val="center"/>
            <w:hideMark/>
          </w:tcPr>
          <w:p w14:paraId="2E745F62"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 </w:t>
            </w:r>
          </w:p>
        </w:tc>
        <w:tc>
          <w:tcPr>
            <w:tcW w:w="900" w:type="dxa"/>
            <w:tcBorders>
              <w:top w:val="nil"/>
              <w:left w:val="nil"/>
              <w:bottom w:val="single" w:sz="4" w:space="0" w:color="F2F2F2"/>
              <w:right w:val="nil"/>
            </w:tcBorders>
            <w:shd w:val="clear" w:color="000000" w:fill="FFFFFF"/>
            <w:noWrap/>
            <w:vAlign w:val="center"/>
            <w:hideMark/>
          </w:tcPr>
          <w:p w14:paraId="417BEB8C"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 </w:t>
            </w:r>
          </w:p>
        </w:tc>
        <w:tc>
          <w:tcPr>
            <w:tcW w:w="900" w:type="dxa"/>
            <w:tcBorders>
              <w:top w:val="nil"/>
              <w:left w:val="single" w:sz="4" w:space="0" w:color="F2F2F2"/>
              <w:bottom w:val="single" w:sz="4" w:space="0" w:color="F2F2F2"/>
              <w:right w:val="nil"/>
            </w:tcBorders>
            <w:shd w:val="clear" w:color="000000" w:fill="FFFFFF"/>
            <w:noWrap/>
            <w:vAlign w:val="center"/>
            <w:hideMark/>
          </w:tcPr>
          <w:p w14:paraId="4A08357F"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 </w:t>
            </w:r>
          </w:p>
        </w:tc>
        <w:tc>
          <w:tcPr>
            <w:tcW w:w="900" w:type="dxa"/>
            <w:tcBorders>
              <w:top w:val="nil"/>
              <w:left w:val="single" w:sz="4" w:space="0" w:color="F2F2F2"/>
              <w:bottom w:val="single" w:sz="4" w:space="0" w:color="F2F2F2"/>
              <w:right w:val="single" w:sz="4" w:space="0" w:color="auto"/>
            </w:tcBorders>
            <w:shd w:val="clear" w:color="000000" w:fill="FFFFFF"/>
            <w:noWrap/>
            <w:vAlign w:val="center"/>
            <w:hideMark/>
          </w:tcPr>
          <w:p w14:paraId="37F92899"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 </w:t>
            </w:r>
          </w:p>
        </w:tc>
      </w:tr>
      <w:tr w:rsidR="00DE07B1" w:rsidRPr="00DE07B1" w14:paraId="31284E67" w14:textId="77777777" w:rsidTr="00DE07B1">
        <w:trPr>
          <w:trHeight w:hRule="exact" w:val="227"/>
        </w:trPr>
        <w:tc>
          <w:tcPr>
            <w:tcW w:w="2720" w:type="dxa"/>
            <w:tcBorders>
              <w:top w:val="nil"/>
              <w:left w:val="single" w:sz="4" w:space="0" w:color="auto"/>
              <w:bottom w:val="single" w:sz="4" w:space="0" w:color="F2F2F2"/>
              <w:right w:val="single" w:sz="4" w:space="0" w:color="F2F2F2"/>
            </w:tcBorders>
            <w:shd w:val="clear" w:color="000000" w:fill="FFFFFF"/>
            <w:noWrap/>
            <w:vAlign w:val="center"/>
            <w:hideMark/>
          </w:tcPr>
          <w:p w14:paraId="006A9AF8" w14:textId="77777777" w:rsidR="00DE07B1" w:rsidRPr="00DE07B1" w:rsidRDefault="00DE07B1" w:rsidP="00DE07B1">
            <w:pPr>
              <w:spacing w:after="0" w:line="240" w:lineRule="auto"/>
              <w:rPr>
                <w:rFonts w:ascii="Calibri" w:eastAsia="Times New Roman" w:hAnsi="Calibri" w:cs="Times New Roman"/>
                <w:sz w:val="14"/>
                <w:szCs w:val="14"/>
              </w:rPr>
            </w:pPr>
            <w:r w:rsidRPr="00DE07B1">
              <w:rPr>
                <w:rFonts w:ascii="Calibri" w:eastAsia="Times New Roman" w:hAnsi="Calibri" w:cs="Times New Roman"/>
                <w:sz w:val="14"/>
                <w:szCs w:val="14"/>
              </w:rPr>
              <w:t>Relative Expenditure</w:t>
            </w:r>
          </w:p>
        </w:tc>
        <w:tc>
          <w:tcPr>
            <w:tcW w:w="900" w:type="dxa"/>
            <w:tcBorders>
              <w:top w:val="nil"/>
              <w:left w:val="nil"/>
              <w:bottom w:val="single" w:sz="4" w:space="0" w:color="F2F2F2"/>
              <w:right w:val="single" w:sz="4" w:space="0" w:color="F2F2F2"/>
            </w:tcBorders>
            <w:shd w:val="clear" w:color="000000" w:fill="FFFFFF"/>
            <w:noWrap/>
            <w:vAlign w:val="center"/>
            <w:hideMark/>
          </w:tcPr>
          <w:p w14:paraId="14C7B9B2"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47.9</w:t>
            </w:r>
          </w:p>
        </w:tc>
        <w:tc>
          <w:tcPr>
            <w:tcW w:w="900" w:type="dxa"/>
            <w:tcBorders>
              <w:top w:val="nil"/>
              <w:left w:val="nil"/>
              <w:bottom w:val="single" w:sz="4" w:space="0" w:color="F2F2F2"/>
              <w:right w:val="single" w:sz="4" w:space="0" w:color="F2F2F2"/>
            </w:tcBorders>
            <w:shd w:val="clear" w:color="000000" w:fill="FFFFFF"/>
            <w:noWrap/>
            <w:vAlign w:val="center"/>
            <w:hideMark/>
          </w:tcPr>
          <w:p w14:paraId="4D2B8B7A"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43.2</w:t>
            </w:r>
          </w:p>
        </w:tc>
        <w:tc>
          <w:tcPr>
            <w:tcW w:w="900" w:type="dxa"/>
            <w:tcBorders>
              <w:top w:val="nil"/>
              <w:left w:val="nil"/>
              <w:bottom w:val="single" w:sz="4" w:space="0" w:color="F2F2F2"/>
              <w:right w:val="single" w:sz="4" w:space="0" w:color="F2F2F2"/>
            </w:tcBorders>
            <w:shd w:val="clear" w:color="000000" w:fill="FFFFFF"/>
            <w:noWrap/>
            <w:vAlign w:val="center"/>
            <w:hideMark/>
          </w:tcPr>
          <w:p w14:paraId="1A9293F0"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42.8</w:t>
            </w:r>
          </w:p>
        </w:tc>
        <w:tc>
          <w:tcPr>
            <w:tcW w:w="900" w:type="dxa"/>
            <w:tcBorders>
              <w:top w:val="nil"/>
              <w:left w:val="nil"/>
              <w:bottom w:val="single" w:sz="4" w:space="0" w:color="F2F2F2"/>
              <w:right w:val="single" w:sz="4" w:space="0" w:color="F2F2F2"/>
            </w:tcBorders>
            <w:shd w:val="clear" w:color="000000" w:fill="FFFFFF"/>
            <w:noWrap/>
            <w:vAlign w:val="center"/>
            <w:hideMark/>
          </w:tcPr>
          <w:p w14:paraId="04421A6F"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43.5</w:t>
            </w:r>
          </w:p>
        </w:tc>
        <w:tc>
          <w:tcPr>
            <w:tcW w:w="900" w:type="dxa"/>
            <w:tcBorders>
              <w:top w:val="nil"/>
              <w:left w:val="nil"/>
              <w:bottom w:val="single" w:sz="4" w:space="0" w:color="F2F2F2"/>
              <w:right w:val="nil"/>
            </w:tcBorders>
            <w:shd w:val="clear" w:color="000000" w:fill="FFFFFF"/>
            <w:noWrap/>
            <w:vAlign w:val="center"/>
            <w:hideMark/>
          </w:tcPr>
          <w:p w14:paraId="76FCC94C"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49.8</w:t>
            </w:r>
          </w:p>
        </w:tc>
        <w:tc>
          <w:tcPr>
            <w:tcW w:w="900" w:type="dxa"/>
            <w:tcBorders>
              <w:top w:val="nil"/>
              <w:left w:val="single" w:sz="4" w:space="0" w:color="F2F2F2"/>
              <w:bottom w:val="single" w:sz="4" w:space="0" w:color="F2F2F2"/>
              <w:right w:val="nil"/>
            </w:tcBorders>
            <w:shd w:val="clear" w:color="000000" w:fill="FFFFFF"/>
            <w:noWrap/>
            <w:vAlign w:val="center"/>
            <w:hideMark/>
          </w:tcPr>
          <w:p w14:paraId="5AC3528F"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42.1</w:t>
            </w:r>
          </w:p>
        </w:tc>
        <w:tc>
          <w:tcPr>
            <w:tcW w:w="900" w:type="dxa"/>
            <w:tcBorders>
              <w:top w:val="nil"/>
              <w:left w:val="single" w:sz="4" w:space="0" w:color="F2F2F2"/>
              <w:bottom w:val="single" w:sz="4" w:space="0" w:color="F2F2F2"/>
              <w:right w:val="single" w:sz="4" w:space="0" w:color="auto"/>
            </w:tcBorders>
            <w:shd w:val="clear" w:color="000000" w:fill="FFFFFF"/>
            <w:noWrap/>
            <w:vAlign w:val="center"/>
            <w:hideMark/>
          </w:tcPr>
          <w:p w14:paraId="12430BCC"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42.8</w:t>
            </w:r>
          </w:p>
        </w:tc>
      </w:tr>
      <w:tr w:rsidR="00DE07B1" w:rsidRPr="00DE07B1" w14:paraId="32887339" w14:textId="77777777" w:rsidTr="00DE07B1">
        <w:trPr>
          <w:trHeight w:hRule="exact" w:val="227"/>
        </w:trPr>
        <w:tc>
          <w:tcPr>
            <w:tcW w:w="2720" w:type="dxa"/>
            <w:tcBorders>
              <w:top w:val="nil"/>
              <w:left w:val="single" w:sz="4" w:space="0" w:color="auto"/>
              <w:bottom w:val="single" w:sz="4" w:space="0" w:color="F2F2F2"/>
              <w:right w:val="single" w:sz="4" w:space="0" w:color="F2F2F2"/>
            </w:tcBorders>
            <w:shd w:val="clear" w:color="000000" w:fill="FFFFFF"/>
            <w:noWrap/>
            <w:vAlign w:val="center"/>
            <w:hideMark/>
          </w:tcPr>
          <w:p w14:paraId="72548F38" w14:textId="77777777" w:rsidR="00DE07B1" w:rsidRPr="00DE07B1" w:rsidRDefault="00DE07B1" w:rsidP="00DE07B1">
            <w:pPr>
              <w:spacing w:after="0" w:line="240" w:lineRule="auto"/>
              <w:rPr>
                <w:rFonts w:ascii="Calibri" w:eastAsia="Times New Roman" w:hAnsi="Calibri" w:cs="Times New Roman"/>
                <w:sz w:val="14"/>
                <w:szCs w:val="14"/>
              </w:rPr>
            </w:pPr>
            <w:r w:rsidRPr="00DE07B1">
              <w:rPr>
                <w:rFonts w:ascii="Calibri" w:eastAsia="Times New Roman" w:hAnsi="Calibri" w:cs="Times New Roman"/>
                <w:sz w:val="14"/>
                <w:szCs w:val="14"/>
              </w:rPr>
              <w:t>Value of Expenditure</w:t>
            </w:r>
          </w:p>
        </w:tc>
        <w:tc>
          <w:tcPr>
            <w:tcW w:w="900" w:type="dxa"/>
            <w:tcBorders>
              <w:top w:val="nil"/>
              <w:left w:val="nil"/>
              <w:bottom w:val="single" w:sz="4" w:space="0" w:color="F2F2F2"/>
              <w:right w:val="single" w:sz="4" w:space="0" w:color="F2F2F2"/>
            </w:tcBorders>
            <w:shd w:val="clear" w:color="000000" w:fill="FFFFFF"/>
            <w:noWrap/>
            <w:vAlign w:val="center"/>
            <w:hideMark/>
          </w:tcPr>
          <w:p w14:paraId="31075453"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54.5</w:t>
            </w:r>
          </w:p>
        </w:tc>
        <w:tc>
          <w:tcPr>
            <w:tcW w:w="900" w:type="dxa"/>
            <w:tcBorders>
              <w:top w:val="nil"/>
              <w:left w:val="nil"/>
              <w:bottom w:val="single" w:sz="4" w:space="0" w:color="F2F2F2"/>
              <w:right w:val="single" w:sz="4" w:space="0" w:color="F2F2F2"/>
            </w:tcBorders>
            <w:shd w:val="clear" w:color="000000" w:fill="FFFFFF"/>
            <w:noWrap/>
            <w:vAlign w:val="center"/>
            <w:hideMark/>
          </w:tcPr>
          <w:p w14:paraId="013ACD19"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45.0</w:t>
            </w:r>
          </w:p>
        </w:tc>
        <w:tc>
          <w:tcPr>
            <w:tcW w:w="900" w:type="dxa"/>
            <w:tcBorders>
              <w:top w:val="nil"/>
              <w:left w:val="nil"/>
              <w:bottom w:val="single" w:sz="4" w:space="0" w:color="F2F2F2"/>
              <w:right w:val="single" w:sz="4" w:space="0" w:color="F2F2F2"/>
            </w:tcBorders>
            <w:shd w:val="clear" w:color="000000" w:fill="FFFFFF"/>
            <w:noWrap/>
            <w:vAlign w:val="center"/>
            <w:hideMark/>
          </w:tcPr>
          <w:p w14:paraId="47DADC7F"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48.5</w:t>
            </w:r>
          </w:p>
        </w:tc>
        <w:tc>
          <w:tcPr>
            <w:tcW w:w="900" w:type="dxa"/>
            <w:tcBorders>
              <w:top w:val="nil"/>
              <w:left w:val="nil"/>
              <w:bottom w:val="single" w:sz="4" w:space="0" w:color="F2F2F2"/>
              <w:right w:val="single" w:sz="4" w:space="0" w:color="F2F2F2"/>
            </w:tcBorders>
            <w:shd w:val="clear" w:color="000000" w:fill="FFFFFF"/>
            <w:noWrap/>
            <w:vAlign w:val="center"/>
            <w:hideMark/>
          </w:tcPr>
          <w:p w14:paraId="3249D89E"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42.6</w:t>
            </w:r>
          </w:p>
        </w:tc>
        <w:tc>
          <w:tcPr>
            <w:tcW w:w="900" w:type="dxa"/>
            <w:tcBorders>
              <w:top w:val="nil"/>
              <w:left w:val="nil"/>
              <w:bottom w:val="single" w:sz="4" w:space="0" w:color="F2F2F2"/>
              <w:right w:val="nil"/>
            </w:tcBorders>
            <w:shd w:val="clear" w:color="000000" w:fill="FFFFFF"/>
            <w:noWrap/>
            <w:vAlign w:val="center"/>
            <w:hideMark/>
          </w:tcPr>
          <w:p w14:paraId="5607FA97"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33.8</w:t>
            </w:r>
          </w:p>
        </w:tc>
        <w:tc>
          <w:tcPr>
            <w:tcW w:w="900" w:type="dxa"/>
            <w:tcBorders>
              <w:top w:val="nil"/>
              <w:left w:val="single" w:sz="4" w:space="0" w:color="F2F2F2"/>
              <w:bottom w:val="single" w:sz="4" w:space="0" w:color="F2F2F2"/>
              <w:right w:val="nil"/>
            </w:tcBorders>
            <w:shd w:val="clear" w:color="000000" w:fill="FFFFFF"/>
            <w:noWrap/>
            <w:vAlign w:val="center"/>
            <w:hideMark/>
          </w:tcPr>
          <w:p w14:paraId="0B2560DB"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46.3</w:t>
            </w:r>
          </w:p>
        </w:tc>
        <w:tc>
          <w:tcPr>
            <w:tcW w:w="900" w:type="dxa"/>
            <w:tcBorders>
              <w:top w:val="nil"/>
              <w:left w:val="single" w:sz="4" w:space="0" w:color="F2F2F2"/>
              <w:bottom w:val="single" w:sz="4" w:space="0" w:color="F2F2F2"/>
              <w:right w:val="single" w:sz="4" w:space="0" w:color="auto"/>
            </w:tcBorders>
            <w:shd w:val="clear" w:color="000000" w:fill="FFFFFF"/>
            <w:noWrap/>
            <w:vAlign w:val="center"/>
            <w:hideMark/>
          </w:tcPr>
          <w:p w14:paraId="3401578C"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42.0</w:t>
            </w:r>
          </w:p>
        </w:tc>
      </w:tr>
      <w:tr w:rsidR="00DE07B1" w:rsidRPr="00DE07B1" w14:paraId="6F542C5F" w14:textId="77777777" w:rsidTr="00DE07B1">
        <w:trPr>
          <w:trHeight w:hRule="exact" w:val="227"/>
        </w:trPr>
        <w:tc>
          <w:tcPr>
            <w:tcW w:w="2720" w:type="dxa"/>
            <w:tcBorders>
              <w:top w:val="nil"/>
              <w:left w:val="single" w:sz="4" w:space="0" w:color="auto"/>
              <w:bottom w:val="single" w:sz="4" w:space="0" w:color="F2F2F2"/>
              <w:right w:val="single" w:sz="4" w:space="0" w:color="F2F2F2"/>
            </w:tcBorders>
            <w:shd w:val="clear" w:color="000000" w:fill="FFFFFF"/>
            <w:noWrap/>
            <w:vAlign w:val="center"/>
            <w:hideMark/>
          </w:tcPr>
          <w:p w14:paraId="37B9119F" w14:textId="77777777" w:rsidR="00DE07B1" w:rsidRPr="00DE07B1" w:rsidRDefault="00DE07B1" w:rsidP="00DE07B1">
            <w:pPr>
              <w:spacing w:after="0" w:line="240" w:lineRule="auto"/>
              <w:rPr>
                <w:rFonts w:ascii="Calibri" w:eastAsia="Times New Roman" w:hAnsi="Calibri" w:cs="Times New Roman"/>
                <w:sz w:val="14"/>
                <w:szCs w:val="14"/>
              </w:rPr>
            </w:pPr>
            <w:r w:rsidRPr="00DE07B1">
              <w:rPr>
                <w:rFonts w:ascii="Calibri" w:eastAsia="Times New Roman" w:hAnsi="Calibri" w:cs="Times New Roman"/>
                <w:sz w:val="14"/>
                <w:szCs w:val="14"/>
              </w:rPr>
              <w:t> </w:t>
            </w:r>
          </w:p>
        </w:tc>
        <w:tc>
          <w:tcPr>
            <w:tcW w:w="900" w:type="dxa"/>
            <w:tcBorders>
              <w:top w:val="nil"/>
              <w:left w:val="nil"/>
              <w:bottom w:val="single" w:sz="4" w:space="0" w:color="F2F2F2"/>
              <w:right w:val="single" w:sz="4" w:space="0" w:color="F2F2F2"/>
            </w:tcBorders>
            <w:shd w:val="clear" w:color="000000" w:fill="FFFFFF"/>
            <w:noWrap/>
            <w:vAlign w:val="center"/>
            <w:hideMark/>
          </w:tcPr>
          <w:p w14:paraId="51E5D847" w14:textId="77777777" w:rsidR="00DE07B1" w:rsidRPr="00DE07B1" w:rsidRDefault="00DE07B1" w:rsidP="00DE07B1">
            <w:pPr>
              <w:spacing w:after="0" w:line="240" w:lineRule="auto"/>
              <w:jc w:val="center"/>
              <w:rPr>
                <w:rFonts w:ascii="Calibri" w:eastAsia="Times New Roman" w:hAnsi="Calibri" w:cs="Times New Roman"/>
                <w:b/>
                <w:bCs/>
                <w:sz w:val="14"/>
                <w:szCs w:val="14"/>
              </w:rPr>
            </w:pPr>
            <w:r w:rsidRPr="00DE07B1">
              <w:rPr>
                <w:rFonts w:ascii="Calibri" w:eastAsia="Times New Roman" w:hAnsi="Calibri" w:cs="Times New Roman"/>
                <w:b/>
                <w:bCs/>
                <w:sz w:val="14"/>
                <w:szCs w:val="14"/>
              </w:rPr>
              <w:t>51.2</w:t>
            </w:r>
          </w:p>
        </w:tc>
        <w:tc>
          <w:tcPr>
            <w:tcW w:w="900" w:type="dxa"/>
            <w:tcBorders>
              <w:top w:val="nil"/>
              <w:left w:val="nil"/>
              <w:bottom w:val="single" w:sz="4" w:space="0" w:color="F2F2F2"/>
              <w:right w:val="single" w:sz="4" w:space="0" w:color="F2F2F2"/>
            </w:tcBorders>
            <w:shd w:val="clear" w:color="000000" w:fill="FFFFFF"/>
            <w:noWrap/>
            <w:vAlign w:val="center"/>
            <w:hideMark/>
          </w:tcPr>
          <w:p w14:paraId="79A6FBA0" w14:textId="77777777" w:rsidR="00DE07B1" w:rsidRPr="00DE07B1" w:rsidRDefault="00DE07B1" w:rsidP="00DE07B1">
            <w:pPr>
              <w:spacing w:after="0" w:line="240" w:lineRule="auto"/>
              <w:jc w:val="center"/>
              <w:rPr>
                <w:rFonts w:ascii="Calibri" w:eastAsia="Times New Roman" w:hAnsi="Calibri" w:cs="Times New Roman"/>
                <w:b/>
                <w:bCs/>
                <w:sz w:val="14"/>
                <w:szCs w:val="14"/>
              </w:rPr>
            </w:pPr>
            <w:r w:rsidRPr="00DE07B1">
              <w:rPr>
                <w:rFonts w:ascii="Calibri" w:eastAsia="Times New Roman" w:hAnsi="Calibri" w:cs="Times New Roman"/>
                <w:b/>
                <w:bCs/>
                <w:sz w:val="14"/>
                <w:szCs w:val="14"/>
              </w:rPr>
              <w:t>44.1</w:t>
            </w:r>
          </w:p>
        </w:tc>
        <w:tc>
          <w:tcPr>
            <w:tcW w:w="900" w:type="dxa"/>
            <w:tcBorders>
              <w:top w:val="nil"/>
              <w:left w:val="nil"/>
              <w:bottom w:val="single" w:sz="4" w:space="0" w:color="F2F2F2"/>
              <w:right w:val="single" w:sz="4" w:space="0" w:color="F2F2F2"/>
            </w:tcBorders>
            <w:shd w:val="clear" w:color="000000" w:fill="FFFFFF"/>
            <w:noWrap/>
            <w:vAlign w:val="center"/>
            <w:hideMark/>
          </w:tcPr>
          <w:p w14:paraId="16100F2E" w14:textId="77777777" w:rsidR="00DE07B1" w:rsidRPr="00DE07B1" w:rsidRDefault="00DE07B1" w:rsidP="00DE07B1">
            <w:pPr>
              <w:spacing w:after="0" w:line="240" w:lineRule="auto"/>
              <w:jc w:val="center"/>
              <w:rPr>
                <w:rFonts w:ascii="Calibri" w:eastAsia="Times New Roman" w:hAnsi="Calibri" w:cs="Times New Roman"/>
                <w:b/>
                <w:bCs/>
                <w:sz w:val="14"/>
                <w:szCs w:val="14"/>
              </w:rPr>
            </w:pPr>
            <w:r w:rsidRPr="00DE07B1">
              <w:rPr>
                <w:rFonts w:ascii="Calibri" w:eastAsia="Times New Roman" w:hAnsi="Calibri" w:cs="Times New Roman"/>
                <w:b/>
                <w:bCs/>
                <w:sz w:val="14"/>
                <w:szCs w:val="14"/>
              </w:rPr>
              <w:t>45.6</w:t>
            </w:r>
          </w:p>
        </w:tc>
        <w:tc>
          <w:tcPr>
            <w:tcW w:w="900" w:type="dxa"/>
            <w:tcBorders>
              <w:top w:val="nil"/>
              <w:left w:val="nil"/>
              <w:bottom w:val="single" w:sz="4" w:space="0" w:color="F2F2F2"/>
              <w:right w:val="single" w:sz="4" w:space="0" w:color="F2F2F2"/>
            </w:tcBorders>
            <w:shd w:val="clear" w:color="000000" w:fill="FFFFFF"/>
            <w:noWrap/>
            <w:vAlign w:val="center"/>
            <w:hideMark/>
          </w:tcPr>
          <w:p w14:paraId="01231A7A" w14:textId="77777777" w:rsidR="00DE07B1" w:rsidRPr="00DE07B1" w:rsidRDefault="00DE07B1" w:rsidP="00DE07B1">
            <w:pPr>
              <w:spacing w:after="0" w:line="240" w:lineRule="auto"/>
              <w:jc w:val="center"/>
              <w:rPr>
                <w:rFonts w:ascii="Calibri" w:eastAsia="Times New Roman" w:hAnsi="Calibri" w:cs="Times New Roman"/>
                <w:b/>
                <w:bCs/>
                <w:sz w:val="14"/>
                <w:szCs w:val="14"/>
              </w:rPr>
            </w:pPr>
            <w:r w:rsidRPr="00DE07B1">
              <w:rPr>
                <w:rFonts w:ascii="Calibri" w:eastAsia="Times New Roman" w:hAnsi="Calibri" w:cs="Times New Roman"/>
                <w:b/>
                <w:bCs/>
                <w:sz w:val="14"/>
                <w:szCs w:val="14"/>
              </w:rPr>
              <w:t>43.0</w:t>
            </w:r>
          </w:p>
        </w:tc>
        <w:tc>
          <w:tcPr>
            <w:tcW w:w="900" w:type="dxa"/>
            <w:tcBorders>
              <w:top w:val="nil"/>
              <w:left w:val="nil"/>
              <w:bottom w:val="single" w:sz="4" w:space="0" w:color="F2F2F2"/>
              <w:right w:val="nil"/>
            </w:tcBorders>
            <w:shd w:val="clear" w:color="000000" w:fill="FFFFFF"/>
            <w:noWrap/>
            <w:vAlign w:val="center"/>
            <w:hideMark/>
          </w:tcPr>
          <w:p w14:paraId="3ABB67BA" w14:textId="77777777" w:rsidR="00DE07B1" w:rsidRPr="00DE07B1" w:rsidRDefault="00DE07B1" w:rsidP="00DE07B1">
            <w:pPr>
              <w:spacing w:after="0" w:line="240" w:lineRule="auto"/>
              <w:jc w:val="center"/>
              <w:rPr>
                <w:rFonts w:ascii="Calibri" w:eastAsia="Times New Roman" w:hAnsi="Calibri" w:cs="Times New Roman"/>
                <w:b/>
                <w:bCs/>
                <w:sz w:val="14"/>
                <w:szCs w:val="14"/>
              </w:rPr>
            </w:pPr>
            <w:r w:rsidRPr="00DE07B1">
              <w:rPr>
                <w:rFonts w:ascii="Calibri" w:eastAsia="Times New Roman" w:hAnsi="Calibri" w:cs="Times New Roman"/>
                <w:b/>
                <w:bCs/>
                <w:sz w:val="14"/>
                <w:szCs w:val="14"/>
              </w:rPr>
              <w:t>41.8</w:t>
            </w:r>
          </w:p>
        </w:tc>
        <w:tc>
          <w:tcPr>
            <w:tcW w:w="900" w:type="dxa"/>
            <w:tcBorders>
              <w:top w:val="nil"/>
              <w:left w:val="single" w:sz="4" w:space="0" w:color="F2F2F2"/>
              <w:bottom w:val="single" w:sz="4" w:space="0" w:color="F2F2F2"/>
              <w:right w:val="nil"/>
            </w:tcBorders>
            <w:shd w:val="clear" w:color="000000" w:fill="FFFFFF"/>
            <w:noWrap/>
            <w:vAlign w:val="center"/>
            <w:hideMark/>
          </w:tcPr>
          <w:p w14:paraId="42872742" w14:textId="77777777" w:rsidR="00DE07B1" w:rsidRPr="00DE07B1" w:rsidRDefault="00DE07B1" w:rsidP="00DE07B1">
            <w:pPr>
              <w:spacing w:after="0" w:line="240" w:lineRule="auto"/>
              <w:jc w:val="center"/>
              <w:rPr>
                <w:rFonts w:ascii="Calibri" w:eastAsia="Times New Roman" w:hAnsi="Calibri" w:cs="Times New Roman"/>
                <w:b/>
                <w:bCs/>
                <w:sz w:val="14"/>
                <w:szCs w:val="14"/>
              </w:rPr>
            </w:pPr>
            <w:r w:rsidRPr="00DE07B1">
              <w:rPr>
                <w:rFonts w:ascii="Calibri" w:eastAsia="Times New Roman" w:hAnsi="Calibri" w:cs="Times New Roman"/>
                <w:b/>
                <w:bCs/>
                <w:sz w:val="14"/>
                <w:szCs w:val="14"/>
              </w:rPr>
              <w:t>44.2</w:t>
            </w:r>
          </w:p>
        </w:tc>
        <w:tc>
          <w:tcPr>
            <w:tcW w:w="900" w:type="dxa"/>
            <w:tcBorders>
              <w:top w:val="nil"/>
              <w:left w:val="single" w:sz="4" w:space="0" w:color="F2F2F2"/>
              <w:bottom w:val="single" w:sz="4" w:space="0" w:color="F2F2F2"/>
              <w:right w:val="single" w:sz="4" w:space="0" w:color="auto"/>
            </w:tcBorders>
            <w:shd w:val="clear" w:color="000000" w:fill="FFFFFF"/>
            <w:noWrap/>
            <w:vAlign w:val="center"/>
            <w:hideMark/>
          </w:tcPr>
          <w:p w14:paraId="55F9E85D" w14:textId="77777777" w:rsidR="00DE07B1" w:rsidRPr="00DE07B1" w:rsidRDefault="00DE07B1" w:rsidP="00DE07B1">
            <w:pPr>
              <w:spacing w:after="0" w:line="240" w:lineRule="auto"/>
              <w:jc w:val="center"/>
              <w:rPr>
                <w:rFonts w:ascii="Calibri" w:eastAsia="Times New Roman" w:hAnsi="Calibri" w:cs="Times New Roman"/>
                <w:b/>
                <w:bCs/>
                <w:sz w:val="14"/>
                <w:szCs w:val="14"/>
              </w:rPr>
            </w:pPr>
            <w:r w:rsidRPr="00DE07B1">
              <w:rPr>
                <w:rFonts w:ascii="Calibri" w:eastAsia="Times New Roman" w:hAnsi="Calibri" w:cs="Times New Roman"/>
                <w:b/>
                <w:bCs/>
                <w:sz w:val="14"/>
                <w:szCs w:val="14"/>
              </w:rPr>
              <w:t>42.4</w:t>
            </w:r>
          </w:p>
        </w:tc>
      </w:tr>
      <w:tr w:rsidR="00DE07B1" w:rsidRPr="00DE07B1" w14:paraId="5B15C272" w14:textId="77777777" w:rsidTr="00DE07B1">
        <w:trPr>
          <w:trHeight w:hRule="exact" w:val="227"/>
        </w:trPr>
        <w:tc>
          <w:tcPr>
            <w:tcW w:w="2720" w:type="dxa"/>
            <w:tcBorders>
              <w:top w:val="nil"/>
              <w:left w:val="single" w:sz="4" w:space="0" w:color="auto"/>
              <w:bottom w:val="single" w:sz="4" w:space="0" w:color="F2F2F2"/>
              <w:right w:val="single" w:sz="4" w:space="0" w:color="F2F2F2"/>
            </w:tcBorders>
            <w:shd w:val="clear" w:color="000000" w:fill="FFFFFF"/>
            <w:noWrap/>
            <w:vAlign w:val="center"/>
            <w:hideMark/>
          </w:tcPr>
          <w:p w14:paraId="0B372AA2" w14:textId="77777777" w:rsidR="00DE07B1" w:rsidRPr="00DE07B1" w:rsidRDefault="00DE07B1" w:rsidP="00DE07B1">
            <w:pPr>
              <w:spacing w:after="0" w:line="240" w:lineRule="auto"/>
              <w:rPr>
                <w:rFonts w:ascii="Calibri" w:eastAsia="Times New Roman" w:hAnsi="Calibri" w:cs="Times New Roman"/>
                <w:b/>
                <w:bCs/>
                <w:sz w:val="14"/>
                <w:szCs w:val="14"/>
              </w:rPr>
            </w:pPr>
            <w:r w:rsidRPr="00DE07B1">
              <w:rPr>
                <w:rFonts w:ascii="Calibri" w:eastAsia="Times New Roman" w:hAnsi="Calibri" w:cs="Times New Roman"/>
                <w:b/>
                <w:bCs/>
                <w:sz w:val="14"/>
                <w:szCs w:val="14"/>
              </w:rPr>
              <w:t>DIGITAL ABILITY</w:t>
            </w:r>
          </w:p>
        </w:tc>
        <w:tc>
          <w:tcPr>
            <w:tcW w:w="900" w:type="dxa"/>
            <w:tcBorders>
              <w:top w:val="nil"/>
              <w:left w:val="nil"/>
              <w:bottom w:val="single" w:sz="4" w:space="0" w:color="F2F2F2"/>
              <w:right w:val="single" w:sz="4" w:space="0" w:color="F2F2F2"/>
            </w:tcBorders>
            <w:shd w:val="clear" w:color="000000" w:fill="FFFFFF"/>
            <w:noWrap/>
            <w:vAlign w:val="center"/>
            <w:hideMark/>
          </w:tcPr>
          <w:p w14:paraId="5E6B2E8A"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 </w:t>
            </w:r>
          </w:p>
        </w:tc>
        <w:tc>
          <w:tcPr>
            <w:tcW w:w="900" w:type="dxa"/>
            <w:tcBorders>
              <w:top w:val="nil"/>
              <w:left w:val="nil"/>
              <w:bottom w:val="single" w:sz="4" w:space="0" w:color="F2F2F2"/>
              <w:right w:val="single" w:sz="4" w:space="0" w:color="F2F2F2"/>
            </w:tcBorders>
            <w:shd w:val="clear" w:color="000000" w:fill="FFFFFF"/>
            <w:noWrap/>
            <w:vAlign w:val="center"/>
            <w:hideMark/>
          </w:tcPr>
          <w:p w14:paraId="50E54BFC"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 </w:t>
            </w:r>
          </w:p>
        </w:tc>
        <w:tc>
          <w:tcPr>
            <w:tcW w:w="900" w:type="dxa"/>
            <w:tcBorders>
              <w:top w:val="nil"/>
              <w:left w:val="nil"/>
              <w:bottom w:val="single" w:sz="4" w:space="0" w:color="F2F2F2"/>
              <w:right w:val="single" w:sz="4" w:space="0" w:color="F2F2F2"/>
            </w:tcBorders>
            <w:shd w:val="clear" w:color="000000" w:fill="FFFFFF"/>
            <w:noWrap/>
            <w:vAlign w:val="center"/>
            <w:hideMark/>
          </w:tcPr>
          <w:p w14:paraId="07A0D2F3"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 </w:t>
            </w:r>
          </w:p>
        </w:tc>
        <w:tc>
          <w:tcPr>
            <w:tcW w:w="900" w:type="dxa"/>
            <w:tcBorders>
              <w:top w:val="nil"/>
              <w:left w:val="nil"/>
              <w:bottom w:val="single" w:sz="4" w:space="0" w:color="F2F2F2"/>
              <w:right w:val="single" w:sz="4" w:space="0" w:color="F2F2F2"/>
            </w:tcBorders>
            <w:shd w:val="clear" w:color="000000" w:fill="FFFFFF"/>
            <w:noWrap/>
            <w:vAlign w:val="center"/>
            <w:hideMark/>
          </w:tcPr>
          <w:p w14:paraId="3FC963EF"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 </w:t>
            </w:r>
          </w:p>
        </w:tc>
        <w:tc>
          <w:tcPr>
            <w:tcW w:w="900" w:type="dxa"/>
            <w:tcBorders>
              <w:top w:val="nil"/>
              <w:left w:val="nil"/>
              <w:bottom w:val="single" w:sz="4" w:space="0" w:color="F2F2F2"/>
              <w:right w:val="nil"/>
            </w:tcBorders>
            <w:shd w:val="clear" w:color="000000" w:fill="FFFFFF"/>
            <w:noWrap/>
            <w:vAlign w:val="center"/>
            <w:hideMark/>
          </w:tcPr>
          <w:p w14:paraId="2C0B8F62"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 </w:t>
            </w:r>
          </w:p>
        </w:tc>
        <w:tc>
          <w:tcPr>
            <w:tcW w:w="900" w:type="dxa"/>
            <w:tcBorders>
              <w:top w:val="nil"/>
              <w:left w:val="single" w:sz="4" w:space="0" w:color="F2F2F2"/>
              <w:bottom w:val="single" w:sz="4" w:space="0" w:color="F2F2F2"/>
              <w:right w:val="nil"/>
            </w:tcBorders>
            <w:shd w:val="clear" w:color="000000" w:fill="FFFFFF"/>
            <w:noWrap/>
            <w:vAlign w:val="center"/>
            <w:hideMark/>
          </w:tcPr>
          <w:p w14:paraId="528867FC"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 </w:t>
            </w:r>
          </w:p>
        </w:tc>
        <w:tc>
          <w:tcPr>
            <w:tcW w:w="900" w:type="dxa"/>
            <w:tcBorders>
              <w:top w:val="nil"/>
              <w:left w:val="single" w:sz="4" w:space="0" w:color="F2F2F2"/>
              <w:bottom w:val="single" w:sz="4" w:space="0" w:color="F2F2F2"/>
              <w:right w:val="single" w:sz="4" w:space="0" w:color="auto"/>
            </w:tcBorders>
            <w:shd w:val="clear" w:color="000000" w:fill="FFFFFF"/>
            <w:noWrap/>
            <w:vAlign w:val="center"/>
            <w:hideMark/>
          </w:tcPr>
          <w:p w14:paraId="560A1007"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 </w:t>
            </w:r>
          </w:p>
        </w:tc>
      </w:tr>
      <w:tr w:rsidR="00DE07B1" w:rsidRPr="00DE07B1" w14:paraId="01208B41" w14:textId="77777777" w:rsidTr="00DE07B1">
        <w:trPr>
          <w:trHeight w:hRule="exact" w:val="227"/>
        </w:trPr>
        <w:tc>
          <w:tcPr>
            <w:tcW w:w="2720" w:type="dxa"/>
            <w:tcBorders>
              <w:top w:val="nil"/>
              <w:left w:val="single" w:sz="4" w:space="0" w:color="auto"/>
              <w:bottom w:val="single" w:sz="4" w:space="0" w:color="F2F2F2"/>
              <w:right w:val="single" w:sz="4" w:space="0" w:color="F2F2F2"/>
            </w:tcBorders>
            <w:shd w:val="clear" w:color="000000" w:fill="FFFFFF"/>
            <w:noWrap/>
            <w:vAlign w:val="center"/>
            <w:hideMark/>
          </w:tcPr>
          <w:p w14:paraId="6CD16A73" w14:textId="77777777" w:rsidR="00DE07B1" w:rsidRPr="00DE07B1" w:rsidRDefault="00DE07B1" w:rsidP="00DE07B1">
            <w:pPr>
              <w:spacing w:after="0" w:line="240" w:lineRule="auto"/>
              <w:rPr>
                <w:rFonts w:ascii="Calibri" w:eastAsia="Times New Roman" w:hAnsi="Calibri" w:cs="Times New Roman"/>
                <w:sz w:val="14"/>
                <w:szCs w:val="14"/>
              </w:rPr>
            </w:pPr>
            <w:r w:rsidRPr="00DE07B1">
              <w:rPr>
                <w:rFonts w:ascii="Calibri" w:eastAsia="Times New Roman" w:hAnsi="Calibri" w:cs="Times New Roman"/>
                <w:sz w:val="14"/>
                <w:szCs w:val="14"/>
              </w:rPr>
              <w:t>Attitudes</w:t>
            </w:r>
          </w:p>
        </w:tc>
        <w:tc>
          <w:tcPr>
            <w:tcW w:w="900" w:type="dxa"/>
            <w:tcBorders>
              <w:top w:val="nil"/>
              <w:left w:val="nil"/>
              <w:bottom w:val="single" w:sz="4" w:space="0" w:color="F2F2F2"/>
              <w:right w:val="single" w:sz="4" w:space="0" w:color="F2F2F2"/>
            </w:tcBorders>
            <w:shd w:val="clear" w:color="000000" w:fill="FFFFFF"/>
            <w:noWrap/>
            <w:vAlign w:val="center"/>
            <w:hideMark/>
          </w:tcPr>
          <w:p w14:paraId="38EDB237"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49.0</w:t>
            </w:r>
          </w:p>
        </w:tc>
        <w:tc>
          <w:tcPr>
            <w:tcW w:w="900" w:type="dxa"/>
            <w:tcBorders>
              <w:top w:val="nil"/>
              <w:left w:val="nil"/>
              <w:bottom w:val="single" w:sz="4" w:space="0" w:color="F2F2F2"/>
              <w:right w:val="single" w:sz="4" w:space="0" w:color="F2F2F2"/>
            </w:tcBorders>
            <w:shd w:val="clear" w:color="000000" w:fill="FFFFFF"/>
            <w:noWrap/>
            <w:vAlign w:val="center"/>
            <w:hideMark/>
          </w:tcPr>
          <w:p w14:paraId="11DACC50"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43.3</w:t>
            </w:r>
          </w:p>
        </w:tc>
        <w:tc>
          <w:tcPr>
            <w:tcW w:w="900" w:type="dxa"/>
            <w:tcBorders>
              <w:top w:val="nil"/>
              <w:left w:val="nil"/>
              <w:bottom w:val="single" w:sz="4" w:space="0" w:color="F2F2F2"/>
              <w:right w:val="single" w:sz="4" w:space="0" w:color="F2F2F2"/>
            </w:tcBorders>
            <w:shd w:val="clear" w:color="000000" w:fill="FFFFFF"/>
            <w:noWrap/>
            <w:vAlign w:val="center"/>
            <w:hideMark/>
          </w:tcPr>
          <w:p w14:paraId="11DCD4DC"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47.0</w:t>
            </w:r>
          </w:p>
        </w:tc>
        <w:tc>
          <w:tcPr>
            <w:tcW w:w="900" w:type="dxa"/>
            <w:tcBorders>
              <w:top w:val="nil"/>
              <w:left w:val="nil"/>
              <w:bottom w:val="single" w:sz="4" w:space="0" w:color="F2F2F2"/>
              <w:right w:val="single" w:sz="4" w:space="0" w:color="F2F2F2"/>
            </w:tcBorders>
            <w:shd w:val="clear" w:color="000000" w:fill="FFFFFF"/>
            <w:noWrap/>
            <w:vAlign w:val="center"/>
            <w:hideMark/>
          </w:tcPr>
          <w:p w14:paraId="5FDEAD73"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40.5</w:t>
            </w:r>
          </w:p>
        </w:tc>
        <w:tc>
          <w:tcPr>
            <w:tcW w:w="900" w:type="dxa"/>
            <w:tcBorders>
              <w:top w:val="nil"/>
              <w:left w:val="nil"/>
              <w:bottom w:val="single" w:sz="4" w:space="0" w:color="F2F2F2"/>
              <w:right w:val="nil"/>
            </w:tcBorders>
            <w:shd w:val="clear" w:color="000000" w:fill="FFFFFF"/>
            <w:noWrap/>
            <w:vAlign w:val="center"/>
            <w:hideMark/>
          </w:tcPr>
          <w:p w14:paraId="7CB0F116"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37.7</w:t>
            </w:r>
          </w:p>
        </w:tc>
        <w:tc>
          <w:tcPr>
            <w:tcW w:w="900" w:type="dxa"/>
            <w:tcBorders>
              <w:top w:val="nil"/>
              <w:left w:val="single" w:sz="4" w:space="0" w:color="F2F2F2"/>
              <w:bottom w:val="single" w:sz="4" w:space="0" w:color="F2F2F2"/>
              <w:right w:val="nil"/>
            </w:tcBorders>
            <w:shd w:val="clear" w:color="000000" w:fill="FFFFFF"/>
            <w:noWrap/>
            <w:vAlign w:val="center"/>
            <w:hideMark/>
          </w:tcPr>
          <w:p w14:paraId="2B1DD0CE"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41.6</w:t>
            </w:r>
          </w:p>
        </w:tc>
        <w:tc>
          <w:tcPr>
            <w:tcW w:w="900" w:type="dxa"/>
            <w:tcBorders>
              <w:top w:val="nil"/>
              <w:left w:val="single" w:sz="4" w:space="0" w:color="F2F2F2"/>
              <w:bottom w:val="single" w:sz="4" w:space="0" w:color="F2F2F2"/>
              <w:right w:val="single" w:sz="4" w:space="0" w:color="auto"/>
            </w:tcBorders>
            <w:shd w:val="clear" w:color="000000" w:fill="FFFFFF"/>
            <w:noWrap/>
            <w:vAlign w:val="center"/>
            <w:hideMark/>
          </w:tcPr>
          <w:p w14:paraId="31E03366"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40.5</w:t>
            </w:r>
          </w:p>
        </w:tc>
      </w:tr>
      <w:tr w:rsidR="00DE07B1" w:rsidRPr="00DE07B1" w14:paraId="1AC56AAF" w14:textId="77777777" w:rsidTr="00DE07B1">
        <w:trPr>
          <w:trHeight w:hRule="exact" w:val="227"/>
        </w:trPr>
        <w:tc>
          <w:tcPr>
            <w:tcW w:w="2720" w:type="dxa"/>
            <w:tcBorders>
              <w:top w:val="nil"/>
              <w:left w:val="single" w:sz="4" w:space="0" w:color="auto"/>
              <w:bottom w:val="single" w:sz="4" w:space="0" w:color="F2F2F2"/>
              <w:right w:val="single" w:sz="4" w:space="0" w:color="F2F2F2"/>
            </w:tcBorders>
            <w:shd w:val="clear" w:color="000000" w:fill="FFFFFF"/>
            <w:noWrap/>
            <w:vAlign w:val="center"/>
            <w:hideMark/>
          </w:tcPr>
          <w:p w14:paraId="588ADCC2" w14:textId="77777777" w:rsidR="00DE07B1" w:rsidRPr="00DE07B1" w:rsidRDefault="00DE07B1" w:rsidP="00DE07B1">
            <w:pPr>
              <w:spacing w:after="0" w:line="240" w:lineRule="auto"/>
              <w:rPr>
                <w:rFonts w:ascii="Calibri" w:eastAsia="Times New Roman" w:hAnsi="Calibri" w:cs="Times New Roman"/>
                <w:sz w:val="14"/>
                <w:szCs w:val="14"/>
              </w:rPr>
            </w:pPr>
            <w:r w:rsidRPr="00DE07B1">
              <w:rPr>
                <w:rFonts w:ascii="Calibri" w:eastAsia="Times New Roman" w:hAnsi="Calibri" w:cs="Times New Roman"/>
                <w:sz w:val="14"/>
                <w:szCs w:val="14"/>
              </w:rPr>
              <w:t>Basic Skills</w:t>
            </w:r>
          </w:p>
        </w:tc>
        <w:tc>
          <w:tcPr>
            <w:tcW w:w="900" w:type="dxa"/>
            <w:tcBorders>
              <w:top w:val="nil"/>
              <w:left w:val="nil"/>
              <w:bottom w:val="single" w:sz="4" w:space="0" w:color="F2F2F2"/>
              <w:right w:val="single" w:sz="4" w:space="0" w:color="F2F2F2"/>
            </w:tcBorders>
            <w:shd w:val="clear" w:color="000000" w:fill="FFFFFF"/>
            <w:noWrap/>
            <w:vAlign w:val="center"/>
            <w:hideMark/>
          </w:tcPr>
          <w:p w14:paraId="6243D565"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51.6</w:t>
            </w:r>
          </w:p>
        </w:tc>
        <w:tc>
          <w:tcPr>
            <w:tcW w:w="900" w:type="dxa"/>
            <w:tcBorders>
              <w:top w:val="nil"/>
              <w:left w:val="nil"/>
              <w:bottom w:val="single" w:sz="4" w:space="0" w:color="F2F2F2"/>
              <w:right w:val="single" w:sz="4" w:space="0" w:color="F2F2F2"/>
            </w:tcBorders>
            <w:shd w:val="clear" w:color="000000" w:fill="FFFFFF"/>
            <w:noWrap/>
            <w:vAlign w:val="center"/>
            <w:hideMark/>
          </w:tcPr>
          <w:p w14:paraId="5F5E5D9B"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42.7</w:t>
            </w:r>
          </w:p>
        </w:tc>
        <w:tc>
          <w:tcPr>
            <w:tcW w:w="900" w:type="dxa"/>
            <w:tcBorders>
              <w:top w:val="nil"/>
              <w:left w:val="nil"/>
              <w:bottom w:val="single" w:sz="4" w:space="0" w:color="F2F2F2"/>
              <w:right w:val="single" w:sz="4" w:space="0" w:color="F2F2F2"/>
            </w:tcBorders>
            <w:shd w:val="clear" w:color="000000" w:fill="FFFFFF"/>
            <w:noWrap/>
            <w:vAlign w:val="center"/>
            <w:hideMark/>
          </w:tcPr>
          <w:p w14:paraId="4239DBF3"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44.4</w:t>
            </w:r>
          </w:p>
        </w:tc>
        <w:tc>
          <w:tcPr>
            <w:tcW w:w="900" w:type="dxa"/>
            <w:tcBorders>
              <w:top w:val="nil"/>
              <w:left w:val="nil"/>
              <w:bottom w:val="single" w:sz="4" w:space="0" w:color="F2F2F2"/>
              <w:right w:val="single" w:sz="4" w:space="0" w:color="F2F2F2"/>
            </w:tcBorders>
            <w:shd w:val="clear" w:color="000000" w:fill="FFFFFF"/>
            <w:noWrap/>
            <w:vAlign w:val="center"/>
            <w:hideMark/>
          </w:tcPr>
          <w:p w14:paraId="40B7CE8C"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41.4</w:t>
            </w:r>
          </w:p>
        </w:tc>
        <w:tc>
          <w:tcPr>
            <w:tcW w:w="900" w:type="dxa"/>
            <w:tcBorders>
              <w:top w:val="nil"/>
              <w:left w:val="nil"/>
              <w:bottom w:val="single" w:sz="4" w:space="0" w:color="F2F2F2"/>
              <w:right w:val="nil"/>
            </w:tcBorders>
            <w:shd w:val="clear" w:color="000000" w:fill="FFFFFF"/>
            <w:noWrap/>
            <w:vAlign w:val="center"/>
            <w:hideMark/>
          </w:tcPr>
          <w:p w14:paraId="667B9F75"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44.2</w:t>
            </w:r>
          </w:p>
        </w:tc>
        <w:tc>
          <w:tcPr>
            <w:tcW w:w="900" w:type="dxa"/>
            <w:tcBorders>
              <w:top w:val="nil"/>
              <w:left w:val="single" w:sz="4" w:space="0" w:color="F2F2F2"/>
              <w:bottom w:val="single" w:sz="4" w:space="0" w:color="F2F2F2"/>
              <w:right w:val="nil"/>
            </w:tcBorders>
            <w:shd w:val="clear" w:color="000000" w:fill="FFFFFF"/>
            <w:noWrap/>
            <w:vAlign w:val="center"/>
            <w:hideMark/>
          </w:tcPr>
          <w:p w14:paraId="2FA13A19"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39.0</w:t>
            </w:r>
          </w:p>
        </w:tc>
        <w:tc>
          <w:tcPr>
            <w:tcW w:w="900" w:type="dxa"/>
            <w:tcBorders>
              <w:top w:val="nil"/>
              <w:left w:val="single" w:sz="4" w:space="0" w:color="F2F2F2"/>
              <w:bottom w:val="single" w:sz="4" w:space="0" w:color="F2F2F2"/>
              <w:right w:val="single" w:sz="4" w:space="0" w:color="auto"/>
            </w:tcBorders>
            <w:shd w:val="clear" w:color="000000" w:fill="FFFFFF"/>
            <w:noWrap/>
            <w:vAlign w:val="center"/>
            <w:hideMark/>
          </w:tcPr>
          <w:p w14:paraId="573EAED1"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42.6</w:t>
            </w:r>
          </w:p>
        </w:tc>
      </w:tr>
      <w:tr w:rsidR="00DE07B1" w:rsidRPr="00DE07B1" w14:paraId="39B6380C" w14:textId="77777777" w:rsidTr="00DE07B1">
        <w:trPr>
          <w:trHeight w:hRule="exact" w:val="227"/>
        </w:trPr>
        <w:tc>
          <w:tcPr>
            <w:tcW w:w="2720" w:type="dxa"/>
            <w:tcBorders>
              <w:top w:val="nil"/>
              <w:left w:val="single" w:sz="4" w:space="0" w:color="auto"/>
              <w:bottom w:val="single" w:sz="4" w:space="0" w:color="F2F2F2"/>
              <w:right w:val="single" w:sz="4" w:space="0" w:color="F2F2F2"/>
            </w:tcBorders>
            <w:shd w:val="clear" w:color="000000" w:fill="FFFFFF"/>
            <w:noWrap/>
            <w:vAlign w:val="center"/>
            <w:hideMark/>
          </w:tcPr>
          <w:p w14:paraId="229A7E7D" w14:textId="77777777" w:rsidR="00DE07B1" w:rsidRPr="00DE07B1" w:rsidRDefault="00DE07B1" w:rsidP="00DE07B1">
            <w:pPr>
              <w:spacing w:after="0" w:line="240" w:lineRule="auto"/>
              <w:rPr>
                <w:rFonts w:ascii="Calibri" w:eastAsia="Times New Roman" w:hAnsi="Calibri" w:cs="Times New Roman"/>
                <w:color w:val="000000"/>
                <w:sz w:val="14"/>
                <w:szCs w:val="14"/>
              </w:rPr>
            </w:pPr>
            <w:r w:rsidRPr="00DE07B1">
              <w:rPr>
                <w:rFonts w:ascii="Calibri" w:eastAsia="Times New Roman" w:hAnsi="Calibri" w:cs="Times New Roman"/>
                <w:color w:val="000000"/>
                <w:sz w:val="14"/>
                <w:szCs w:val="14"/>
              </w:rPr>
              <w:t>Activities</w:t>
            </w:r>
          </w:p>
        </w:tc>
        <w:tc>
          <w:tcPr>
            <w:tcW w:w="900" w:type="dxa"/>
            <w:tcBorders>
              <w:top w:val="nil"/>
              <w:left w:val="nil"/>
              <w:bottom w:val="single" w:sz="4" w:space="0" w:color="F2F2F2"/>
              <w:right w:val="single" w:sz="4" w:space="0" w:color="F2F2F2"/>
            </w:tcBorders>
            <w:shd w:val="clear" w:color="000000" w:fill="FFFFFF"/>
            <w:noWrap/>
            <w:vAlign w:val="center"/>
            <w:hideMark/>
          </w:tcPr>
          <w:p w14:paraId="1BF33CC2"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37.3</w:t>
            </w:r>
          </w:p>
        </w:tc>
        <w:tc>
          <w:tcPr>
            <w:tcW w:w="900" w:type="dxa"/>
            <w:tcBorders>
              <w:top w:val="nil"/>
              <w:left w:val="nil"/>
              <w:bottom w:val="single" w:sz="4" w:space="0" w:color="F2F2F2"/>
              <w:right w:val="single" w:sz="4" w:space="0" w:color="F2F2F2"/>
            </w:tcBorders>
            <w:shd w:val="clear" w:color="000000" w:fill="FFFFFF"/>
            <w:noWrap/>
            <w:vAlign w:val="center"/>
            <w:hideMark/>
          </w:tcPr>
          <w:p w14:paraId="5D6E8C8E"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31.1</w:t>
            </w:r>
          </w:p>
        </w:tc>
        <w:tc>
          <w:tcPr>
            <w:tcW w:w="900" w:type="dxa"/>
            <w:tcBorders>
              <w:top w:val="nil"/>
              <w:left w:val="nil"/>
              <w:bottom w:val="single" w:sz="4" w:space="0" w:color="F2F2F2"/>
              <w:right w:val="single" w:sz="4" w:space="0" w:color="F2F2F2"/>
            </w:tcBorders>
            <w:shd w:val="clear" w:color="000000" w:fill="FFFFFF"/>
            <w:noWrap/>
            <w:vAlign w:val="center"/>
            <w:hideMark/>
          </w:tcPr>
          <w:p w14:paraId="7513189F"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33.3</w:t>
            </w:r>
          </w:p>
        </w:tc>
        <w:tc>
          <w:tcPr>
            <w:tcW w:w="900" w:type="dxa"/>
            <w:tcBorders>
              <w:top w:val="nil"/>
              <w:left w:val="nil"/>
              <w:bottom w:val="single" w:sz="4" w:space="0" w:color="F2F2F2"/>
              <w:right w:val="single" w:sz="4" w:space="0" w:color="F2F2F2"/>
            </w:tcBorders>
            <w:shd w:val="clear" w:color="000000" w:fill="FFFFFF"/>
            <w:noWrap/>
            <w:vAlign w:val="center"/>
            <w:hideMark/>
          </w:tcPr>
          <w:p w14:paraId="78A48152"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29.4</w:t>
            </w:r>
          </w:p>
        </w:tc>
        <w:tc>
          <w:tcPr>
            <w:tcW w:w="900" w:type="dxa"/>
            <w:tcBorders>
              <w:top w:val="nil"/>
              <w:left w:val="nil"/>
              <w:bottom w:val="single" w:sz="4" w:space="0" w:color="F2F2F2"/>
              <w:right w:val="nil"/>
            </w:tcBorders>
            <w:shd w:val="clear" w:color="000000" w:fill="FFFFFF"/>
            <w:noWrap/>
            <w:vAlign w:val="center"/>
            <w:hideMark/>
          </w:tcPr>
          <w:p w14:paraId="5A0226D7"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31.6</w:t>
            </w:r>
          </w:p>
        </w:tc>
        <w:tc>
          <w:tcPr>
            <w:tcW w:w="900" w:type="dxa"/>
            <w:tcBorders>
              <w:top w:val="nil"/>
              <w:left w:val="single" w:sz="4" w:space="0" w:color="F2F2F2"/>
              <w:bottom w:val="single" w:sz="4" w:space="0" w:color="F2F2F2"/>
              <w:right w:val="nil"/>
            </w:tcBorders>
            <w:shd w:val="clear" w:color="000000" w:fill="FFFFFF"/>
            <w:noWrap/>
            <w:vAlign w:val="center"/>
            <w:hideMark/>
          </w:tcPr>
          <w:p w14:paraId="1F98F048"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29.6</w:t>
            </w:r>
          </w:p>
        </w:tc>
        <w:tc>
          <w:tcPr>
            <w:tcW w:w="900" w:type="dxa"/>
            <w:tcBorders>
              <w:top w:val="nil"/>
              <w:left w:val="single" w:sz="4" w:space="0" w:color="F2F2F2"/>
              <w:bottom w:val="single" w:sz="4" w:space="0" w:color="F2F2F2"/>
              <w:right w:val="single" w:sz="4" w:space="0" w:color="auto"/>
            </w:tcBorders>
            <w:shd w:val="clear" w:color="000000" w:fill="FFFFFF"/>
            <w:noWrap/>
            <w:vAlign w:val="center"/>
            <w:hideMark/>
          </w:tcPr>
          <w:p w14:paraId="4946BC65" w14:textId="77777777" w:rsidR="00DE07B1" w:rsidRPr="00DE07B1" w:rsidRDefault="00DE07B1" w:rsidP="00DE07B1">
            <w:pPr>
              <w:spacing w:after="0" w:line="240" w:lineRule="auto"/>
              <w:jc w:val="center"/>
              <w:rPr>
                <w:rFonts w:ascii="Calibri" w:eastAsia="Times New Roman" w:hAnsi="Calibri" w:cs="Times New Roman"/>
                <w:sz w:val="14"/>
                <w:szCs w:val="14"/>
              </w:rPr>
            </w:pPr>
            <w:r w:rsidRPr="00DE07B1">
              <w:rPr>
                <w:rFonts w:ascii="Calibri" w:eastAsia="Times New Roman" w:hAnsi="Calibri" w:cs="Times New Roman"/>
                <w:sz w:val="14"/>
                <w:szCs w:val="14"/>
              </w:rPr>
              <w:t>28.7</w:t>
            </w:r>
          </w:p>
        </w:tc>
      </w:tr>
      <w:tr w:rsidR="00DE07B1" w:rsidRPr="00DE07B1" w14:paraId="18BD66E6" w14:textId="77777777" w:rsidTr="00DE07B1">
        <w:trPr>
          <w:trHeight w:hRule="exact" w:val="227"/>
        </w:trPr>
        <w:tc>
          <w:tcPr>
            <w:tcW w:w="2720" w:type="dxa"/>
            <w:tcBorders>
              <w:top w:val="nil"/>
              <w:left w:val="single" w:sz="4" w:space="0" w:color="auto"/>
              <w:bottom w:val="single" w:sz="4" w:space="0" w:color="F2F2F2"/>
              <w:right w:val="single" w:sz="4" w:space="0" w:color="F2F2F2"/>
            </w:tcBorders>
            <w:shd w:val="clear" w:color="000000" w:fill="FFFFFF"/>
            <w:noWrap/>
            <w:vAlign w:val="center"/>
            <w:hideMark/>
          </w:tcPr>
          <w:p w14:paraId="1E90F788" w14:textId="77777777" w:rsidR="00DE07B1" w:rsidRPr="00DE07B1" w:rsidRDefault="00DE07B1" w:rsidP="00DE07B1">
            <w:pPr>
              <w:spacing w:after="0" w:line="240" w:lineRule="auto"/>
              <w:rPr>
                <w:rFonts w:ascii="Calibri" w:eastAsia="Times New Roman" w:hAnsi="Calibri" w:cs="Times New Roman"/>
                <w:color w:val="000000"/>
                <w:sz w:val="14"/>
                <w:szCs w:val="14"/>
              </w:rPr>
            </w:pPr>
            <w:r w:rsidRPr="00DE07B1">
              <w:rPr>
                <w:rFonts w:ascii="Calibri" w:eastAsia="Times New Roman" w:hAnsi="Calibri" w:cs="Times New Roman"/>
                <w:color w:val="000000"/>
                <w:sz w:val="14"/>
                <w:szCs w:val="14"/>
              </w:rPr>
              <w:t> </w:t>
            </w:r>
          </w:p>
        </w:tc>
        <w:tc>
          <w:tcPr>
            <w:tcW w:w="900" w:type="dxa"/>
            <w:tcBorders>
              <w:top w:val="nil"/>
              <w:left w:val="nil"/>
              <w:bottom w:val="single" w:sz="4" w:space="0" w:color="F2F2F2"/>
              <w:right w:val="single" w:sz="4" w:space="0" w:color="F2F2F2"/>
            </w:tcBorders>
            <w:shd w:val="clear" w:color="000000" w:fill="FFFFFF"/>
            <w:noWrap/>
            <w:vAlign w:val="center"/>
            <w:hideMark/>
          </w:tcPr>
          <w:p w14:paraId="3A74E7B6" w14:textId="77777777" w:rsidR="00DE07B1" w:rsidRPr="00DE07B1" w:rsidRDefault="00DE07B1" w:rsidP="00DE07B1">
            <w:pPr>
              <w:spacing w:after="0" w:line="240" w:lineRule="auto"/>
              <w:jc w:val="center"/>
              <w:rPr>
                <w:rFonts w:ascii="Calibri" w:eastAsia="Times New Roman" w:hAnsi="Calibri" w:cs="Times New Roman"/>
                <w:b/>
                <w:bCs/>
                <w:sz w:val="14"/>
                <w:szCs w:val="14"/>
              </w:rPr>
            </w:pPr>
            <w:r w:rsidRPr="00DE07B1">
              <w:rPr>
                <w:rFonts w:ascii="Calibri" w:eastAsia="Times New Roman" w:hAnsi="Calibri" w:cs="Times New Roman"/>
                <w:b/>
                <w:bCs/>
                <w:sz w:val="14"/>
                <w:szCs w:val="14"/>
              </w:rPr>
              <w:t>46.0</w:t>
            </w:r>
          </w:p>
        </w:tc>
        <w:tc>
          <w:tcPr>
            <w:tcW w:w="900" w:type="dxa"/>
            <w:tcBorders>
              <w:top w:val="nil"/>
              <w:left w:val="nil"/>
              <w:bottom w:val="single" w:sz="4" w:space="0" w:color="F2F2F2"/>
              <w:right w:val="single" w:sz="4" w:space="0" w:color="F2F2F2"/>
            </w:tcBorders>
            <w:shd w:val="clear" w:color="000000" w:fill="FFFFFF"/>
            <w:noWrap/>
            <w:vAlign w:val="center"/>
            <w:hideMark/>
          </w:tcPr>
          <w:p w14:paraId="31E9F9A6" w14:textId="77777777" w:rsidR="00DE07B1" w:rsidRPr="00DE07B1" w:rsidRDefault="00DE07B1" w:rsidP="00DE07B1">
            <w:pPr>
              <w:spacing w:after="0" w:line="240" w:lineRule="auto"/>
              <w:jc w:val="center"/>
              <w:rPr>
                <w:rFonts w:ascii="Calibri" w:eastAsia="Times New Roman" w:hAnsi="Calibri" w:cs="Times New Roman"/>
                <w:b/>
                <w:bCs/>
                <w:sz w:val="14"/>
                <w:szCs w:val="14"/>
              </w:rPr>
            </w:pPr>
            <w:r w:rsidRPr="00DE07B1">
              <w:rPr>
                <w:rFonts w:ascii="Calibri" w:eastAsia="Times New Roman" w:hAnsi="Calibri" w:cs="Times New Roman"/>
                <w:b/>
                <w:bCs/>
                <w:sz w:val="14"/>
                <w:szCs w:val="14"/>
              </w:rPr>
              <w:t>39.0</w:t>
            </w:r>
          </w:p>
        </w:tc>
        <w:tc>
          <w:tcPr>
            <w:tcW w:w="900" w:type="dxa"/>
            <w:tcBorders>
              <w:top w:val="nil"/>
              <w:left w:val="nil"/>
              <w:bottom w:val="single" w:sz="4" w:space="0" w:color="F2F2F2"/>
              <w:right w:val="single" w:sz="4" w:space="0" w:color="F2F2F2"/>
            </w:tcBorders>
            <w:shd w:val="clear" w:color="000000" w:fill="FFFFFF"/>
            <w:noWrap/>
            <w:vAlign w:val="center"/>
            <w:hideMark/>
          </w:tcPr>
          <w:p w14:paraId="781B288C" w14:textId="77777777" w:rsidR="00DE07B1" w:rsidRPr="00DE07B1" w:rsidRDefault="00DE07B1" w:rsidP="00DE07B1">
            <w:pPr>
              <w:spacing w:after="0" w:line="240" w:lineRule="auto"/>
              <w:jc w:val="center"/>
              <w:rPr>
                <w:rFonts w:ascii="Calibri" w:eastAsia="Times New Roman" w:hAnsi="Calibri" w:cs="Times New Roman"/>
                <w:b/>
                <w:bCs/>
                <w:sz w:val="14"/>
                <w:szCs w:val="14"/>
              </w:rPr>
            </w:pPr>
            <w:r w:rsidRPr="00DE07B1">
              <w:rPr>
                <w:rFonts w:ascii="Calibri" w:eastAsia="Times New Roman" w:hAnsi="Calibri" w:cs="Times New Roman"/>
                <w:b/>
                <w:bCs/>
                <w:sz w:val="14"/>
                <w:szCs w:val="14"/>
              </w:rPr>
              <w:t>41.5</w:t>
            </w:r>
          </w:p>
        </w:tc>
        <w:tc>
          <w:tcPr>
            <w:tcW w:w="900" w:type="dxa"/>
            <w:tcBorders>
              <w:top w:val="nil"/>
              <w:left w:val="nil"/>
              <w:bottom w:val="single" w:sz="4" w:space="0" w:color="F2F2F2"/>
              <w:right w:val="single" w:sz="4" w:space="0" w:color="F2F2F2"/>
            </w:tcBorders>
            <w:shd w:val="clear" w:color="000000" w:fill="FFFFFF"/>
            <w:noWrap/>
            <w:vAlign w:val="center"/>
            <w:hideMark/>
          </w:tcPr>
          <w:p w14:paraId="44EF7B7E" w14:textId="77777777" w:rsidR="00DE07B1" w:rsidRPr="00DE07B1" w:rsidRDefault="00DE07B1" w:rsidP="00DE07B1">
            <w:pPr>
              <w:spacing w:after="0" w:line="240" w:lineRule="auto"/>
              <w:jc w:val="center"/>
              <w:rPr>
                <w:rFonts w:ascii="Calibri" w:eastAsia="Times New Roman" w:hAnsi="Calibri" w:cs="Times New Roman"/>
                <w:b/>
                <w:bCs/>
                <w:sz w:val="14"/>
                <w:szCs w:val="14"/>
              </w:rPr>
            </w:pPr>
            <w:r w:rsidRPr="00DE07B1">
              <w:rPr>
                <w:rFonts w:ascii="Calibri" w:eastAsia="Times New Roman" w:hAnsi="Calibri" w:cs="Times New Roman"/>
                <w:b/>
                <w:bCs/>
                <w:sz w:val="14"/>
                <w:szCs w:val="14"/>
              </w:rPr>
              <w:t>37.1</w:t>
            </w:r>
          </w:p>
        </w:tc>
        <w:tc>
          <w:tcPr>
            <w:tcW w:w="900" w:type="dxa"/>
            <w:tcBorders>
              <w:top w:val="nil"/>
              <w:left w:val="nil"/>
              <w:bottom w:val="single" w:sz="4" w:space="0" w:color="F2F2F2"/>
              <w:right w:val="nil"/>
            </w:tcBorders>
            <w:shd w:val="clear" w:color="000000" w:fill="FFFFFF"/>
            <w:noWrap/>
            <w:vAlign w:val="center"/>
            <w:hideMark/>
          </w:tcPr>
          <w:p w14:paraId="32617BB2" w14:textId="77777777" w:rsidR="00DE07B1" w:rsidRPr="00DE07B1" w:rsidRDefault="00DE07B1" w:rsidP="00DE07B1">
            <w:pPr>
              <w:spacing w:after="0" w:line="240" w:lineRule="auto"/>
              <w:jc w:val="center"/>
              <w:rPr>
                <w:rFonts w:ascii="Calibri" w:eastAsia="Times New Roman" w:hAnsi="Calibri" w:cs="Times New Roman"/>
                <w:b/>
                <w:bCs/>
                <w:sz w:val="14"/>
                <w:szCs w:val="14"/>
              </w:rPr>
            </w:pPr>
            <w:r w:rsidRPr="00DE07B1">
              <w:rPr>
                <w:rFonts w:ascii="Calibri" w:eastAsia="Times New Roman" w:hAnsi="Calibri" w:cs="Times New Roman"/>
                <w:b/>
                <w:bCs/>
                <w:sz w:val="14"/>
                <w:szCs w:val="14"/>
              </w:rPr>
              <w:t>37.8</w:t>
            </w:r>
          </w:p>
        </w:tc>
        <w:tc>
          <w:tcPr>
            <w:tcW w:w="900" w:type="dxa"/>
            <w:tcBorders>
              <w:top w:val="nil"/>
              <w:left w:val="single" w:sz="4" w:space="0" w:color="F2F2F2"/>
              <w:bottom w:val="single" w:sz="4" w:space="0" w:color="F2F2F2"/>
              <w:right w:val="nil"/>
            </w:tcBorders>
            <w:shd w:val="clear" w:color="000000" w:fill="FFFFFF"/>
            <w:noWrap/>
            <w:vAlign w:val="center"/>
            <w:hideMark/>
          </w:tcPr>
          <w:p w14:paraId="60D33D38" w14:textId="77777777" w:rsidR="00DE07B1" w:rsidRPr="00DE07B1" w:rsidRDefault="00DE07B1" w:rsidP="00DE07B1">
            <w:pPr>
              <w:spacing w:after="0" w:line="240" w:lineRule="auto"/>
              <w:jc w:val="center"/>
              <w:rPr>
                <w:rFonts w:ascii="Calibri" w:eastAsia="Times New Roman" w:hAnsi="Calibri" w:cs="Times New Roman"/>
                <w:b/>
                <w:bCs/>
                <w:sz w:val="14"/>
                <w:szCs w:val="14"/>
              </w:rPr>
            </w:pPr>
            <w:r w:rsidRPr="00DE07B1">
              <w:rPr>
                <w:rFonts w:ascii="Calibri" w:eastAsia="Times New Roman" w:hAnsi="Calibri" w:cs="Times New Roman"/>
                <w:b/>
                <w:bCs/>
                <w:sz w:val="14"/>
                <w:szCs w:val="14"/>
              </w:rPr>
              <w:t>36.7</w:t>
            </w:r>
          </w:p>
        </w:tc>
        <w:tc>
          <w:tcPr>
            <w:tcW w:w="900" w:type="dxa"/>
            <w:tcBorders>
              <w:top w:val="nil"/>
              <w:left w:val="single" w:sz="4" w:space="0" w:color="F2F2F2"/>
              <w:bottom w:val="single" w:sz="4" w:space="0" w:color="F2F2F2"/>
              <w:right w:val="single" w:sz="4" w:space="0" w:color="auto"/>
            </w:tcBorders>
            <w:shd w:val="clear" w:color="000000" w:fill="FFFFFF"/>
            <w:noWrap/>
            <w:vAlign w:val="center"/>
            <w:hideMark/>
          </w:tcPr>
          <w:p w14:paraId="22E07A37" w14:textId="77777777" w:rsidR="00DE07B1" w:rsidRPr="00DE07B1" w:rsidRDefault="00DE07B1" w:rsidP="00DE07B1">
            <w:pPr>
              <w:spacing w:after="0" w:line="240" w:lineRule="auto"/>
              <w:jc w:val="center"/>
              <w:rPr>
                <w:rFonts w:ascii="Calibri" w:eastAsia="Times New Roman" w:hAnsi="Calibri" w:cs="Times New Roman"/>
                <w:b/>
                <w:bCs/>
                <w:sz w:val="14"/>
                <w:szCs w:val="14"/>
              </w:rPr>
            </w:pPr>
            <w:r w:rsidRPr="00DE07B1">
              <w:rPr>
                <w:rFonts w:ascii="Calibri" w:eastAsia="Times New Roman" w:hAnsi="Calibri" w:cs="Times New Roman"/>
                <w:b/>
                <w:bCs/>
                <w:sz w:val="14"/>
                <w:szCs w:val="14"/>
              </w:rPr>
              <w:t>37.2</w:t>
            </w:r>
          </w:p>
        </w:tc>
      </w:tr>
      <w:tr w:rsidR="00DE07B1" w:rsidRPr="00DE07B1" w14:paraId="6E7989AC" w14:textId="77777777" w:rsidTr="00DE07B1">
        <w:trPr>
          <w:trHeight w:hRule="exact" w:val="227"/>
        </w:trPr>
        <w:tc>
          <w:tcPr>
            <w:tcW w:w="2720" w:type="dxa"/>
            <w:tcBorders>
              <w:top w:val="single" w:sz="4" w:space="0" w:color="auto"/>
              <w:left w:val="single" w:sz="4" w:space="0" w:color="auto"/>
              <w:bottom w:val="single" w:sz="4" w:space="0" w:color="auto"/>
              <w:right w:val="nil"/>
            </w:tcBorders>
            <w:shd w:val="clear" w:color="000000" w:fill="000000"/>
            <w:noWrap/>
            <w:vAlign w:val="center"/>
            <w:hideMark/>
          </w:tcPr>
          <w:p w14:paraId="35215401" w14:textId="77777777" w:rsidR="00DE07B1" w:rsidRPr="00DE07B1" w:rsidRDefault="00DE07B1" w:rsidP="00DE07B1">
            <w:pPr>
              <w:spacing w:after="0" w:line="240" w:lineRule="auto"/>
              <w:rPr>
                <w:rFonts w:ascii="Calibri" w:eastAsia="Times New Roman" w:hAnsi="Calibri" w:cs="Times New Roman"/>
                <w:b/>
                <w:bCs/>
                <w:color w:val="FFFFFF"/>
                <w:sz w:val="14"/>
                <w:szCs w:val="14"/>
              </w:rPr>
            </w:pPr>
            <w:r w:rsidRPr="00DE07B1">
              <w:rPr>
                <w:rFonts w:ascii="Calibri" w:eastAsia="Times New Roman" w:hAnsi="Calibri" w:cs="Times New Roman"/>
                <w:b/>
                <w:bCs/>
                <w:color w:val="FFFFFF"/>
                <w:sz w:val="14"/>
                <w:szCs w:val="14"/>
              </w:rPr>
              <w:t>DIGITAL INCLUSION INDEX</w:t>
            </w:r>
          </w:p>
        </w:tc>
        <w:tc>
          <w:tcPr>
            <w:tcW w:w="900" w:type="dxa"/>
            <w:tcBorders>
              <w:top w:val="single" w:sz="4" w:space="0" w:color="auto"/>
              <w:left w:val="nil"/>
              <w:bottom w:val="single" w:sz="4" w:space="0" w:color="auto"/>
              <w:right w:val="nil"/>
            </w:tcBorders>
            <w:shd w:val="clear" w:color="auto" w:fill="FDE9D9" w:themeFill="accent6" w:themeFillTint="33"/>
            <w:noWrap/>
            <w:vAlign w:val="center"/>
            <w:hideMark/>
          </w:tcPr>
          <w:p w14:paraId="5AA08B05" w14:textId="77777777" w:rsidR="00DE07B1" w:rsidRPr="00DE07B1" w:rsidRDefault="00DE07B1" w:rsidP="00DE07B1">
            <w:pPr>
              <w:spacing w:after="0" w:line="240" w:lineRule="auto"/>
              <w:jc w:val="center"/>
              <w:rPr>
                <w:rFonts w:ascii="Calibri" w:eastAsia="Times New Roman" w:hAnsi="Calibri" w:cs="Times New Roman"/>
                <w:b/>
                <w:bCs/>
                <w:color w:val="000000"/>
                <w:sz w:val="14"/>
                <w:szCs w:val="14"/>
              </w:rPr>
            </w:pPr>
            <w:r w:rsidRPr="00DE07B1">
              <w:rPr>
                <w:rFonts w:ascii="Calibri" w:eastAsia="Times New Roman" w:hAnsi="Calibri" w:cs="Times New Roman"/>
                <w:b/>
                <w:bCs/>
                <w:color w:val="000000"/>
                <w:sz w:val="14"/>
                <w:szCs w:val="14"/>
              </w:rPr>
              <w:t>54.5</w:t>
            </w:r>
          </w:p>
        </w:tc>
        <w:tc>
          <w:tcPr>
            <w:tcW w:w="900" w:type="dxa"/>
            <w:tcBorders>
              <w:top w:val="single" w:sz="4" w:space="0" w:color="auto"/>
              <w:left w:val="nil"/>
              <w:bottom w:val="single" w:sz="4" w:space="0" w:color="auto"/>
              <w:right w:val="nil"/>
            </w:tcBorders>
            <w:shd w:val="clear" w:color="auto" w:fill="FDE9D9" w:themeFill="accent6" w:themeFillTint="33"/>
            <w:noWrap/>
            <w:vAlign w:val="center"/>
            <w:hideMark/>
          </w:tcPr>
          <w:p w14:paraId="5C0224CB" w14:textId="77777777" w:rsidR="00DE07B1" w:rsidRPr="00DE07B1" w:rsidRDefault="00DE07B1" w:rsidP="00DE07B1">
            <w:pPr>
              <w:spacing w:after="0" w:line="240" w:lineRule="auto"/>
              <w:jc w:val="center"/>
              <w:rPr>
                <w:rFonts w:ascii="Calibri" w:eastAsia="Times New Roman" w:hAnsi="Calibri" w:cs="Times New Roman"/>
                <w:b/>
                <w:bCs/>
                <w:color w:val="000000"/>
                <w:sz w:val="14"/>
                <w:szCs w:val="14"/>
              </w:rPr>
            </w:pPr>
            <w:r w:rsidRPr="00DE07B1">
              <w:rPr>
                <w:rFonts w:ascii="Calibri" w:eastAsia="Times New Roman" w:hAnsi="Calibri" w:cs="Times New Roman"/>
                <w:b/>
                <w:bCs/>
                <w:color w:val="000000"/>
                <w:sz w:val="14"/>
                <w:szCs w:val="14"/>
              </w:rPr>
              <w:t>48.2</w:t>
            </w:r>
          </w:p>
        </w:tc>
        <w:tc>
          <w:tcPr>
            <w:tcW w:w="900" w:type="dxa"/>
            <w:tcBorders>
              <w:top w:val="single" w:sz="4" w:space="0" w:color="auto"/>
              <w:left w:val="nil"/>
              <w:bottom w:val="single" w:sz="4" w:space="0" w:color="auto"/>
              <w:right w:val="nil"/>
            </w:tcBorders>
            <w:shd w:val="clear" w:color="auto" w:fill="FDE9D9" w:themeFill="accent6" w:themeFillTint="33"/>
            <w:noWrap/>
            <w:vAlign w:val="center"/>
            <w:hideMark/>
          </w:tcPr>
          <w:p w14:paraId="594A61C0" w14:textId="77777777" w:rsidR="00DE07B1" w:rsidRPr="00DE07B1" w:rsidRDefault="00DE07B1" w:rsidP="00DE07B1">
            <w:pPr>
              <w:spacing w:after="0" w:line="240" w:lineRule="auto"/>
              <w:jc w:val="center"/>
              <w:rPr>
                <w:rFonts w:ascii="Calibri" w:eastAsia="Times New Roman" w:hAnsi="Calibri" w:cs="Times New Roman"/>
                <w:b/>
                <w:bCs/>
                <w:color w:val="000000"/>
                <w:sz w:val="14"/>
                <w:szCs w:val="14"/>
              </w:rPr>
            </w:pPr>
            <w:r w:rsidRPr="00DE07B1">
              <w:rPr>
                <w:rFonts w:ascii="Calibri" w:eastAsia="Times New Roman" w:hAnsi="Calibri" w:cs="Times New Roman"/>
                <w:b/>
                <w:bCs/>
                <w:color w:val="000000"/>
                <w:sz w:val="14"/>
                <w:szCs w:val="14"/>
              </w:rPr>
              <w:t>49.9</w:t>
            </w:r>
          </w:p>
        </w:tc>
        <w:tc>
          <w:tcPr>
            <w:tcW w:w="900" w:type="dxa"/>
            <w:tcBorders>
              <w:top w:val="single" w:sz="4" w:space="0" w:color="auto"/>
              <w:left w:val="nil"/>
              <w:bottom w:val="single" w:sz="4" w:space="0" w:color="auto"/>
              <w:right w:val="nil"/>
            </w:tcBorders>
            <w:shd w:val="clear" w:color="auto" w:fill="FDE9D9" w:themeFill="accent6" w:themeFillTint="33"/>
            <w:noWrap/>
            <w:vAlign w:val="center"/>
            <w:hideMark/>
          </w:tcPr>
          <w:p w14:paraId="1594F312" w14:textId="77777777" w:rsidR="00DE07B1" w:rsidRPr="00DE07B1" w:rsidRDefault="00DE07B1" w:rsidP="00DE07B1">
            <w:pPr>
              <w:spacing w:after="0" w:line="240" w:lineRule="auto"/>
              <w:jc w:val="center"/>
              <w:rPr>
                <w:rFonts w:ascii="Calibri" w:eastAsia="Times New Roman" w:hAnsi="Calibri" w:cs="Times New Roman"/>
                <w:b/>
                <w:bCs/>
                <w:color w:val="000000"/>
                <w:sz w:val="14"/>
                <w:szCs w:val="14"/>
              </w:rPr>
            </w:pPr>
            <w:r w:rsidRPr="00DE07B1">
              <w:rPr>
                <w:rFonts w:ascii="Calibri" w:eastAsia="Times New Roman" w:hAnsi="Calibri" w:cs="Times New Roman"/>
                <w:b/>
                <w:bCs/>
                <w:color w:val="000000"/>
                <w:sz w:val="14"/>
                <w:szCs w:val="14"/>
              </w:rPr>
              <w:t>46.9</w:t>
            </w:r>
          </w:p>
        </w:tc>
        <w:tc>
          <w:tcPr>
            <w:tcW w:w="900" w:type="dxa"/>
            <w:tcBorders>
              <w:top w:val="single" w:sz="4" w:space="0" w:color="auto"/>
              <w:left w:val="nil"/>
              <w:bottom w:val="single" w:sz="4" w:space="0" w:color="auto"/>
              <w:right w:val="nil"/>
            </w:tcBorders>
            <w:shd w:val="clear" w:color="auto" w:fill="FDE9D9" w:themeFill="accent6" w:themeFillTint="33"/>
            <w:noWrap/>
            <w:vAlign w:val="center"/>
            <w:hideMark/>
          </w:tcPr>
          <w:p w14:paraId="0E3DB7BC" w14:textId="77777777" w:rsidR="00DE07B1" w:rsidRPr="00DE07B1" w:rsidRDefault="00DE07B1" w:rsidP="00DE07B1">
            <w:pPr>
              <w:spacing w:after="0" w:line="240" w:lineRule="auto"/>
              <w:jc w:val="center"/>
              <w:rPr>
                <w:rFonts w:ascii="Calibri" w:eastAsia="Times New Roman" w:hAnsi="Calibri" w:cs="Times New Roman"/>
                <w:b/>
                <w:bCs/>
                <w:color w:val="000000"/>
                <w:sz w:val="14"/>
                <w:szCs w:val="14"/>
              </w:rPr>
            </w:pPr>
            <w:r w:rsidRPr="00DE07B1">
              <w:rPr>
                <w:rFonts w:ascii="Calibri" w:eastAsia="Times New Roman" w:hAnsi="Calibri" w:cs="Times New Roman"/>
                <w:b/>
                <w:bCs/>
                <w:color w:val="000000"/>
                <w:sz w:val="14"/>
                <w:szCs w:val="14"/>
              </w:rPr>
              <w:t>45.7</w:t>
            </w:r>
          </w:p>
        </w:tc>
        <w:tc>
          <w:tcPr>
            <w:tcW w:w="900" w:type="dxa"/>
            <w:tcBorders>
              <w:top w:val="single" w:sz="4" w:space="0" w:color="auto"/>
              <w:left w:val="nil"/>
              <w:bottom w:val="single" w:sz="4" w:space="0" w:color="auto"/>
              <w:right w:val="nil"/>
            </w:tcBorders>
            <w:shd w:val="clear" w:color="auto" w:fill="FDE9D9" w:themeFill="accent6" w:themeFillTint="33"/>
            <w:noWrap/>
            <w:vAlign w:val="center"/>
            <w:hideMark/>
          </w:tcPr>
          <w:p w14:paraId="70BE51A1" w14:textId="77777777" w:rsidR="00DE07B1" w:rsidRPr="00DE07B1" w:rsidRDefault="00DE07B1" w:rsidP="00DE07B1">
            <w:pPr>
              <w:spacing w:after="0" w:line="240" w:lineRule="auto"/>
              <w:jc w:val="center"/>
              <w:rPr>
                <w:rFonts w:ascii="Calibri" w:eastAsia="Times New Roman" w:hAnsi="Calibri" w:cs="Times New Roman"/>
                <w:b/>
                <w:bCs/>
                <w:color w:val="000000"/>
                <w:sz w:val="14"/>
                <w:szCs w:val="14"/>
              </w:rPr>
            </w:pPr>
            <w:r w:rsidRPr="00DE07B1">
              <w:rPr>
                <w:rFonts w:ascii="Calibri" w:eastAsia="Times New Roman" w:hAnsi="Calibri" w:cs="Times New Roman"/>
                <w:b/>
                <w:bCs/>
                <w:color w:val="000000"/>
                <w:sz w:val="14"/>
                <w:szCs w:val="14"/>
              </w:rPr>
              <w:t>47.5</w:t>
            </w:r>
          </w:p>
        </w:tc>
        <w:tc>
          <w:tcPr>
            <w:tcW w:w="900"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504E7F61" w14:textId="77777777" w:rsidR="00DE07B1" w:rsidRPr="00DE07B1" w:rsidRDefault="00DE07B1" w:rsidP="00DE07B1">
            <w:pPr>
              <w:spacing w:after="0" w:line="240" w:lineRule="auto"/>
              <w:jc w:val="center"/>
              <w:rPr>
                <w:rFonts w:ascii="Calibri" w:eastAsia="Times New Roman" w:hAnsi="Calibri" w:cs="Times New Roman"/>
                <w:b/>
                <w:bCs/>
                <w:color w:val="000000"/>
                <w:sz w:val="14"/>
                <w:szCs w:val="14"/>
              </w:rPr>
            </w:pPr>
            <w:r w:rsidRPr="00DE07B1">
              <w:rPr>
                <w:rFonts w:ascii="Calibri" w:eastAsia="Times New Roman" w:hAnsi="Calibri" w:cs="Times New Roman"/>
                <w:b/>
                <w:bCs/>
                <w:color w:val="000000"/>
                <w:sz w:val="14"/>
                <w:szCs w:val="14"/>
              </w:rPr>
              <w:t>46.8</w:t>
            </w:r>
          </w:p>
        </w:tc>
      </w:tr>
    </w:tbl>
    <w:p w14:paraId="19C4C534" w14:textId="77777777" w:rsidR="0093508E" w:rsidRDefault="0093508E">
      <w:pPr>
        <w:rPr>
          <w:rFonts w:eastAsiaTheme="minorEastAsia"/>
          <w:b/>
          <w:spacing w:val="5"/>
          <w:sz w:val="28"/>
          <w:szCs w:val="24"/>
          <w:lang w:val="en-GB"/>
        </w:rPr>
      </w:pPr>
      <w:r>
        <w:rPr>
          <w:lang w:val="en-GB"/>
        </w:rPr>
        <w:br w:type="page"/>
      </w:r>
    </w:p>
    <w:p w14:paraId="4D32A7B6" w14:textId="4744141F" w:rsidR="00D07620" w:rsidRPr="00D07620" w:rsidRDefault="00D07620" w:rsidP="00D07620">
      <w:pPr>
        <w:pStyle w:val="Heading3"/>
        <w:rPr>
          <w:lang w:val="en-GB"/>
        </w:rPr>
      </w:pPr>
      <w:r w:rsidRPr="00D07620">
        <w:rPr>
          <w:lang w:val="en-GB"/>
        </w:rPr>
        <w:lastRenderedPageBreak/>
        <w:t>TAS: Digital inclusion by demography</w:t>
      </w:r>
    </w:p>
    <w:tbl>
      <w:tblPr>
        <w:tblW w:w="5000" w:type="pct"/>
        <w:tblCellMar>
          <w:left w:w="0" w:type="dxa"/>
          <w:right w:w="0" w:type="dxa"/>
        </w:tblCellMar>
        <w:tblLook w:val="04A0" w:firstRow="1" w:lastRow="0" w:firstColumn="1" w:lastColumn="0" w:noHBand="0" w:noVBand="1"/>
      </w:tblPr>
      <w:tblGrid>
        <w:gridCol w:w="1954"/>
        <w:gridCol w:w="358"/>
        <w:gridCol w:w="366"/>
        <w:gridCol w:w="366"/>
        <w:gridCol w:w="366"/>
        <w:gridCol w:w="366"/>
        <w:gridCol w:w="367"/>
        <w:gridCol w:w="367"/>
        <w:gridCol w:w="367"/>
        <w:gridCol w:w="367"/>
        <w:gridCol w:w="367"/>
        <w:gridCol w:w="367"/>
        <w:gridCol w:w="367"/>
        <w:gridCol w:w="367"/>
        <w:gridCol w:w="367"/>
        <w:gridCol w:w="367"/>
        <w:gridCol w:w="367"/>
        <w:gridCol w:w="367"/>
        <w:gridCol w:w="480"/>
        <w:gridCol w:w="629"/>
        <w:gridCol w:w="359"/>
      </w:tblGrid>
      <w:tr w:rsidR="00DE07B1" w:rsidRPr="00DE07B1" w14:paraId="2DCC39B4" w14:textId="77777777" w:rsidTr="002B08ED">
        <w:trPr>
          <w:trHeight w:val="280"/>
        </w:trPr>
        <w:tc>
          <w:tcPr>
            <w:tcW w:w="2201" w:type="dxa"/>
            <w:tcBorders>
              <w:top w:val="single" w:sz="4" w:space="0" w:color="auto"/>
              <w:left w:val="single" w:sz="4" w:space="0" w:color="auto"/>
              <w:bottom w:val="nil"/>
              <w:right w:val="nil"/>
            </w:tcBorders>
            <w:shd w:val="clear" w:color="000000" w:fill="7F7F7F" w:themeFill="text1" w:themeFillTint="80"/>
            <w:noWrap/>
            <w:vAlign w:val="center"/>
            <w:hideMark/>
          </w:tcPr>
          <w:p w14:paraId="57811442" w14:textId="77777777" w:rsidR="00DE07B1" w:rsidRPr="002B08ED" w:rsidRDefault="00DE07B1" w:rsidP="00DE07B1">
            <w:pPr>
              <w:spacing w:after="0" w:line="240" w:lineRule="auto"/>
              <w:rPr>
                <w:rFonts w:ascii="Calibri" w:eastAsia="Times New Roman" w:hAnsi="Calibri" w:cs="Times New Roman"/>
                <w:b/>
                <w:bCs/>
                <w:color w:val="FFFFFF"/>
                <w:sz w:val="14"/>
                <w:szCs w:val="14"/>
              </w:rPr>
            </w:pPr>
            <w:r w:rsidRPr="002B08ED">
              <w:rPr>
                <w:rFonts w:ascii="Calibri" w:eastAsia="Times New Roman" w:hAnsi="Calibri" w:cs="Times New Roman"/>
                <w:b/>
                <w:bCs/>
                <w:color w:val="FFFFFF"/>
                <w:sz w:val="14"/>
                <w:szCs w:val="14"/>
              </w:rPr>
              <w:t>DIGITAL INCLUSION BY DEMOGRAPHY</w:t>
            </w:r>
          </w:p>
        </w:tc>
        <w:tc>
          <w:tcPr>
            <w:tcW w:w="397" w:type="dxa"/>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0DF31C32" w14:textId="77777777" w:rsidR="00DE07B1" w:rsidRPr="002B08ED" w:rsidRDefault="00DE07B1" w:rsidP="00DE07B1">
            <w:pPr>
              <w:spacing w:after="0" w:line="240" w:lineRule="auto"/>
              <w:jc w:val="center"/>
              <w:rPr>
                <w:rFonts w:ascii="Calibri" w:eastAsia="Times New Roman" w:hAnsi="Calibri" w:cs="Times New Roman"/>
                <w:b/>
                <w:bCs/>
                <w:color w:val="FFFFFF"/>
                <w:sz w:val="14"/>
                <w:szCs w:val="14"/>
              </w:rPr>
            </w:pPr>
            <w:r w:rsidRPr="002B08ED">
              <w:rPr>
                <w:rFonts w:ascii="Calibri" w:eastAsia="Times New Roman" w:hAnsi="Calibri" w:cs="Times New Roman"/>
                <w:b/>
                <w:bCs/>
                <w:color w:val="FFFFFF"/>
                <w:sz w:val="14"/>
                <w:szCs w:val="14"/>
              </w:rPr>
              <w:t>TAS</w:t>
            </w:r>
          </w:p>
        </w:tc>
        <w:tc>
          <w:tcPr>
            <w:tcW w:w="397" w:type="dxa"/>
            <w:gridSpan w:val="5"/>
            <w:tcBorders>
              <w:top w:val="single" w:sz="4" w:space="0" w:color="auto"/>
              <w:left w:val="nil"/>
              <w:bottom w:val="nil"/>
              <w:right w:val="nil"/>
            </w:tcBorders>
            <w:shd w:val="clear" w:color="000000" w:fill="7F7F7F" w:themeFill="text1" w:themeFillTint="80"/>
            <w:noWrap/>
            <w:vAlign w:val="center"/>
            <w:hideMark/>
          </w:tcPr>
          <w:p w14:paraId="428D5313" w14:textId="77777777" w:rsidR="00DE07B1" w:rsidRPr="002B08ED" w:rsidRDefault="00DE07B1" w:rsidP="00DE07B1">
            <w:pPr>
              <w:spacing w:after="0" w:line="240" w:lineRule="auto"/>
              <w:jc w:val="center"/>
              <w:rPr>
                <w:rFonts w:ascii="Calibri" w:eastAsia="Times New Roman" w:hAnsi="Calibri" w:cs="Times New Roman"/>
                <w:b/>
                <w:bCs/>
                <w:color w:val="FFFFFF"/>
                <w:sz w:val="14"/>
                <w:szCs w:val="14"/>
              </w:rPr>
            </w:pPr>
            <w:r w:rsidRPr="002B08ED">
              <w:rPr>
                <w:rFonts w:ascii="Calibri" w:eastAsia="Times New Roman" w:hAnsi="Calibri" w:cs="Times New Roman"/>
                <w:b/>
                <w:bCs/>
                <w:color w:val="FFFFFF"/>
                <w:sz w:val="14"/>
                <w:szCs w:val="14"/>
              </w:rPr>
              <w:t>Income Quintiles</w:t>
            </w:r>
          </w:p>
        </w:tc>
        <w:tc>
          <w:tcPr>
            <w:tcW w:w="397" w:type="dxa"/>
            <w:gridSpan w:val="3"/>
            <w:tcBorders>
              <w:top w:val="single" w:sz="4" w:space="0" w:color="auto"/>
              <w:left w:val="nil"/>
              <w:bottom w:val="nil"/>
              <w:right w:val="nil"/>
            </w:tcBorders>
            <w:shd w:val="clear" w:color="000000" w:fill="7F7F7F" w:themeFill="text1" w:themeFillTint="80"/>
            <w:noWrap/>
            <w:vAlign w:val="center"/>
            <w:hideMark/>
          </w:tcPr>
          <w:p w14:paraId="42B8E07C" w14:textId="77777777" w:rsidR="00DE07B1" w:rsidRPr="002B08ED" w:rsidRDefault="00DE07B1" w:rsidP="00DE07B1">
            <w:pPr>
              <w:spacing w:after="0" w:line="240" w:lineRule="auto"/>
              <w:jc w:val="center"/>
              <w:rPr>
                <w:rFonts w:ascii="Calibri" w:eastAsia="Times New Roman" w:hAnsi="Calibri" w:cs="Times New Roman"/>
                <w:b/>
                <w:bCs/>
                <w:color w:val="FFFFFF"/>
                <w:sz w:val="14"/>
                <w:szCs w:val="14"/>
              </w:rPr>
            </w:pPr>
            <w:r w:rsidRPr="002B08ED">
              <w:rPr>
                <w:rFonts w:ascii="Calibri" w:eastAsia="Times New Roman" w:hAnsi="Calibri" w:cs="Times New Roman"/>
                <w:b/>
                <w:bCs/>
                <w:color w:val="FFFFFF"/>
                <w:sz w:val="14"/>
                <w:szCs w:val="14"/>
              </w:rPr>
              <w:t>Employment</w:t>
            </w:r>
          </w:p>
        </w:tc>
        <w:tc>
          <w:tcPr>
            <w:tcW w:w="397" w:type="dxa"/>
            <w:gridSpan w:val="3"/>
            <w:tcBorders>
              <w:top w:val="single" w:sz="4" w:space="0" w:color="auto"/>
              <w:left w:val="nil"/>
              <w:bottom w:val="nil"/>
              <w:right w:val="nil"/>
            </w:tcBorders>
            <w:shd w:val="clear" w:color="000000" w:fill="7F7F7F" w:themeFill="text1" w:themeFillTint="80"/>
            <w:noWrap/>
            <w:vAlign w:val="center"/>
            <w:hideMark/>
          </w:tcPr>
          <w:p w14:paraId="4988D40E" w14:textId="77777777" w:rsidR="00DE07B1" w:rsidRPr="002B08ED" w:rsidRDefault="00DE07B1" w:rsidP="00DE07B1">
            <w:pPr>
              <w:spacing w:after="0" w:line="240" w:lineRule="auto"/>
              <w:jc w:val="center"/>
              <w:rPr>
                <w:rFonts w:ascii="Calibri" w:eastAsia="Times New Roman" w:hAnsi="Calibri" w:cs="Times New Roman"/>
                <w:b/>
                <w:bCs/>
                <w:color w:val="FFFFFF"/>
                <w:sz w:val="14"/>
                <w:szCs w:val="14"/>
              </w:rPr>
            </w:pPr>
            <w:r w:rsidRPr="002B08ED">
              <w:rPr>
                <w:rFonts w:ascii="Calibri" w:eastAsia="Times New Roman" w:hAnsi="Calibri" w:cs="Times New Roman"/>
                <w:b/>
                <w:bCs/>
                <w:color w:val="FFFFFF"/>
                <w:sz w:val="14"/>
                <w:szCs w:val="14"/>
              </w:rPr>
              <w:t>Education</w:t>
            </w:r>
          </w:p>
        </w:tc>
        <w:tc>
          <w:tcPr>
            <w:tcW w:w="397" w:type="dxa"/>
            <w:gridSpan w:val="5"/>
            <w:tcBorders>
              <w:top w:val="single" w:sz="4" w:space="0" w:color="auto"/>
              <w:left w:val="nil"/>
              <w:bottom w:val="nil"/>
              <w:right w:val="nil"/>
            </w:tcBorders>
            <w:shd w:val="clear" w:color="000000" w:fill="7F7F7F" w:themeFill="text1" w:themeFillTint="80"/>
            <w:noWrap/>
            <w:vAlign w:val="center"/>
            <w:hideMark/>
          </w:tcPr>
          <w:p w14:paraId="213C0337" w14:textId="77777777" w:rsidR="00DE07B1" w:rsidRPr="002B08ED" w:rsidRDefault="00DE07B1" w:rsidP="00DE07B1">
            <w:pPr>
              <w:spacing w:after="0" w:line="240" w:lineRule="auto"/>
              <w:jc w:val="center"/>
              <w:rPr>
                <w:rFonts w:ascii="Calibri" w:eastAsia="Times New Roman" w:hAnsi="Calibri" w:cs="Times New Roman"/>
                <w:b/>
                <w:bCs/>
                <w:color w:val="FFFFFF"/>
                <w:sz w:val="14"/>
                <w:szCs w:val="14"/>
              </w:rPr>
            </w:pPr>
            <w:r w:rsidRPr="002B08ED">
              <w:rPr>
                <w:rFonts w:ascii="Calibri" w:eastAsia="Times New Roman" w:hAnsi="Calibri" w:cs="Times New Roman"/>
                <w:b/>
                <w:bCs/>
                <w:color w:val="FFFFFF"/>
                <w:sz w:val="14"/>
                <w:szCs w:val="14"/>
              </w:rPr>
              <w:t>Age</w:t>
            </w:r>
          </w:p>
        </w:tc>
        <w:tc>
          <w:tcPr>
            <w:tcW w:w="397" w:type="dxa"/>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16541E90" w14:textId="77777777" w:rsidR="00DE07B1" w:rsidRPr="002B08ED" w:rsidRDefault="00DE07B1" w:rsidP="00DE07B1">
            <w:pPr>
              <w:spacing w:after="0" w:line="240" w:lineRule="auto"/>
              <w:jc w:val="center"/>
              <w:rPr>
                <w:rFonts w:ascii="Calibri" w:eastAsia="Times New Roman" w:hAnsi="Calibri" w:cs="Times New Roman"/>
                <w:b/>
                <w:bCs/>
                <w:color w:val="FFFFFF"/>
                <w:sz w:val="14"/>
                <w:szCs w:val="14"/>
              </w:rPr>
            </w:pPr>
            <w:r w:rsidRPr="002B08ED">
              <w:rPr>
                <w:rFonts w:ascii="Calibri" w:eastAsia="Times New Roman" w:hAnsi="Calibri" w:cs="Times New Roman"/>
                <w:b/>
                <w:bCs/>
                <w:color w:val="FFFFFF"/>
                <w:sz w:val="14"/>
                <w:szCs w:val="14"/>
              </w:rPr>
              <w:t>Disability</w:t>
            </w:r>
          </w:p>
        </w:tc>
        <w:tc>
          <w:tcPr>
            <w:tcW w:w="397" w:type="dxa"/>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34253C07" w14:textId="77777777" w:rsidR="00DE07B1" w:rsidRPr="002B08ED" w:rsidRDefault="00DE07B1" w:rsidP="00DE07B1">
            <w:pPr>
              <w:spacing w:after="0" w:line="240" w:lineRule="auto"/>
              <w:jc w:val="center"/>
              <w:rPr>
                <w:rFonts w:ascii="Calibri" w:eastAsia="Times New Roman" w:hAnsi="Calibri" w:cs="Times New Roman"/>
                <w:b/>
                <w:bCs/>
                <w:color w:val="FFFFFF"/>
                <w:sz w:val="14"/>
                <w:szCs w:val="14"/>
              </w:rPr>
            </w:pPr>
            <w:r w:rsidRPr="002B08ED">
              <w:rPr>
                <w:rFonts w:ascii="Calibri" w:eastAsia="Times New Roman" w:hAnsi="Calibri" w:cs="Times New Roman"/>
                <w:b/>
                <w:bCs/>
                <w:color w:val="FFFFFF"/>
                <w:sz w:val="14"/>
                <w:szCs w:val="14"/>
              </w:rPr>
              <w:t>Indigenous*</w:t>
            </w:r>
          </w:p>
        </w:tc>
        <w:tc>
          <w:tcPr>
            <w:tcW w:w="397" w:type="dxa"/>
            <w:vMerge w:val="restart"/>
            <w:tcBorders>
              <w:top w:val="single" w:sz="4" w:space="0" w:color="auto"/>
              <w:left w:val="nil"/>
              <w:bottom w:val="single" w:sz="4" w:space="0" w:color="F2F2F2"/>
              <w:right w:val="single" w:sz="4" w:space="0" w:color="auto"/>
            </w:tcBorders>
            <w:shd w:val="clear" w:color="000000" w:fill="7F7F7F" w:themeFill="text1" w:themeFillTint="80"/>
            <w:noWrap/>
            <w:vAlign w:val="center"/>
            <w:hideMark/>
          </w:tcPr>
          <w:p w14:paraId="137C977C" w14:textId="77777777" w:rsidR="00DE07B1" w:rsidRPr="002B08ED" w:rsidRDefault="00DE07B1" w:rsidP="00DE07B1">
            <w:pPr>
              <w:spacing w:after="0" w:line="240" w:lineRule="auto"/>
              <w:jc w:val="center"/>
              <w:rPr>
                <w:rFonts w:ascii="Calibri" w:eastAsia="Times New Roman" w:hAnsi="Calibri" w:cs="Times New Roman"/>
                <w:b/>
                <w:bCs/>
                <w:color w:val="FFFFFF"/>
                <w:sz w:val="14"/>
                <w:szCs w:val="14"/>
              </w:rPr>
            </w:pPr>
            <w:r w:rsidRPr="002B08ED">
              <w:rPr>
                <w:rFonts w:ascii="Calibri" w:eastAsia="Times New Roman" w:hAnsi="Calibri" w:cs="Times New Roman"/>
                <w:b/>
                <w:bCs/>
                <w:color w:val="FFFFFF"/>
                <w:sz w:val="14"/>
                <w:szCs w:val="14"/>
              </w:rPr>
              <w:t>LOTE*</w:t>
            </w:r>
          </w:p>
        </w:tc>
      </w:tr>
      <w:tr w:rsidR="002B08ED" w:rsidRPr="00DE07B1" w14:paraId="4B5AF529" w14:textId="77777777" w:rsidTr="002B08ED">
        <w:trPr>
          <w:cantSplit/>
          <w:trHeight w:val="839"/>
        </w:trPr>
        <w:tc>
          <w:tcPr>
            <w:tcW w:w="2201" w:type="dxa"/>
            <w:tcBorders>
              <w:top w:val="nil"/>
              <w:left w:val="single" w:sz="4" w:space="0" w:color="auto"/>
              <w:bottom w:val="nil"/>
              <w:right w:val="nil"/>
            </w:tcBorders>
            <w:shd w:val="clear" w:color="000000" w:fill="7F7F7F" w:themeFill="text1" w:themeFillTint="80"/>
            <w:noWrap/>
            <w:vAlign w:val="center"/>
            <w:hideMark/>
          </w:tcPr>
          <w:p w14:paraId="0ECE7713" w14:textId="77777777" w:rsidR="00DE07B1" w:rsidRPr="002B08ED" w:rsidRDefault="00DE07B1" w:rsidP="00DE07B1">
            <w:pPr>
              <w:spacing w:after="0" w:line="240" w:lineRule="auto"/>
              <w:rPr>
                <w:rFonts w:ascii="Calibri" w:eastAsia="Times New Roman" w:hAnsi="Calibri" w:cs="Times New Roman"/>
                <w:b/>
                <w:bCs/>
                <w:color w:val="FFFFFF"/>
                <w:sz w:val="14"/>
                <w:szCs w:val="14"/>
              </w:rPr>
            </w:pPr>
            <w:r w:rsidRPr="002B08ED">
              <w:rPr>
                <w:rFonts w:ascii="Calibri" w:eastAsia="Times New Roman" w:hAnsi="Calibri" w:cs="Times New Roman"/>
                <w:b/>
                <w:bCs/>
                <w:color w:val="FFFFFF"/>
                <w:sz w:val="14"/>
                <w:szCs w:val="14"/>
              </w:rPr>
              <w:t>Apr15 – Mar16</w:t>
            </w:r>
          </w:p>
        </w:tc>
        <w:tc>
          <w:tcPr>
            <w:tcW w:w="397" w:type="dxa"/>
            <w:vMerge/>
            <w:tcBorders>
              <w:top w:val="single" w:sz="4" w:space="0" w:color="auto"/>
              <w:left w:val="nil"/>
              <w:bottom w:val="single" w:sz="4" w:space="0" w:color="F2F2F2"/>
              <w:right w:val="nil"/>
            </w:tcBorders>
            <w:vAlign w:val="center"/>
            <w:hideMark/>
          </w:tcPr>
          <w:p w14:paraId="21BACEB9" w14:textId="77777777" w:rsidR="00DE07B1" w:rsidRPr="002B08ED" w:rsidRDefault="00DE07B1" w:rsidP="00DE07B1">
            <w:pPr>
              <w:spacing w:after="0" w:line="240" w:lineRule="auto"/>
              <w:rPr>
                <w:rFonts w:ascii="Calibri" w:eastAsia="Times New Roman" w:hAnsi="Calibri" w:cs="Times New Roman"/>
                <w:b/>
                <w:bCs/>
                <w:color w:val="FFFFFF"/>
                <w:sz w:val="14"/>
                <w:szCs w:val="14"/>
              </w:rPr>
            </w:pPr>
          </w:p>
        </w:tc>
        <w:tc>
          <w:tcPr>
            <w:tcW w:w="397" w:type="dxa"/>
            <w:tcBorders>
              <w:top w:val="nil"/>
              <w:left w:val="nil"/>
              <w:bottom w:val="nil"/>
              <w:right w:val="nil"/>
            </w:tcBorders>
            <w:shd w:val="clear" w:color="000000" w:fill="7F7F7F" w:themeFill="text1" w:themeFillTint="80"/>
            <w:noWrap/>
            <w:textDirection w:val="btLr"/>
            <w:vAlign w:val="center"/>
            <w:hideMark/>
          </w:tcPr>
          <w:p w14:paraId="1699593D" w14:textId="77777777" w:rsidR="00DE07B1" w:rsidRPr="002B08ED" w:rsidRDefault="00DE07B1" w:rsidP="002B08ED">
            <w:pPr>
              <w:spacing w:after="0" w:line="240" w:lineRule="auto"/>
              <w:ind w:left="113" w:right="113"/>
              <w:rPr>
                <w:rFonts w:ascii="Calibri" w:eastAsia="Times New Roman" w:hAnsi="Calibri" w:cs="Times New Roman"/>
                <w:b/>
                <w:bCs/>
                <w:color w:val="FFFFFF"/>
                <w:sz w:val="14"/>
                <w:szCs w:val="14"/>
              </w:rPr>
            </w:pPr>
            <w:r w:rsidRPr="002B08ED">
              <w:rPr>
                <w:rFonts w:ascii="Calibri" w:eastAsia="Times New Roman" w:hAnsi="Calibri" w:cs="Times New Roman"/>
                <w:b/>
                <w:bCs/>
                <w:color w:val="FFFFFF"/>
                <w:sz w:val="14"/>
                <w:szCs w:val="14"/>
              </w:rPr>
              <w:t>Q1</w:t>
            </w:r>
          </w:p>
        </w:tc>
        <w:tc>
          <w:tcPr>
            <w:tcW w:w="397" w:type="dxa"/>
            <w:tcBorders>
              <w:top w:val="nil"/>
              <w:left w:val="nil"/>
              <w:bottom w:val="nil"/>
              <w:right w:val="nil"/>
            </w:tcBorders>
            <w:shd w:val="clear" w:color="000000" w:fill="7F7F7F" w:themeFill="text1" w:themeFillTint="80"/>
            <w:noWrap/>
            <w:textDirection w:val="btLr"/>
            <w:vAlign w:val="center"/>
            <w:hideMark/>
          </w:tcPr>
          <w:p w14:paraId="14013E52" w14:textId="77777777" w:rsidR="00DE07B1" w:rsidRPr="002B08ED" w:rsidRDefault="00DE07B1" w:rsidP="002B08ED">
            <w:pPr>
              <w:spacing w:after="0" w:line="240" w:lineRule="auto"/>
              <w:ind w:left="113" w:right="113"/>
              <w:rPr>
                <w:rFonts w:ascii="Calibri" w:eastAsia="Times New Roman" w:hAnsi="Calibri" w:cs="Times New Roman"/>
                <w:b/>
                <w:bCs/>
                <w:color w:val="FFFFFF"/>
                <w:sz w:val="14"/>
                <w:szCs w:val="14"/>
              </w:rPr>
            </w:pPr>
            <w:r w:rsidRPr="002B08ED">
              <w:rPr>
                <w:rFonts w:ascii="Calibri" w:eastAsia="Times New Roman" w:hAnsi="Calibri" w:cs="Times New Roman"/>
                <w:b/>
                <w:bCs/>
                <w:color w:val="FFFFFF"/>
                <w:sz w:val="14"/>
                <w:szCs w:val="14"/>
              </w:rPr>
              <w:t>Q2</w:t>
            </w:r>
          </w:p>
        </w:tc>
        <w:tc>
          <w:tcPr>
            <w:tcW w:w="397" w:type="dxa"/>
            <w:tcBorders>
              <w:top w:val="nil"/>
              <w:left w:val="nil"/>
              <w:bottom w:val="nil"/>
              <w:right w:val="nil"/>
            </w:tcBorders>
            <w:shd w:val="clear" w:color="000000" w:fill="7F7F7F" w:themeFill="text1" w:themeFillTint="80"/>
            <w:noWrap/>
            <w:textDirection w:val="btLr"/>
            <w:vAlign w:val="center"/>
            <w:hideMark/>
          </w:tcPr>
          <w:p w14:paraId="0EC09C5E" w14:textId="77777777" w:rsidR="00DE07B1" w:rsidRPr="002B08ED" w:rsidRDefault="00DE07B1" w:rsidP="002B08ED">
            <w:pPr>
              <w:spacing w:after="0" w:line="240" w:lineRule="auto"/>
              <w:ind w:left="113" w:right="113"/>
              <w:rPr>
                <w:rFonts w:ascii="Calibri" w:eastAsia="Times New Roman" w:hAnsi="Calibri" w:cs="Times New Roman"/>
                <w:b/>
                <w:bCs/>
                <w:color w:val="FFFFFF"/>
                <w:sz w:val="14"/>
                <w:szCs w:val="14"/>
              </w:rPr>
            </w:pPr>
            <w:r w:rsidRPr="002B08ED">
              <w:rPr>
                <w:rFonts w:ascii="Calibri" w:eastAsia="Times New Roman" w:hAnsi="Calibri" w:cs="Times New Roman"/>
                <w:b/>
                <w:bCs/>
                <w:color w:val="FFFFFF"/>
                <w:sz w:val="14"/>
                <w:szCs w:val="14"/>
              </w:rPr>
              <w:t>Q3</w:t>
            </w:r>
          </w:p>
        </w:tc>
        <w:tc>
          <w:tcPr>
            <w:tcW w:w="397" w:type="dxa"/>
            <w:tcBorders>
              <w:top w:val="nil"/>
              <w:left w:val="nil"/>
              <w:bottom w:val="nil"/>
              <w:right w:val="nil"/>
            </w:tcBorders>
            <w:shd w:val="clear" w:color="000000" w:fill="7F7F7F" w:themeFill="text1" w:themeFillTint="80"/>
            <w:noWrap/>
            <w:textDirection w:val="btLr"/>
            <w:vAlign w:val="center"/>
            <w:hideMark/>
          </w:tcPr>
          <w:p w14:paraId="0E3B8E0E" w14:textId="77777777" w:rsidR="00DE07B1" w:rsidRPr="002B08ED" w:rsidRDefault="00DE07B1" w:rsidP="002B08ED">
            <w:pPr>
              <w:spacing w:after="0" w:line="240" w:lineRule="auto"/>
              <w:ind w:left="113" w:right="113"/>
              <w:rPr>
                <w:rFonts w:ascii="Calibri" w:eastAsia="Times New Roman" w:hAnsi="Calibri" w:cs="Times New Roman"/>
                <w:b/>
                <w:bCs/>
                <w:color w:val="FFFFFF"/>
                <w:sz w:val="14"/>
                <w:szCs w:val="14"/>
              </w:rPr>
            </w:pPr>
            <w:r w:rsidRPr="002B08ED">
              <w:rPr>
                <w:rFonts w:ascii="Calibri" w:eastAsia="Times New Roman" w:hAnsi="Calibri" w:cs="Times New Roman"/>
                <w:b/>
                <w:bCs/>
                <w:color w:val="FFFFFF"/>
                <w:sz w:val="14"/>
                <w:szCs w:val="14"/>
              </w:rPr>
              <w:t>Q4</w:t>
            </w:r>
          </w:p>
        </w:tc>
        <w:tc>
          <w:tcPr>
            <w:tcW w:w="397" w:type="dxa"/>
            <w:tcBorders>
              <w:top w:val="nil"/>
              <w:left w:val="nil"/>
              <w:bottom w:val="nil"/>
              <w:right w:val="nil"/>
            </w:tcBorders>
            <w:shd w:val="clear" w:color="000000" w:fill="7F7F7F" w:themeFill="text1" w:themeFillTint="80"/>
            <w:noWrap/>
            <w:textDirection w:val="btLr"/>
            <w:vAlign w:val="center"/>
            <w:hideMark/>
          </w:tcPr>
          <w:p w14:paraId="1DC562A4" w14:textId="77777777" w:rsidR="00DE07B1" w:rsidRPr="002B08ED" w:rsidRDefault="00DE07B1" w:rsidP="002B08ED">
            <w:pPr>
              <w:spacing w:after="0" w:line="240" w:lineRule="auto"/>
              <w:ind w:left="113" w:right="113"/>
              <w:rPr>
                <w:rFonts w:ascii="Calibri" w:eastAsia="Times New Roman" w:hAnsi="Calibri" w:cs="Times New Roman"/>
                <w:b/>
                <w:bCs/>
                <w:color w:val="FFFFFF"/>
                <w:sz w:val="14"/>
                <w:szCs w:val="14"/>
              </w:rPr>
            </w:pPr>
            <w:r w:rsidRPr="002B08ED">
              <w:rPr>
                <w:rFonts w:ascii="Calibri" w:eastAsia="Times New Roman" w:hAnsi="Calibri" w:cs="Times New Roman"/>
                <w:b/>
                <w:bCs/>
                <w:color w:val="FFFFFF"/>
                <w:sz w:val="14"/>
                <w:szCs w:val="14"/>
              </w:rPr>
              <w:t>Q5</w:t>
            </w:r>
          </w:p>
        </w:tc>
        <w:tc>
          <w:tcPr>
            <w:tcW w:w="397" w:type="dxa"/>
            <w:tcBorders>
              <w:top w:val="nil"/>
              <w:left w:val="nil"/>
              <w:bottom w:val="nil"/>
              <w:right w:val="nil"/>
            </w:tcBorders>
            <w:shd w:val="clear" w:color="000000" w:fill="7F7F7F" w:themeFill="text1" w:themeFillTint="80"/>
            <w:noWrap/>
            <w:textDirection w:val="btLr"/>
            <w:vAlign w:val="center"/>
            <w:hideMark/>
          </w:tcPr>
          <w:p w14:paraId="3865DFDB" w14:textId="77777777" w:rsidR="00DE07B1" w:rsidRPr="002B08ED" w:rsidRDefault="00DE07B1" w:rsidP="002B08ED">
            <w:pPr>
              <w:spacing w:after="0" w:line="240" w:lineRule="auto"/>
              <w:ind w:left="113" w:right="113"/>
              <w:rPr>
                <w:rFonts w:ascii="Calibri" w:eastAsia="Times New Roman" w:hAnsi="Calibri" w:cs="Times New Roman"/>
                <w:b/>
                <w:bCs/>
                <w:color w:val="FFFFFF"/>
                <w:sz w:val="14"/>
                <w:szCs w:val="14"/>
              </w:rPr>
            </w:pPr>
            <w:r w:rsidRPr="002B08ED">
              <w:rPr>
                <w:rFonts w:ascii="Calibri" w:eastAsia="Times New Roman" w:hAnsi="Calibri" w:cs="Times New Roman"/>
                <w:b/>
                <w:bCs/>
                <w:color w:val="FFFFFF"/>
                <w:sz w:val="14"/>
                <w:szCs w:val="14"/>
              </w:rPr>
              <w:t>Full-Time</w:t>
            </w:r>
          </w:p>
        </w:tc>
        <w:tc>
          <w:tcPr>
            <w:tcW w:w="397" w:type="dxa"/>
            <w:tcBorders>
              <w:top w:val="nil"/>
              <w:left w:val="nil"/>
              <w:bottom w:val="nil"/>
              <w:right w:val="nil"/>
            </w:tcBorders>
            <w:shd w:val="clear" w:color="000000" w:fill="7F7F7F" w:themeFill="text1" w:themeFillTint="80"/>
            <w:noWrap/>
            <w:textDirection w:val="btLr"/>
            <w:vAlign w:val="center"/>
            <w:hideMark/>
          </w:tcPr>
          <w:p w14:paraId="3749A9D4" w14:textId="77777777" w:rsidR="00DE07B1" w:rsidRPr="002B08ED" w:rsidRDefault="00DE07B1" w:rsidP="002B08ED">
            <w:pPr>
              <w:spacing w:after="0" w:line="240" w:lineRule="auto"/>
              <w:ind w:left="113" w:right="113"/>
              <w:rPr>
                <w:rFonts w:ascii="Calibri" w:eastAsia="Times New Roman" w:hAnsi="Calibri" w:cs="Times New Roman"/>
                <w:b/>
                <w:bCs/>
                <w:color w:val="FFFFFF"/>
                <w:sz w:val="14"/>
                <w:szCs w:val="14"/>
              </w:rPr>
            </w:pPr>
            <w:r w:rsidRPr="002B08ED">
              <w:rPr>
                <w:rFonts w:ascii="Calibri" w:eastAsia="Times New Roman" w:hAnsi="Calibri" w:cs="Times New Roman"/>
                <w:b/>
                <w:bCs/>
                <w:color w:val="FFFFFF"/>
                <w:sz w:val="14"/>
                <w:szCs w:val="14"/>
              </w:rPr>
              <w:t>Part-Time</w:t>
            </w:r>
          </w:p>
        </w:tc>
        <w:tc>
          <w:tcPr>
            <w:tcW w:w="397" w:type="dxa"/>
            <w:tcBorders>
              <w:top w:val="nil"/>
              <w:left w:val="nil"/>
              <w:bottom w:val="nil"/>
              <w:right w:val="nil"/>
            </w:tcBorders>
            <w:shd w:val="clear" w:color="000000" w:fill="7F7F7F" w:themeFill="text1" w:themeFillTint="80"/>
            <w:noWrap/>
            <w:textDirection w:val="btLr"/>
            <w:vAlign w:val="center"/>
            <w:hideMark/>
          </w:tcPr>
          <w:p w14:paraId="2004F89E" w14:textId="77777777" w:rsidR="00DE07B1" w:rsidRPr="002B08ED" w:rsidRDefault="00DE07B1" w:rsidP="002B08ED">
            <w:pPr>
              <w:spacing w:after="0" w:line="240" w:lineRule="auto"/>
              <w:ind w:left="113" w:right="113"/>
              <w:rPr>
                <w:rFonts w:ascii="Calibri" w:eastAsia="Times New Roman" w:hAnsi="Calibri" w:cs="Times New Roman"/>
                <w:b/>
                <w:bCs/>
                <w:color w:val="FFFFFF"/>
                <w:sz w:val="14"/>
                <w:szCs w:val="14"/>
              </w:rPr>
            </w:pPr>
            <w:r w:rsidRPr="002B08ED">
              <w:rPr>
                <w:rFonts w:ascii="Calibri" w:eastAsia="Times New Roman" w:hAnsi="Calibri" w:cs="Times New Roman"/>
                <w:b/>
                <w:bCs/>
                <w:color w:val="FFFFFF"/>
                <w:sz w:val="14"/>
                <w:szCs w:val="14"/>
              </w:rPr>
              <w:t>None</w:t>
            </w:r>
          </w:p>
        </w:tc>
        <w:tc>
          <w:tcPr>
            <w:tcW w:w="397" w:type="dxa"/>
            <w:tcBorders>
              <w:top w:val="nil"/>
              <w:left w:val="nil"/>
              <w:bottom w:val="nil"/>
              <w:right w:val="nil"/>
            </w:tcBorders>
            <w:shd w:val="clear" w:color="000000" w:fill="7F7F7F" w:themeFill="text1" w:themeFillTint="80"/>
            <w:noWrap/>
            <w:textDirection w:val="btLr"/>
            <w:vAlign w:val="center"/>
            <w:hideMark/>
          </w:tcPr>
          <w:p w14:paraId="79C28DA0" w14:textId="77777777" w:rsidR="00DE07B1" w:rsidRPr="002B08ED" w:rsidRDefault="00DE07B1" w:rsidP="002B08ED">
            <w:pPr>
              <w:spacing w:after="0" w:line="240" w:lineRule="auto"/>
              <w:ind w:left="113" w:right="113"/>
              <w:rPr>
                <w:rFonts w:ascii="Calibri" w:eastAsia="Times New Roman" w:hAnsi="Calibri" w:cs="Times New Roman"/>
                <w:b/>
                <w:bCs/>
                <w:color w:val="FFFFFF"/>
                <w:sz w:val="14"/>
                <w:szCs w:val="14"/>
              </w:rPr>
            </w:pPr>
            <w:r w:rsidRPr="002B08ED">
              <w:rPr>
                <w:rFonts w:ascii="Calibri" w:eastAsia="Times New Roman" w:hAnsi="Calibri" w:cs="Times New Roman"/>
                <w:b/>
                <w:bCs/>
                <w:color w:val="FFFFFF"/>
                <w:sz w:val="14"/>
                <w:szCs w:val="14"/>
              </w:rPr>
              <w:t>Tertiary</w:t>
            </w:r>
          </w:p>
        </w:tc>
        <w:tc>
          <w:tcPr>
            <w:tcW w:w="397" w:type="dxa"/>
            <w:tcBorders>
              <w:top w:val="nil"/>
              <w:left w:val="nil"/>
              <w:bottom w:val="nil"/>
              <w:right w:val="nil"/>
            </w:tcBorders>
            <w:shd w:val="clear" w:color="000000" w:fill="7F7F7F" w:themeFill="text1" w:themeFillTint="80"/>
            <w:noWrap/>
            <w:textDirection w:val="btLr"/>
            <w:vAlign w:val="center"/>
            <w:hideMark/>
          </w:tcPr>
          <w:p w14:paraId="37C03739" w14:textId="77777777" w:rsidR="00DE07B1" w:rsidRPr="002B08ED" w:rsidRDefault="00DE07B1" w:rsidP="002B08ED">
            <w:pPr>
              <w:spacing w:after="0" w:line="240" w:lineRule="auto"/>
              <w:ind w:left="113" w:right="113"/>
              <w:rPr>
                <w:rFonts w:ascii="Calibri" w:eastAsia="Times New Roman" w:hAnsi="Calibri" w:cs="Times New Roman"/>
                <w:b/>
                <w:bCs/>
                <w:color w:val="FFFFFF"/>
                <w:sz w:val="14"/>
                <w:szCs w:val="14"/>
              </w:rPr>
            </w:pPr>
            <w:r w:rsidRPr="002B08ED">
              <w:rPr>
                <w:rFonts w:ascii="Calibri" w:eastAsia="Times New Roman" w:hAnsi="Calibri" w:cs="Times New Roman"/>
                <w:b/>
                <w:bCs/>
                <w:color w:val="FFFFFF"/>
                <w:sz w:val="14"/>
                <w:szCs w:val="14"/>
              </w:rPr>
              <w:t>Secondary</w:t>
            </w:r>
          </w:p>
        </w:tc>
        <w:tc>
          <w:tcPr>
            <w:tcW w:w="397" w:type="dxa"/>
            <w:tcBorders>
              <w:top w:val="nil"/>
              <w:left w:val="nil"/>
              <w:bottom w:val="nil"/>
              <w:right w:val="nil"/>
            </w:tcBorders>
            <w:shd w:val="clear" w:color="000000" w:fill="7F7F7F" w:themeFill="text1" w:themeFillTint="80"/>
            <w:noWrap/>
            <w:textDirection w:val="btLr"/>
            <w:vAlign w:val="center"/>
            <w:hideMark/>
          </w:tcPr>
          <w:p w14:paraId="64136889" w14:textId="77777777" w:rsidR="00DE07B1" w:rsidRPr="002B08ED" w:rsidRDefault="00DE07B1" w:rsidP="002B08ED">
            <w:pPr>
              <w:spacing w:after="0" w:line="240" w:lineRule="auto"/>
              <w:ind w:left="113" w:right="113"/>
              <w:rPr>
                <w:rFonts w:ascii="Calibri" w:eastAsia="Times New Roman" w:hAnsi="Calibri" w:cs="Times New Roman"/>
                <w:b/>
                <w:bCs/>
                <w:color w:val="FFFFFF"/>
                <w:sz w:val="14"/>
                <w:szCs w:val="14"/>
              </w:rPr>
            </w:pPr>
            <w:r w:rsidRPr="002B08ED">
              <w:rPr>
                <w:rFonts w:ascii="Calibri" w:eastAsia="Times New Roman" w:hAnsi="Calibri" w:cs="Times New Roman"/>
                <w:b/>
                <w:bCs/>
                <w:color w:val="FFFFFF"/>
                <w:sz w:val="14"/>
                <w:szCs w:val="14"/>
              </w:rPr>
              <w:t>Less</w:t>
            </w:r>
          </w:p>
        </w:tc>
        <w:tc>
          <w:tcPr>
            <w:tcW w:w="397" w:type="dxa"/>
            <w:tcBorders>
              <w:top w:val="nil"/>
              <w:left w:val="nil"/>
              <w:bottom w:val="nil"/>
              <w:right w:val="nil"/>
            </w:tcBorders>
            <w:shd w:val="clear" w:color="000000" w:fill="7F7F7F" w:themeFill="text1" w:themeFillTint="80"/>
            <w:noWrap/>
            <w:textDirection w:val="btLr"/>
            <w:vAlign w:val="center"/>
            <w:hideMark/>
          </w:tcPr>
          <w:p w14:paraId="579E4003" w14:textId="77777777" w:rsidR="00DE07B1" w:rsidRPr="002B08ED" w:rsidRDefault="00DE07B1" w:rsidP="002B08ED">
            <w:pPr>
              <w:spacing w:after="0" w:line="240" w:lineRule="auto"/>
              <w:ind w:left="113" w:right="113"/>
              <w:rPr>
                <w:rFonts w:ascii="Calibri" w:eastAsia="Times New Roman" w:hAnsi="Calibri" w:cs="Times New Roman"/>
                <w:b/>
                <w:bCs/>
                <w:color w:val="FFFFFF"/>
                <w:sz w:val="14"/>
                <w:szCs w:val="14"/>
              </w:rPr>
            </w:pPr>
            <w:r w:rsidRPr="002B08ED">
              <w:rPr>
                <w:rFonts w:ascii="Calibri" w:eastAsia="Times New Roman" w:hAnsi="Calibri" w:cs="Times New Roman"/>
                <w:b/>
                <w:bCs/>
                <w:color w:val="FFFFFF"/>
                <w:sz w:val="14"/>
                <w:szCs w:val="14"/>
              </w:rPr>
              <w:t>14-24</w:t>
            </w:r>
          </w:p>
        </w:tc>
        <w:tc>
          <w:tcPr>
            <w:tcW w:w="397" w:type="dxa"/>
            <w:tcBorders>
              <w:top w:val="nil"/>
              <w:left w:val="nil"/>
              <w:bottom w:val="nil"/>
              <w:right w:val="nil"/>
            </w:tcBorders>
            <w:shd w:val="clear" w:color="000000" w:fill="7F7F7F" w:themeFill="text1" w:themeFillTint="80"/>
            <w:noWrap/>
            <w:textDirection w:val="btLr"/>
            <w:vAlign w:val="center"/>
            <w:hideMark/>
          </w:tcPr>
          <w:p w14:paraId="6D0A90AC" w14:textId="77777777" w:rsidR="00DE07B1" w:rsidRPr="002B08ED" w:rsidRDefault="00DE07B1" w:rsidP="002B08ED">
            <w:pPr>
              <w:spacing w:after="0" w:line="240" w:lineRule="auto"/>
              <w:ind w:left="113" w:right="113"/>
              <w:rPr>
                <w:rFonts w:ascii="Calibri" w:eastAsia="Times New Roman" w:hAnsi="Calibri" w:cs="Times New Roman"/>
                <w:b/>
                <w:bCs/>
                <w:color w:val="FFFFFF"/>
                <w:sz w:val="14"/>
                <w:szCs w:val="14"/>
              </w:rPr>
            </w:pPr>
            <w:r w:rsidRPr="002B08ED">
              <w:rPr>
                <w:rFonts w:ascii="Calibri" w:eastAsia="Times New Roman" w:hAnsi="Calibri" w:cs="Times New Roman"/>
                <w:b/>
                <w:bCs/>
                <w:color w:val="FFFFFF"/>
                <w:sz w:val="14"/>
                <w:szCs w:val="14"/>
              </w:rPr>
              <w:t>25-34</w:t>
            </w:r>
          </w:p>
        </w:tc>
        <w:tc>
          <w:tcPr>
            <w:tcW w:w="397" w:type="dxa"/>
            <w:tcBorders>
              <w:top w:val="nil"/>
              <w:left w:val="nil"/>
              <w:bottom w:val="nil"/>
              <w:right w:val="nil"/>
            </w:tcBorders>
            <w:shd w:val="clear" w:color="000000" w:fill="7F7F7F" w:themeFill="text1" w:themeFillTint="80"/>
            <w:noWrap/>
            <w:textDirection w:val="btLr"/>
            <w:vAlign w:val="center"/>
            <w:hideMark/>
          </w:tcPr>
          <w:p w14:paraId="495D11AB" w14:textId="77777777" w:rsidR="00DE07B1" w:rsidRPr="002B08ED" w:rsidRDefault="00DE07B1" w:rsidP="002B08ED">
            <w:pPr>
              <w:spacing w:after="0" w:line="240" w:lineRule="auto"/>
              <w:ind w:left="113" w:right="113"/>
              <w:rPr>
                <w:rFonts w:ascii="Calibri" w:eastAsia="Times New Roman" w:hAnsi="Calibri" w:cs="Times New Roman"/>
                <w:b/>
                <w:bCs/>
                <w:color w:val="FFFFFF"/>
                <w:sz w:val="14"/>
                <w:szCs w:val="14"/>
              </w:rPr>
            </w:pPr>
            <w:r w:rsidRPr="002B08ED">
              <w:rPr>
                <w:rFonts w:ascii="Calibri" w:eastAsia="Times New Roman" w:hAnsi="Calibri" w:cs="Times New Roman"/>
                <w:b/>
                <w:bCs/>
                <w:color w:val="FFFFFF"/>
                <w:sz w:val="14"/>
                <w:szCs w:val="14"/>
              </w:rPr>
              <w:t>35-49</w:t>
            </w:r>
          </w:p>
        </w:tc>
        <w:tc>
          <w:tcPr>
            <w:tcW w:w="397" w:type="dxa"/>
            <w:tcBorders>
              <w:top w:val="nil"/>
              <w:left w:val="nil"/>
              <w:bottom w:val="nil"/>
              <w:right w:val="nil"/>
            </w:tcBorders>
            <w:shd w:val="clear" w:color="000000" w:fill="7F7F7F" w:themeFill="text1" w:themeFillTint="80"/>
            <w:noWrap/>
            <w:textDirection w:val="btLr"/>
            <w:vAlign w:val="center"/>
            <w:hideMark/>
          </w:tcPr>
          <w:p w14:paraId="127B9847" w14:textId="77777777" w:rsidR="00DE07B1" w:rsidRPr="002B08ED" w:rsidRDefault="00DE07B1" w:rsidP="002B08ED">
            <w:pPr>
              <w:spacing w:after="0" w:line="240" w:lineRule="auto"/>
              <w:ind w:left="113" w:right="113"/>
              <w:rPr>
                <w:rFonts w:ascii="Calibri" w:eastAsia="Times New Roman" w:hAnsi="Calibri" w:cs="Times New Roman"/>
                <w:b/>
                <w:bCs/>
                <w:color w:val="FFFFFF"/>
                <w:sz w:val="14"/>
                <w:szCs w:val="14"/>
              </w:rPr>
            </w:pPr>
            <w:r w:rsidRPr="002B08ED">
              <w:rPr>
                <w:rFonts w:ascii="Calibri" w:eastAsia="Times New Roman" w:hAnsi="Calibri" w:cs="Times New Roman"/>
                <w:b/>
                <w:bCs/>
                <w:color w:val="FFFFFF"/>
                <w:sz w:val="14"/>
                <w:szCs w:val="14"/>
              </w:rPr>
              <w:t>50-64</w:t>
            </w:r>
          </w:p>
        </w:tc>
        <w:tc>
          <w:tcPr>
            <w:tcW w:w="397" w:type="dxa"/>
            <w:tcBorders>
              <w:top w:val="nil"/>
              <w:left w:val="nil"/>
              <w:bottom w:val="nil"/>
              <w:right w:val="nil"/>
            </w:tcBorders>
            <w:shd w:val="clear" w:color="000000" w:fill="7F7F7F" w:themeFill="text1" w:themeFillTint="80"/>
            <w:noWrap/>
            <w:textDirection w:val="btLr"/>
            <w:vAlign w:val="center"/>
            <w:hideMark/>
          </w:tcPr>
          <w:p w14:paraId="2A8D9663" w14:textId="77777777" w:rsidR="00DE07B1" w:rsidRPr="002B08ED" w:rsidRDefault="00DE07B1" w:rsidP="002B08ED">
            <w:pPr>
              <w:spacing w:after="0" w:line="240" w:lineRule="auto"/>
              <w:ind w:left="113" w:right="113"/>
              <w:rPr>
                <w:rFonts w:ascii="Calibri" w:eastAsia="Times New Roman" w:hAnsi="Calibri" w:cs="Times New Roman"/>
                <w:b/>
                <w:bCs/>
                <w:color w:val="FFFFFF"/>
                <w:sz w:val="14"/>
                <w:szCs w:val="14"/>
              </w:rPr>
            </w:pPr>
            <w:r w:rsidRPr="002B08ED">
              <w:rPr>
                <w:rFonts w:ascii="Calibri" w:eastAsia="Times New Roman" w:hAnsi="Calibri" w:cs="Times New Roman"/>
                <w:b/>
                <w:bCs/>
                <w:color w:val="FFFFFF"/>
                <w:sz w:val="14"/>
                <w:szCs w:val="14"/>
              </w:rPr>
              <w:t>65+</w:t>
            </w:r>
          </w:p>
        </w:tc>
        <w:tc>
          <w:tcPr>
            <w:tcW w:w="397" w:type="dxa"/>
            <w:vMerge/>
            <w:tcBorders>
              <w:top w:val="single" w:sz="4" w:space="0" w:color="auto"/>
              <w:left w:val="nil"/>
              <w:bottom w:val="single" w:sz="4" w:space="0" w:color="F2F2F2"/>
              <w:right w:val="nil"/>
            </w:tcBorders>
            <w:vAlign w:val="center"/>
            <w:hideMark/>
          </w:tcPr>
          <w:p w14:paraId="14CF2F75" w14:textId="77777777" w:rsidR="00DE07B1" w:rsidRPr="002B08ED" w:rsidRDefault="00DE07B1" w:rsidP="00DE07B1">
            <w:pPr>
              <w:spacing w:after="0" w:line="240" w:lineRule="auto"/>
              <w:rPr>
                <w:rFonts w:ascii="Calibri" w:eastAsia="Times New Roman" w:hAnsi="Calibri" w:cs="Times New Roman"/>
                <w:b/>
                <w:bCs/>
                <w:color w:val="FFFFFF"/>
                <w:sz w:val="14"/>
                <w:szCs w:val="14"/>
              </w:rPr>
            </w:pPr>
          </w:p>
        </w:tc>
        <w:tc>
          <w:tcPr>
            <w:tcW w:w="397" w:type="dxa"/>
            <w:vMerge/>
            <w:tcBorders>
              <w:top w:val="single" w:sz="4" w:space="0" w:color="auto"/>
              <w:left w:val="nil"/>
              <w:bottom w:val="single" w:sz="4" w:space="0" w:color="F2F2F2"/>
              <w:right w:val="nil"/>
            </w:tcBorders>
            <w:vAlign w:val="center"/>
            <w:hideMark/>
          </w:tcPr>
          <w:p w14:paraId="6B5C46A9" w14:textId="77777777" w:rsidR="00DE07B1" w:rsidRPr="002B08ED" w:rsidRDefault="00DE07B1" w:rsidP="00DE07B1">
            <w:pPr>
              <w:spacing w:after="0" w:line="240" w:lineRule="auto"/>
              <w:rPr>
                <w:rFonts w:ascii="Calibri" w:eastAsia="Times New Roman" w:hAnsi="Calibri" w:cs="Times New Roman"/>
                <w:b/>
                <w:bCs/>
                <w:color w:val="FFFFFF"/>
                <w:sz w:val="14"/>
                <w:szCs w:val="14"/>
              </w:rPr>
            </w:pPr>
          </w:p>
        </w:tc>
        <w:tc>
          <w:tcPr>
            <w:tcW w:w="397" w:type="dxa"/>
            <w:vMerge/>
            <w:tcBorders>
              <w:top w:val="single" w:sz="4" w:space="0" w:color="auto"/>
              <w:left w:val="nil"/>
              <w:bottom w:val="single" w:sz="4" w:space="0" w:color="F2F2F2"/>
              <w:right w:val="single" w:sz="4" w:space="0" w:color="auto"/>
            </w:tcBorders>
            <w:vAlign w:val="center"/>
            <w:hideMark/>
          </w:tcPr>
          <w:p w14:paraId="4E0FB336" w14:textId="77777777" w:rsidR="00DE07B1" w:rsidRPr="002B08ED" w:rsidRDefault="00DE07B1" w:rsidP="00DE07B1">
            <w:pPr>
              <w:spacing w:after="0" w:line="240" w:lineRule="auto"/>
              <w:rPr>
                <w:rFonts w:ascii="Calibri" w:eastAsia="Times New Roman" w:hAnsi="Calibri" w:cs="Times New Roman"/>
                <w:b/>
                <w:bCs/>
                <w:color w:val="FFFFFF"/>
                <w:sz w:val="14"/>
                <w:szCs w:val="14"/>
              </w:rPr>
            </w:pPr>
          </w:p>
        </w:tc>
      </w:tr>
      <w:tr w:rsidR="00DE07B1" w:rsidRPr="00DE07B1" w14:paraId="39E38C55" w14:textId="77777777" w:rsidTr="002B08ED">
        <w:trPr>
          <w:trHeight w:hRule="exact" w:val="227"/>
        </w:trPr>
        <w:tc>
          <w:tcPr>
            <w:tcW w:w="2201" w:type="dxa"/>
            <w:tcBorders>
              <w:top w:val="single" w:sz="4" w:space="0" w:color="F2F2F2"/>
              <w:left w:val="single" w:sz="4" w:space="0" w:color="auto"/>
              <w:bottom w:val="single" w:sz="4" w:space="0" w:color="F2F2F2"/>
              <w:right w:val="single" w:sz="4" w:space="0" w:color="F2F2F2"/>
            </w:tcBorders>
            <w:shd w:val="clear" w:color="000000" w:fill="FFFFFF"/>
            <w:noWrap/>
            <w:vAlign w:val="center"/>
            <w:hideMark/>
          </w:tcPr>
          <w:p w14:paraId="7B7BF7DD" w14:textId="77777777" w:rsidR="00DE07B1" w:rsidRPr="002B08ED" w:rsidRDefault="00DE07B1" w:rsidP="00DE07B1">
            <w:pPr>
              <w:spacing w:after="0" w:line="240" w:lineRule="auto"/>
              <w:rPr>
                <w:rFonts w:ascii="Calibri" w:eastAsia="Times New Roman" w:hAnsi="Calibri" w:cs="Times New Roman"/>
                <w:b/>
                <w:bCs/>
                <w:sz w:val="14"/>
                <w:szCs w:val="14"/>
              </w:rPr>
            </w:pPr>
            <w:r w:rsidRPr="002B08ED">
              <w:rPr>
                <w:rFonts w:ascii="Calibri" w:eastAsia="Times New Roman" w:hAnsi="Calibri" w:cs="Times New Roman"/>
                <w:b/>
                <w:bCs/>
                <w:sz w:val="14"/>
                <w:szCs w:val="14"/>
              </w:rPr>
              <w:t>ACCESS</w:t>
            </w:r>
          </w:p>
        </w:tc>
        <w:tc>
          <w:tcPr>
            <w:tcW w:w="340" w:type="dxa"/>
            <w:tcBorders>
              <w:top w:val="nil"/>
              <w:left w:val="nil"/>
              <w:bottom w:val="single" w:sz="4" w:space="0" w:color="F2F2F2"/>
              <w:right w:val="single" w:sz="4" w:space="0" w:color="F2F2F2"/>
            </w:tcBorders>
            <w:shd w:val="clear" w:color="000000" w:fill="FFFFFF"/>
            <w:noWrap/>
            <w:vAlign w:val="center"/>
            <w:hideMark/>
          </w:tcPr>
          <w:p w14:paraId="5DE0CE8C"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single" w:sz="4" w:space="0" w:color="F2F2F2"/>
              <w:left w:val="nil"/>
              <w:bottom w:val="single" w:sz="4" w:space="0" w:color="F2F2F2"/>
              <w:right w:val="single" w:sz="4" w:space="0" w:color="F2F2F2"/>
            </w:tcBorders>
            <w:shd w:val="clear" w:color="000000" w:fill="FFFFFF"/>
            <w:noWrap/>
            <w:vAlign w:val="center"/>
            <w:hideMark/>
          </w:tcPr>
          <w:p w14:paraId="1460B50B"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single" w:sz="4" w:space="0" w:color="F2F2F2"/>
              <w:left w:val="nil"/>
              <w:bottom w:val="single" w:sz="4" w:space="0" w:color="F2F2F2"/>
              <w:right w:val="single" w:sz="4" w:space="0" w:color="F2F2F2"/>
            </w:tcBorders>
            <w:shd w:val="clear" w:color="000000" w:fill="FFFFFF"/>
            <w:noWrap/>
            <w:vAlign w:val="center"/>
            <w:hideMark/>
          </w:tcPr>
          <w:p w14:paraId="5D0E14DA"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single" w:sz="4" w:space="0" w:color="F2F2F2"/>
              <w:left w:val="nil"/>
              <w:bottom w:val="single" w:sz="4" w:space="0" w:color="F2F2F2"/>
              <w:right w:val="single" w:sz="4" w:space="0" w:color="F2F2F2"/>
            </w:tcBorders>
            <w:shd w:val="clear" w:color="000000" w:fill="FFFFFF"/>
            <w:noWrap/>
            <w:vAlign w:val="center"/>
            <w:hideMark/>
          </w:tcPr>
          <w:p w14:paraId="0042CF55"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single" w:sz="4" w:space="0" w:color="F2F2F2"/>
              <w:left w:val="nil"/>
              <w:bottom w:val="single" w:sz="4" w:space="0" w:color="F2F2F2"/>
              <w:right w:val="single" w:sz="4" w:space="0" w:color="F2F2F2"/>
            </w:tcBorders>
            <w:shd w:val="clear" w:color="000000" w:fill="FFFFFF"/>
            <w:noWrap/>
            <w:vAlign w:val="center"/>
            <w:hideMark/>
          </w:tcPr>
          <w:p w14:paraId="1E18A515"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single" w:sz="4" w:space="0" w:color="F2F2F2"/>
              <w:left w:val="nil"/>
              <w:bottom w:val="single" w:sz="4" w:space="0" w:color="F2F2F2"/>
              <w:right w:val="single" w:sz="4" w:space="0" w:color="F2F2F2"/>
            </w:tcBorders>
            <w:shd w:val="clear" w:color="000000" w:fill="FFFFFF"/>
            <w:noWrap/>
            <w:vAlign w:val="center"/>
            <w:hideMark/>
          </w:tcPr>
          <w:p w14:paraId="3281C8C2"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single" w:sz="4" w:space="0" w:color="F2F2F2"/>
              <w:left w:val="nil"/>
              <w:bottom w:val="single" w:sz="4" w:space="0" w:color="F2F2F2"/>
              <w:right w:val="single" w:sz="4" w:space="0" w:color="F2F2F2"/>
            </w:tcBorders>
            <w:shd w:val="clear" w:color="000000" w:fill="FFFFFF"/>
            <w:noWrap/>
            <w:vAlign w:val="center"/>
            <w:hideMark/>
          </w:tcPr>
          <w:p w14:paraId="37FF9032"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single" w:sz="4" w:space="0" w:color="F2F2F2"/>
              <w:left w:val="nil"/>
              <w:bottom w:val="single" w:sz="4" w:space="0" w:color="F2F2F2"/>
              <w:right w:val="single" w:sz="4" w:space="0" w:color="F2F2F2"/>
            </w:tcBorders>
            <w:shd w:val="clear" w:color="000000" w:fill="FFFFFF"/>
            <w:noWrap/>
            <w:vAlign w:val="center"/>
            <w:hideMark/>
          </w:tcPr>
          <w:p w14:paraId="624BA035"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single" w:sz="4" w:space="0" w:color="F2F2F2"/>
              <w:left w:val="nil"/>
              <w:bottom w:val="single" w:sz="4" w:space="0" w:color="F2F2F2"/>
              <w:right w:val="single" w:sz="4" w:space="0" w:color="F2F2F2"/>
            </w:tcBorders>
            <w:shd w:val="clear" w:color="000000" w:fill="FFFFFF"/>
            <w:noWrap/>
            <w:vAlign w:val="center"/>
            <w:hideMark/>
          </w:tcPr>
          <w:p w14:paraId="0A4E0D7D"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single" w:sz="4" w:space="0" w:color="F2F2F2"/>
              <w:left w:val="nil"/>
              <w:bottom w:val="single" w:sz="4" w:space="0" w:color="F2F2F2"/>
              <w:right w:val="single" w:sz="4" w:space="0" w:color="F2F2F2"/>
            </w:tcBorders>
            <w:shd w:val="clear" w:color="000000" w:fill="FFFFFF"/>
            <w:noWrap/>
            <w:vAlign w:val="center"/>
            <w:hideMark/>
          </w:tcPr>
          <w:p w14:paraId="6F682E07"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single" w:sz="4" w:space="0" w:color="F2F2F2"/>
              <w:left w:val="nil"/>
              <w:bottom w:val="single" w:sz="4" w:space="0" w:color="F2F2F2"/>
              <w:right w:val="single" w:sz="4" w:space="0" w:color="F2F2F2"/>
            </w:tcBorders>
            <w:shd w:val="clear" w:color="000000" w:fill="FFFFFF"/>
            <w:noWrap/>
            <w:vAlign w:val="center"/>
            <w:hideMark/>
          </w:tcPr>
          <w:p w14:paraId="0ABAB689"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single" w:sz="4" w:space="0" w:color="F2F2F2"/>
              <w:left w:val="nil"/>
              <w:bottom w:val="single" w:sz="4" w:space="0" w:color="F2F2F2"/>
              <w:right w:val="single" w:sz="4" w:space="0" w:color="F2F2F2"/>
            </w:tcBorders>
            <w:shd w:val="clear" w:color="000000" w:fill="FFFFFF"/>
            <w:noWrap/>
            <w:vAlign w:val="center"/>
            <w:hideMark/>
          </w:tcPr>
          <w:p w14:paraId="37F96024"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single" w:sz="4" w:space="0" w:color="F2F2F2"/>
              <w:left w:val="nil"/>
              <w:bottom w:val="single" w:sz="4" w:space="0" w:color="F2F2F2"/>
              <w:right w:val="single" w:sz="4" w:space="0" w:color="F2F2F2"/>
            </w:tcBorders>
            <w:shd w:val="clear" w:color="000000" w:fill="FFFFFF"/>
            <w:noWrap/>
            <w:vAlign w:val="center"/>
            <w:hideMark/>
          </w:tcPr>
          <w:p w14:paraId="74EA0BA8"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single" w:sz="4" w:space="0" w:color="F2F2F2"/>
              <w:left w:val="nil"/>
              <w:bottom w:val="single" w:sz="4" w:space="0" w:color="F2F2F2"/>
              <w:right w:val="single" w:sz="4" w:space="0" w:color="F2F2F2"/>
            </w:tcBorders>
            <w:shd w:val="clear" w:color="000000" w:fill="FFFFFF"/>
            <w:noWrap/>
            <w:vAlign w:val="center"/>
            <w:hideMark/>
          </w:tcPr>
          <w:p w14:paraId="51CE3047"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single" w:sz="4" w:space="0" w:color="F2F2F2"/>
              <w:left w:val="nil"/>
              <w:bottom w:val="single" w:sz="4" w:space="0" w:color="F2F2F2"/>
              <w:right w:val="single" w:sz="4" w:space="0" w:color="F2F2F2"/>
            </w:tcBorders>
            <w:shd w:val="clear" w:color="000000" w:fill="FFFFFF"/>
            <w:noWrap/>
            <w:vAlign w:val="center"/>
            <w:hideMark/>
          </w:tcPr>
          <w:p w14:paraId="6E1F048F"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single" w:sz="4" w:space="0" w:color="F2F2F2"/>
              <w:left w:val="nil"/>
              <w:bottom w:val="single" w:sz="4" w:space="0" w:color="F2F2F2"/>
              <w:right w:val="single" w:sz="4" w:space="0" w:color="F2F2F2"/>
            </w:tcBorders>
            <w:shd w:val="clear" w:color="000000" w:fill="FFFFFF"/>
            <w:noWrap/>
            <w:vAlign w:val="center"/>
            <w:hideMark/>
          </w:tcPr>
          <w:p w14:paraId="36FEC9F3"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single" w:sz="4" w:space="0" w:color="F2F2F2"/>
              <w:left w:val="nil"/>
              <w:bottom w:val="single" w:sz="4" w:space="0" w:color="F2F2F2"/>
              <w:right w:val="single" w:sz="4" w:space="0" w:color="F2F2F2"/>
            </w:tcBorders>
            <w:shd w:val="clear" w:color="000000" w:fill="FFFFFF"/>
            <w:noWrap/>
            <w:vAlign w:val="center"/>
            <w:hideMark/>
          </w:tcPr>
          <w:p w14:paraId="67964D9C"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0C2C4DD0"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1AB1ECDF"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auto"/>
            </w:tcBorders>
            <w:shd w:val="clear" w:color="000000" w:fill="FFFFFF"/>
            <w:noWrap/>
            <w:vAlign w:val="center"/>
            <w:hideMark/>
          </w:tcPr>
          <w:p w14:paraId="36D8E55A"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r>
      <w:tr w:rsidR="00DE07B1" w:rsidRPr="00DE07B1" w14:paraId="677C8300" w14:textId="77777777" w:rsidTr="002B08ED">
        <w:trPr>
          <w:trHeight w:hRule="exact" w:val="227"/>
        </w:trPr>
        <w:tc>
          <w:tcPr>
            <w:tcW w:w="2201" w:type="dxa"/>
            <w:tcBorders>
              <w:top w:val="nil"/>
              <w:left w:val="single" w:sz="4" w:space="0" w:color="auto"/>
              <w:bottom w:val="single" w:sz="4" w:space="0" w:color="F2F2F2"/>
              <w:right w:val="single" w:sz="4" w:space="0" w:color="F2F2F2"/>
            </w:tcBorders>
            <w:shd w:val="clear" w:color="000000" w:fill="FFFFFF"/>
            <w:noWrap/>
            <w:vAlign w:val="center"/>
            <w:hideMark/>
          </w:tcPr>
          <w:p w14:paraId="698B5C2A" w14:textId="77777777" w:rsidR="00DE07B1" w:rsidRPr="002B08ED" w:rsidRDefault="00DE07B1" w:rsidP="00DE07B1">
            <w:pPr>
              <w:spacing w:after="0" w:line="240" w:lineRule="auto"/>
              <w:rPr>
                <w:rFonts w:ascii="Calibri" w:eastAsia="Times New Roman" w:hAnsi="Calibri" w:cs="Times New Roman"/>
                <w:sz w:val="14"/>
                <w:szCs w:val="14"/>
              </w:rPr>
            </w:pPr>
            <w:r w:rsidRPr="002B08ED">
              <w:rPr>
                <w:rFonts w:ascii="Calibri" w:eastAsia="Times New Roman" w:hAnsi="Calibri" w:cs="Times New Roman"/>
                <w:sz w:val="14"/>
                <w:szCs w:val="14"/>
              </w:rPr>
              <w:t>Internet Access</w:t>
            </w:r>
          </w:p>
        </w:tc>
        <w:tc>
          <w:tcPr>
            <w:tcW w:w="340" w:type="dxa"/>
            <w:tcBorders>
              <w:top w:val="nil"/>
              <w:left w:val="nil"/>
              <w:bottom w:val="single" w:sz="4" w:space="0" w:color="F2F2F2"/>
              <w:right w:val="single" w:sz="4" w:space="0" w:color="F2F2F2"/>
            </w:tcBorders>
            <w:shd w:val="clear" w:color="000000" w:fill="FFFFFF"/>
            <w:noWrap/>
            <w:vAlign w:val="center"/>
            <w:hideMark/>
          </w:tcPr>
          <w:p w14:paraId="225B9572"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80.5</w:t>
            </w:r>
          </w:p>
        </w:tc>
        <w:tc>
          <w:tcPr>
            <w:tcW w:w="340" w:type="dxa"/>
            <w:tcBorders>
              <w:top w:val="nil"/>
              <w:left w:val="nil"/>
              <w:bottom w:val="single" w:sz="4" w:space="0" w:color="F2F2F2"/>
              <w:right w:val="single" w:sz="4" w:space="0" w:color="F2F2F2"/>
            </w:tcBorders>
            <w:shd w:val="clear" w:color="000000" w:fill="FFFFFF"/>
            <w:noWrap/>
            <w:vAlign w:val="center"/>
            <w:hideMark/>
          </w:tcPr>
          <w:p w14:paraId="2E80F641"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95.1</w:t>
            </w:r>
          </w:p>
        </w:tc>
        <w:tc>
          <w:tcPr>
            <w:tcW w:w="340" w:type="dxa"/>
            <w:tcBorders>
              <w:top w:val="nil"/>
              <w:left w:val="nil"/>
              <w:bottom w:val="single" w:sz="4" w:space="0" w:color="F2F2F2"/>
              <w:right w:val="single" w:sz="4" w:space="0" w:color="F2F2F2"/>
            </w:tcBorders>
            <w:shd w:val="clear" w:color="000000" w:fill="FFFFFF"/>
            <w:noWrap/>
            <w:vAlign w:val="center"/>
            <w:hideMark/>
          </w:tcPr>
          <w:p w14:paraId="2473EC2A"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85.3</w:t>
            </w:r>
          </w:p>
        </w:tc>
        <w:tc>
          <w:tcPr>
            <w:tcW w:w="340" w:type="dxa"/>
            <w:tcBorders>
              <w:top w:val="nil"/>
              <w:left w:val="nil"/>
              <w:bottom w:val="single" w:sz="4" w:space="0" w:color="F2F2F2"/>
              <w:right w:val="single" w:sz="4" w:space="0" w:color="F2F2F2"/>
            </w:tcBorders>
            <w:shd w:val="clear" w:color="000000" w:fill="FFFFFF"/>
            <w:noWrap/>
            <w:vAlign w:val="center"/>
            <w:hideMark/>
          </w:tcPr>
          <w:p w14:paraId="0E37C4DA"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75.8</w:t>
            </w:r>
          </w:p>
        </w:tc>
        <w:tc>
          <w:tcPr>
            <w:tcW w:w="340" w:type="dxa"/>
            <w:tcBorders>
              <w:top w:val="nil"/>
              <w:left w:val="nil"/>
              <w:bottom w:val="single" w:sz="4" w:space="0" w:color="F2F2F2"/>
              <w:right w:val="single" w:sz="4" w:space="0" w:color="F2F2F2"/>
            </w:tcBorders>
            <w:shd w:val="clear" w:color="000000" w:fill="FFFFFF"/>
            <w:noWrap/>
            <w:vAlign w:val="center"/>
            <w:hideMark/>
          </w:tcPr>
          <w:p w14:paraId="0C879E83"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71.5</w:t>
            </w:r>
          </w:p>
        </w:tc>
        <w:tc>
          <w:tcPr>
            <w:tcW w:w="340" w:type="dxa"/>
            <w:tcBorders>
              <w:top w:val="nil"/>
              <w:left w:val="nil"/>
              <w:bottom w:val="single" w:sz="4" w:space="0" w:color="F2F2F2"/>
              <w:right w:val="single" w:sz="4" w:space="0" w:color="F2F2F2"/>
            </w:tcBorders>
            <w:shd w:val="clear" w:color="000000" w:fill="FFFFFF"/>
            <w:noWrap/>
            <w:vAlign w:val="center"/>
            <w:hideMark/>
          </w:tcPr>
          <w:p w14:paraId="49D8CDB9"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82.7</w:t>
            </w:r>
          </w:p>
        </w:tc>
        <w:tc>
          <w:tcPr>
            <w:tcW w:w="340" w:type="dxa"/>
            <w:tcBorders>
              <w:top w:val="nil"/>
              <w:left w:val="nil"/>
              <w:bottom w:val="single" w:sz="4" w:space="0" w:color="F2F2F2"/>
              <w:right w:val="single" w:sz="4" w:space="0" w:color="F2F2F2"/>
            </w:tcBorders>
            <w:shd w:val="clear" w:color="000000" w:fill="FFFFFF"/>
            <w:noWrap/>
            <w:vAlign w:val="center"/>
            <w:hideMark/>
          </w:tcPr>
          <w:p w14:paraId="1D590CA6"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90.4</w:t>
            </w:r>
          </w:p>
        </w:tc>
        <w:tc>
          <w:tcPr>
            <w:tcW w:w="340" w:type="dxa"/>
            <w:tcBorders>
              <w:top w:val="nil"/>
              <w:left w:val="nil"/>
              <w:bottom w:val="single" w:sz="4" w:space="0" w:color="F2F2F2"/>
              <w:right w:val="single" w:sz="4" w:space="0" w:color="F2F2F2"/>
            </w:tcBorders>
            <w:shd w:val="clear" w:color="000000" w:fill="FFFFFF"/>
            <w:noWrap/>
            <w:vAlign w:val="center"/>
            <w:hideMark/>
          </w:tcPr>
          <w:p w14:paraId="7C46F8FE"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87.1</w:t>
            </w:r>
          </w:p>
        </w:tc>
        <w:tc>
          <w:tcPr>
            <w:tcW w:w="340" w:type="dxa"/>
            <w:tcBorders>
              <w:top w:val="nil"/>
              <w:left w:val="nil"/>
              <w:bottom w:val="single" w:sz="4" w:space="0" w:color="F2F2F2"/>
              <w:right w:val="single" w:sz="4" w:space="0" w:color="F2F2F2"/>
            </w:tcBorders>
            <w:shd w:val="clear" w:color="000000" w:fill="FFFFFF"/>
            <w:noWrap/>
            <w:vAlign w:val="center"/>
            <w:hideMark/>
          </w:tcPr>
          <w:p w14:paraId="49CB2D6C"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72.0</w:t>
            </w:r>
          </w:p>
        </w:tc>
        <w:tc>
          <w:tcPr>
            <w:tcW w:w="340" w:type="dxa"/>
            <w:tcBorders>
              <w:top w:val="nil"/>
              <w:left w:val="nil"/>
              <w:bottom w:val="single" w:sz="4" w:space="0" w:color="F2F2F2"/>
              <w:right w:val="single" w:sz="4" w:space="0" w:color="F2F2F2"/>
            </w:tcBorders>
            <w:shd w:val="clear" w:color="000000" w:fill="FFFFFF"/>
            <w:noWrap/>
            <w:vAlign w:val="center"/>
            <w:hideMark/>
          </w:tcPr>
          <w:p w14:paraId="129A5989"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90.4</w:t>
            </w:r>
          </w:p>
        </w:tc>
        <w:tc>
          <w:tcPr>
            <w:tcW w:w="340" w:type="dxa"/>
            <w:tcBorders>
              <w:top w:val="nil"/>
              <w:left w:val="nil"/>
              <w:bottom w:val="single" w:sz="4" w:space="0" w:color="F2F2F2"/>
              <w:right w:val="single" w:sz="4" w:space="0" w:color="F2F2F2"/>
            </w:tcBorders>
            <w:shd w:val="clear" w:color="000000" w:fill="FFFFFF"/>
            <w:noWrap/>
            <w:vAlign w:val="center"/>
            <w:hideMark/>
          </w:tcPr>
          <w:p w14:paraId="46699351"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82.3</w:t>
            </w:r>
          </w:p>
        </w:tc>
        <w:tc>
          <w:tcPr>
            <w:tcW w:w="340" w:type="dxa"/>
            <w:tcBorders>
              <w:top w:val="nil"/>
              <w:left w:val="nil"/>
              <w:bottom w:val="single" w:sz="4" w:space="0" w:color="F2F2F2"/>
              <w:right w:val="single" w:sz="4" w:space="0" w:color="F2F2F2"/>
            </w:tcBorders>
            <w:shd w:val="clear" w:color="000000" w:fill="FFFFFF"/>
            <w:noWrap/>
            <w:vAlign w:val="center"/>
            <w:hideMark/>
          </w:tcPr>
          <w:p w14:paraId="5B456D41"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69.5</w:t>
            </w:r>
          </w:p>
        </w:tc>
        <w:tc>
          <w:tcPr>
            <w:tcW w:w="340" w:type="dxa"/>
            <w:tcBorders>
              <w:top w:val="nil"/>
              <w:left w:val="nil"/>
              <w:bottom w:val="single" w:sz="4" w:space="0" w:color="F2F2F2"/>
              <w:right w:val="single" w:sz="4" w:space="0" w:color="F2F2F2"/>
            </w:tcBorders>
            <w:shd w:val="clear" w:color="000000" w:fill="FFFFFF"/>
            <w:noWrap/>
            <w:vAlign w:val="center"/>
            <w:hideMark/>
          </w:tcPr>
          <w:p w14:paraId="117D46DC"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90.8</w:t>
            </w:r>
          </w:p>
        </w:tc>
        <w:tc>
          <w:tcPr>
            <w:tcW w:w="340" w:type="dxa"/>
            <w:tcBorders>
              <w:top w:val="nil"/>
              <w:left w:val="nil"/>
              <w:bottom w:val="single" w:sz="4" w:space="0" w:color="F2F2F2"/>
              <w:right w:val="single" w:sz="4" w:space="0" w:color="F2F2F2"/>
            </w:tcBorders>
            <w:shd w:val="clear" w:color="000000" w:fill="FFFFFF"/>
            <w:noWrap/>
            <w:vAlign w:val="center"/>
            <w:hideMark/>
          </w:tcPr>
          <w:p w14:paraId="0E141D26"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90.0</w:t>
            </w:r>
          </w:p>
        </w:tc>
        <w:tc>
          <w:tcPr>
            <w:tcW w:w="340" w:type="dxa"/>
            <w:tcBorders>
              <w:top w:val="nil"/>
              <w:left w:val="nil"/>
              <w:bottom w:val="single" w:sz="4" w:space="0" w:color="F2F2F2"/>
              <w:right w:val="single" w:sz="4" w:space="0" w:color="F2F2F2"/>
            </w:tcBorders>
            <w:shd w:val="clear" w:color="000000" w:fill="FFFFFF"/>
            <w:noWrap/>
            <w:vAlign w:val="center"/>
            <w:hideMark/>
          </w:tcPr>
          <w:p w14:paraId="34AEE943"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87.3</w:t>
            </w:r>
          </w:p>
        </w:tc>
        <w:tc>
          <w:tcPr>
            <w:tcW w:w="340" w:type="dxa"/>
            <w:tcBorders>
              <w:top w:val="nil"/>
              <w:left w:val="nil"/>
              <w:bottom w:val="single" w:sz="4" w:space="0" w:color="F2F2F2"/>
              <w:right w:val="single" w:sz="4" w:space="0" w:color="F2F2F2"/>
            </w:tcBorders>
            <w:shd w:val="clear" w:color="000000" w:fill="FFFFFF"/>
            <w:noWrap/>
            <w:vAlign w:val="center"/>
            <w:hideMark/>
          </w:tcPr>
          <w:p w14:paraId="35377A7E"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77.4</w:t>
            </w:r>
          </w:p>
        </w:tc>
        <w:tc>
          <w:tcPr>
            <w:tcW w:w="340" w:type="dxa"/>
            <w:tcBorders>
              <w:top w:val="nil"/>
              <w:left w:val="nil"/>
              <w:bottom w:val="single" w:sz="4" w:space="0" w:color="F2F2F2"/>
              <w:right w:val="single" w:sz="4" w:space="0" w:color="F2F2F2"/>
            </w:tcBorders>
            <w:shd w:val="clear" w:color="000000" w:fill="FFFFFF"/>
            <w:noWrap/>
            <w:vAlign w:val="center"/>
            <w:hideMark/>
          </w:tcPr>
          <w:p w14:paraId="2C6314BB"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64.2</w:t>
            </w:r>
          </w:p>
        </w:tc>
        <w:tc>
          <w:tcPr>
            <w:tcW w:w="340" w:type="dxa"/>
            <w:tcBorders>
              <w:top w:val="nil"/>
              <w:left w:val="nil"/>
              <w:bottom w:val="single" w:sz="4" w:space="0" w:color="F2F2F2"/>
              <w:right w:val="single" w:sz="4" w:space="0" w:color="F2F2F2"/>
            </w:tcBorders>
            <w:shd w:val="clear" w:color="000000" w:fill="FFFFFF"/>
            <w:noWrap/>
            <w:vAlign w:val="center"/>
            <w:hideMark/>
          </w:tcPr>
          <w:p w14:paraId="701F256B"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70.9</w:t>
            </w:r>
          </w:p>
        </w:tc>
        <w:tc>
          <w:tcPr>
            <w:tcW w:w="340" w:type="dxa"/>
            <w:tcBorders>
              <w:top w:val="nil"/>
              <w:left w:val="nil"/>
              <w:bottom w:val="single" w:sz="4" w:space="0" w:color="F2F2F2"/>
              <w:right w:val="single" w:sz="4" w:space="0" w:color="F2F2F2"/>
            </w:tcBorders>
            <w:shd w:val="clear" w:color="000000" w:fill="FFFFFF"/>
            <w:noWrap/>
            <w:vAlign w:val="center"/>
            <w:hideMark/>
          </w:tcPr>
          <w:p w14:paraId="75EB71C1"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79.1</w:t>
            </w:r>
          </w:p>
        </w:tc>
        <w:tc>
          <w:tcPr>
            <w:tcW w:w="340" w:type="dxa"/>
            <w:tcBorders>
              <w:top w:val="nil"/>
              <w:left w:val="nil"/>
              <w:bottom w:val="single" w:sz="4" w:space="0" w:color="F2F2F2"/>
              <w:right w:val="single" w:sz="4" w:space="0" w:color="auto"/>
            </w:tcBorders>
            <w:shd w:val="clear" w:color="000000" w:fill="FFFFFF"/>
            <w:noWrap/>
            <w:vAlign w:val="center"/>
            <w:hideMark/>
          </w:tcPr>
          <w:p w14:paraId="6477EAED"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81.6</w:t>
            </w:r>
          </w:p>
        </w:tc>
      </w:tr>
      <w:tr w:rsidR="00DE07B1" w:rsidRPr="00DE07B1" w14:paraId="16962AD3" w14:textId="77777777" w:rsidTr="002B08ED">
        <w:trPr>
          <w:trHeight w:hRule="exact" w:val="227"/>
        </w:trPr>
        <w:tc>
          <w:tcPr>
            <w:tcW w:w="2201" w:type="dxa"/>
            <w:tcBorders>
              <w:top w:val="nil"/>
              <w:left w:val="single" w:sz="4" w:space="0" w:color="auto"/>
              <w:bottom w:val="single" w:sz="4" w:space="0" w:color="F2F2F2"/>
              <w:right w:val="single" w:sz="4" w:space="0" w:color="F2F2F2"/>
            </w:tcBorders>
            <w:shd w:val="clear" w:color="000000" w:fill="FFFFFF"/>
            <w:noWrap/>
            <w:vAlign w:val="center"/>
            <w:hideMark/>
          </w:tcPr>
          <w:p w14:paraId="2EBA8F56" w14:textId="77777777" w:rsidR="00DE07B1" w:rsidRPr="002B08ED" w:rsidRDefault="00DE07B1" w:rsidP="00DE07B1">
            <w:pPr>
              <w:spacing w:after="0" w:line="240" w:lineRule="auto"/>
              <w:rPr>
                <w:rFonts w:ascii="Calibri" w:eastAsia="Times New Roman" w:hAnsi="Calibri" w:cs="Times New Roman"/>
                <w:sz w:val="14"/>
                <w:szCs w:val="14"/>
              </w:rPr>
            </w:pPr>
            <w:r w:rsidRPr="002B08ED">
              <w:rPr>
                <w:rFonts w:ascii="Calibri" w:eastAsia="Times New Roman" w:hAnsi="Calibri" w:cs="Times New Roman"/>
                <w:sz w:val="14"/>
                <w:szCs w:val="14"/>
              </w:rPr>
              <w:t>Internet Technology</w:t>
            </w:r>
          </w:p>
        </w:tc>
        <w:tc>
          <w:tcPr>
            <w:tcW w:w="340" w:type="dxa"/>
            <w:tcBorders>
              <w:top w:val="nil"/>
              <w:left w:val="nil"/>
              <w:bottom w:val="single" w:sz="4" w:space="0" w:color="F2F2F2"/>
              <w:right w:val="single" w:sz="4" w:space="0" w:color="F2F2F2"/>
            </w:tcBorders>
            <w:shd w:val="clear" w:color="000000" w:fill="FFFFFF"/>
            <w:noWrap/>
            <w:vAlign w:val="center"/>
            <w:hideMark/>
          </w:tcPr>
          <w:p w14:paraId="4619A524"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65.0</w:t>
            </w:r>
          </w:p>
        </w:tc>
        <w:tc>
          <w:tcPr>
            <w:tcW w:w="340" w:type="dxa"/>
            <w:tcBorders>
              <w:top w:val="nil"/>
              <w:left w:val="nil"/>
              <w:bottom w:val="single" w:sz="4" w:space="0" w:color="F2F2F2"/>
              <w:right w:val="single" w:sz="4" w:space="0" w:color="F2F2F2"/>
            </w:tcBorders>
            <w:shd w:val="clear" w:color="000000" w:fill="FFFFFF"/>
            <w:noWrap/>
            <w:vAlign w:val="center"/>
            <w:hideMark/>
          </w:tcPr>
          <w:p w14:paraId="60E13A2E"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79.8</w:t>
            </w:r>
          </w:p>
        </w:tc>
        <w:tc>
          <w:tcPr>
            <w:tcW w:w="340" w:type="dxa"/>
            <w:tcBorders>
              <w:top w:val="nil"/>
              <w:left w:val="nil"/>
              <w:bottom w:val="single" w:sz="4" w:space="0" w:color="F2F2F2"/>
              <w:right w:val="single" w:sz="4" w:space="0" w:color="F2F2F2"/>
            </w:tcBorders>
            <w:shd w:val="clear" w:color="000000" w:fill="FFFFFF"/>
            <w:noWrap/>
            <w:vAlign w:val="center"/>
            <w:hideMark/>
          </w:tcPr>
          <w:p w14:paraId="3B81EA53"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67.6</w:t>
            </w:r>
          </w:p>
        </w:tc>
        <w:tc>
          <w:tcPr>
            <w:tcW w:w="340" w:type="dxa"/>
            <w:tcBorders>
              <w:top w:val="nil"/>
              <w:left w:val="nil"/>
              <w:bottom w:val="single" w:sz="4" w:space="0" w:color="F2F2F2"/>
              <w:right w:val="single" w:sz="4" w:space="0" w:color="F2F2F2"/>
            </w:tcBorders>
            <w:shd w:val="clear" w:color="000000" w:fill="FFFFFF"/>
            <w:noWrap/>
            <w:vAlign w:val="center"/>
            <w:hideMark/>
          </w:tcPr>
          <w:p w14:paraId="02075669"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61.0</w:t>
            </w:r>
          </w:p>
        </w:tc>
        <w:tc>
          <w:tcPr>
            <w:tcW w:w="340" w:type="dxa"/>
            <w:tcBorders>
              <w:top w:val="nil"/>
              <w:left w:val="nil"/>
              <w:bottom w:val="single" w:sz="4" w:space="0" w:color="F2F2F2"/>
              <w:right w:val="single" w:sz="4" w:space="0" w:color="F2F2F2"/>
            </w:tcBorders>
            <w:shd w:val="clear" w:color="000000" w:fill="FFFFFF"/>
            <w:noWrap/>
            <w:vAlign w:val="center"/>
            <w:hideMark/>
          </w:tcPr>
          <w:p w14:paraId="6E8AAEF7"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57.5</w:t>
            </w:r>
          </w:p>
        </w:tc>
        <w:tc>
          <w:tcPr>
            <w:tcW w:w="340" w:type="dxa"/>
            <w:tcBorders>
              <w:top w:val="nil"/>
              <w:left w:val="nil"/>
              <w:bottom w:val="single" w:sz="4" w:space="0" w:color="F2F2F2"/>
              <w:right w:val="single" w:sz="4" w:space="0" w:color="F2F2F2"/>
            </w:tcBorders>
            <w:shd w:val="clear" w:color="000000" w:fill="FFFFFF"/>
            <w:noWrap/>
            <w:vAlign w:val="center"/>
            <w:hideMark/>
          </w:tcPr>
          <w:p w14:paraId="59673C1B"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65.9</w:t>
            </w:r>
          </w:p>
        </w:tc>
        <w:tc>
          <w:tcPr>
            <w:tcW w:w="340" w:type="dxa"/>
            <w:tcBorders>
              <w:top w:val="nil"/>
              <w:left w:val="nil"/>
              <w:bottom w:val="single" w:sz="4" w:space="0" w:color="F2F2F2"/>
              <w:right w:val="single" w:sz="4" w:space="0" w:color="F2F2F2"/>
            </w:tcBorders>
            <w:shd w:val="clear" w:color="000000" w:fill="FFFFFF"/>
            <w:noWrap/>
            <w:vAlign w:val="center"/>
            <w:hideMark/>
          </w:tcPr>
          <w:p w14:paraId="6879CAD2"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73.9</w:t>
            </w:r>
          </w:p>
        </w:tc>
        <w:tc>
          <w:tcPr>
            <w:tcW w:w="340" w:type="dxa"/>
            <w:tcBorders>
              <w:top w:val="nil"/>
              <w:left w:val="nil"/>
              <w:bottom w:val="single" w:sz="4" w:space="0" w:color="F2F2F2"/>
              <w:right w:val="single" w:sz="4" w:space="0" w:color="F2F2F2"/>
            </w:tcBorders>
            <w:shd w:val="clear" w:color="000000" w:fill="FFFFFF"/>
            <w:noWrap/>
            <w:vAlign w:val="center"/>
            <w:hideMark/>
          </w:tcPr>
          <w:p w14:paraId="2366D386"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66.6</w:t>
            </w:r>
          </w:p>
        </w:tc>
        <w:tc>
          <w:tcPr>
            <w:tcW w:w="340" w:type="dxa"/>
            <w:tcBorders>
              <w:top w:val="nil"/>
              <w:left w:val="nil"/>
              <w:bottom w:val="single" w:sz="4" w:space="0" w:color="F2F2F2"/>
              <w:right w:val="single" w:sz="4" w:space="0" w:color="F2F2F2"/>
            </w:tcBorders>
            <w:shd w:val="clear" w:color="000000" w:fill="FFFFFF"/>
            <w:noWrap/>
            <w:vAlign w:val="center"/>
            <w:hideMark/>
          </w:tcPr>
          <w:p w14:paraId="3ACD9179"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59.0</w:t>
            </w:r>
          </w:p>
        </w:tc>
        <w:tc>
          <w:tcPr>
            <w:tcW w:w="340" w:type="dxa"/>
            <w:tcBorders>
              <w:top w:val="nil"/>
              <w:left w:val="nil"/>
              <w:bottom w:val="single" w:sz="4" w:space="0" w:color="F2F2F2"/>
              <w:right w:val="single" w:sz="4" w:space="0" w:color="F2F2F2"/>
            </w:tcBorders>
            <w:shd w:val="clear" w:color="000000" w:fill="FFFFFF"/>
            <w:noWrap/>
            <w:vAlign w:val="center"/>
            <w:hideMark/>
          </w:tcPr>
          <w:p w14:paraId="7B52A7F8"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72.2</w:t>
            </w:r>
          </w:p>
        </w:tc>
        <w:tc>
          <w:tcPr>
            <w:tcW w:w="340" w:type="dxa"/>
            <w:tcBorders>
              <w:top w:val="nil"/>
              <w:left w:val="nil"/>
              <w:bottom w:val="single" w:sz="4" w:space="0" w:color="F2F2F2"/>
              <w:right w:val="single" w:sz="4" w:space="0" w:color="F2F2F2"/>
            </w:tcBorders>
            <w:shd w:val="clear" w:color="000000" w:fill="FFFFFF"/>
            <w:noWrap/>
            <w:vAlign w:val="center"/>
            <w:hideMark/>
          </w:tcPr>
          <w:p w14:paraId="2D02CD35"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66.4</w:t>
            </w:r>
          </w:p>
        </w:tc>
        <w:tc>
          <w:tcPr>
            <w:tcW w:w="340" w:type="dxa"/>
            <w:tcBorders>
              <w:top w:val="nil"/>
              <w:left w:val="nil"/>
              <w:bottom w:val="single" w:sz="4" w:space="0" w:color="F2F2F2"/>
              <w:right w:val="single" w:sz="4" w:space="0" w:color="F2F2F2"/>
            </w:tcBorders>
            <w:shd w:val="clear" w:color="000000" w:fill="FFFFFF"/>
            <w:noWrap/>
            <w:vAlign w:val="center"/>
            <w:hideMark/>
          </w:tcPr>
          <w:p w14:paraId="5F872452"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56.6</w:t>
            </w:r>
          </w:p>
        </w:tc>
        <w:tc>
          <w:tcPr>
            <w:tcW w:w="340" w:type="dxa"/>
            <w:tcBorders>
              <w:top w:val="nil"/>
              <w:left w:val="nil"/>
              <w:bottom w:val="single" w:sz="4" w:space="0" w:color="F2F2F2"/>
              <w:right w:val="single" w:sz="4" w:space="0" w:color="F2F2F2"/>
            </w:tcBorders>
            <w:shd w:val="clear" w:color="000000" w:fill="FFFFFF"/>
            <w:noWrap/>
            <w:vAlign w:val="center"/>
            <w:hideMark/>
          </w:tcPr>
          <w:p w14:paraId="5E895539"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71.2</w:t>
            </w:r>
          </w:p>
        </w:tc>
        <w:tc>
          <w:tcPr>
            <w:tcW w:w="340" w:type="dxa"/>
            <w:tcBorders>
              <w:top w:val="nil"/>
              <w:left w:val="nil"/>
              <w:bottom w:val="single" w:sz="4" w:space="0" w:color="F2F2F2"/>
              <w:right w:val="single" w:sz="4" w:space="0" w:color="F2F2F2"/>
            </w:tcBorders>
            <w:shd w:val="clear" w:color="000000" w:fill="FFFFFF"/>
            <w:noWrap/>
            <w:vAlign w:val="center"/>
            <w:hideMark/>
          </w:tcPr>
          <w:p w14:paraId="55975A13"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70.5</w:t>
            </w:r>
          </w:p>
        </w:tc>
        <w:tc>
          <w:tcPr>
            <w:tcW w:w="340" w:type="dxa"/>
            <w:tcBorders>
              <w:top w:val="nil"/>
              <w:left w:val="nil"/>
              <w:bottom w:val="single" w:sz="4" w:space="0" w:color="F2F2F2"/>
              <w:right w:val="single" w:sz="4" w:space="0" w:color="F2F2F2"/>
            </w:tcBorders>
            <w:shd w:val="clear" w:color="000000" w:fill="FFFFFF"/>
            <w:noWrap/>
            <w:vAlign w:val="center"/>
            <w:hideMark/>
          </w:tcPr>
          <w:p w14:paraId="2A677A19"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70.7</w:t>
            </w:r>
          </w:p>
        </w:tc>
        <w:tc>
          <w:tcPr>
            <w:tcW w:w="340" w:type="dxa"/>
            <w:tcBorders>
              <w:top w:val="nil"/>
              <w:left w:val="nil"/>
              <w:bottom w:val="single" w:sz="4" w:space="0" w:color="F2F2F2"/>
              <w:right w:val="single" w:sz="4" w:space="0" w:color="F2F2F2"/>
            </w:tcBorders>
            <w:shd w:val="clear" w:color="000000" w:fill="FFFFFF"/>
            <w:noWrap/>
            <w:vAlign w:val="center"/>
            <w:hideMark/>
          </w:tcPr>
          <w:p w14:paraId="5EC3D9D6"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62.5</w:t>
            </w:r>
          </w:p>
        </w:tc>
        <w:tc>
          <w:tcPr>
            <w:tcW w:w="340" w:type="dxa"/>
            <w:tcBorders>
              <w:top w:val="nil"/>
              <w:left w:val="nil"/>
              <w:bottom w:val="single" w:sz="4" w:space="0" w:color="F2F2F2"/>
              <w:right w:val="single" w:sz="4" w:space="0" w:color="F2F2F2"/>
            </w:tcBorders>
            <w:shd w:val="clear" w:color="000000" w:fill="FFFFFF"/>
            <w:noWrap/>
            <w:vAlign w:val="center"/>
            <w:hideMark/>
          </w:tcPr>
          <w:p w14:paraId="1A88CEE5"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53.9</w:t>
            </w:r>
          </w:p>
        </w:tc>
        <w:tc>
          <w:tcPr>
            <w:tcW w:w="340" w:type="dxa"/>
            <w:tcBorders>
              <w:top w:val="nil"/>
              <w:left w:val="nil"/>
              <w:bottom w:val="single" w:sz="4" w:space="0" w:color="F2F2F2"/>
              <w:right w:val="single" w:sz="4" w:space="0" w:color="F2F2F2"/>
            </w:tcBorders>
            <w:shd w:val="clear" w:color="000000" w:fill="FFFFFF"/>
            <w:noWrap/>
            <w:vAlign w:val="center"/>
            <w:hideMark/>
          </w:tcPr>
          <w:p w14:paraId="0D75ED1A"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60.9</w:t>
            </w:r>
          </w:p>
        </w:tc>
        <w:tc>
          <w:tcPr>
            <w:tcW w:w="340" w:type="dxa"/>
            <w:tcBorders>
              <w:top w:val="nil"/>
              <w:left w:val="nil"/>
              <w:bottom w:val="single" w:sz="4" w:space="0" w:color="F2F2F2"/>
              <w:right w:val="single" w:sz="4" w:space="0" w:color="F2F2F2"/>
            </w:tcBorders>
            <w:shd w:val="clear" w:color="000000" w:fill="FFFFFF"/>
            <w:noWrap/>
            <w:vAlign w:val="center"/>
            <w:hideMark/>
          </w:tcPr>
          <w:p w14:paraId="0015C3FC"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67.6</w:t>
            </w:r>
          </w:p>
        </w:tc>
        <w:tc>
          <w:tcPr>
            <w:tcW w:w="340" w:type="dxa"/>
            <w:tcBorders>
              <w:top w:val="nil"/>
              <w:left w:val="nil"/>
              <w:bottom w:val="single" w:sz="4" w:space="0" w:color="F2F2F2"/>
              <w:right w:val="single" w:sz="4" w:space="0" w:color="auto"/>
            </w:tcBorders>
            <w:shd w:val="clear" w:color="000000" w:fill="FFFFFF"/>
            <w:noWrap/>
            <w:vAlign w:val="center"/>
            <w:hideMark/>
          </w:tcPr>
          <w:p w14:paraId="5E0C3D3D"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61.8</w:t>
            </w:r>
          </w:p>
        </w:tc>
      </w:tr>
      <w:tr w:rsidR="00DE07B1" w:rsidRPr="00DE07B1" w14:paraId="21993E65" w14:textId="77777777" w:rsidTr="002B08ED">
        <w:trPr>
          <w:trHeight w:hRule="exact" w:val="227"/>
        </w:trPr>
        <w:tc>
          <w:tcPr>
            <w:tcW w:w="2201" w:type="dxa"/>
            <w:tcBorders>
              <w:top w:val="nil"/>
              <w:left w:val="single" w:sz="4" w:space="0" w:color="auto"/>
              <w:bottom w:val="single" w:sz="4" w:space="0" w:color="F2F2F2"/>
              <w:right w:val="single" w:sz="4" w:space="0" w:color="F2F2F2"/>
            </w:tcBorders>
            <w:shd w:val="clear" w:color="000000" w:fill="FFFFFF"/>
            <w:noWrap/>
            <w:vAlign w:val="center"/>
            <w:hideMark/>
          </w:tcPr>
          <w:p w14:paraId="19F5A3B7" w14:textId="77777777" w:rsidR="00DE07B1" w:rsidRPr="002B08ED" w:rsidRDefault="00DE07B1" w:rsidP="00DE07B1">
            <w:pPr>
              <w:spacing w:after="0" w:line="240" w:lineRule="auto"/>
              <w:rPr>
                <w:rFonts w:ascii="Calibri" w:eastAsia="Times New Roman" w:hAnsi="Calibri" w:cs="Times New Roman"/>
                <w:sz w:val="14"/>
                <w:szCs w:val="14"/>
              </w:rPr>
            </w:pPr>
            <w:r w:rsidRPr="002B08ED">
              <w:rPr>
                <w:rFonts w:ascii="Calibri" w:eastAsia="Times New Roman" w:hAnsi="Calibri" w:cs="Times New Roman"/>
                <w:sz w:val="14"/>
                <w:szCs w:val="14"/>
              </w:rPr>
              <w:t>Internet Data Allowance</w:t>
            </w:r>
          </w:p>
        </w:tc>
        <w:tc>
          <w:tcPr>
            <w:tcW w:w="340" w:type="dxa"/>
            <w:tcBorders>
              <w:top w:val="nil"/>
              <w:left w:val="nil"/>
              <w:bottom w:val="single" w:sz="4" w:space="0" w:color="F2F2F2"/>
              <w:right w:val="single" w:sz="4" w:space="0" w:color="F2F2F2"/>
            </w:tcBorders>
            <w:shd w:val="clear" w:color="000000" w:fill="FFFFFF"/>
            <w:noWrap/>
            <w:vAlign w:val="center"/>
            <w:hideMark/>
          </w:tcPr>
          <w:p w14:paraId="7F966CC2"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38.6</w:t>
            </w:r>
          </w:p>
        </w:tc>
        <w:tc>
          <w:tcPr>
            <w:tcW w:w="340" w:type="dxa"/>
            <w:tcBorders>
              <w:top w:val="nil"/>
              <w:left w:val="nil"/>
              <w:bottom w:val="single" w:sz="4" w:space="0" w:color="F2F2F2"/>
              <w:right w:val="single" w:sz="4" w:space="0" w:color="F2F2F2"/>
            </w:tcBorders>
            <w:shd w:val="clear" w:color="000000" w:fill="FFFFFF"/>
            <w:noWrap/>
            <w:vAlign w:val="center"/>
            <w:hideMark/>
          </w:tcPr>
          <w:p w14:paraId="48D7410B"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56.1</w:t>
            </w:r>
          </w:p>
        </w:tc>
        <w:tc>
          <w:tcPr>
            <w:tcW w:w="340" w:type="dxa"/>
            <w:tcBorders>
              <w:top w:val="nil"/>
              <w:left w:val="nil"/>
              <w:bottom w:val="single" w:sz="4" w:space="0" w:color="F2F2F2"/>
              <w:right w:val="single" w:sz="4" w:space="0" w:color="F2F2F2"/>
            </w:tcBorders>
            <w:shd w:val="clear" w:color="000000" w:fill="FFFFFF"/>
            <w:noWrap/>
            <w:vAlign w:val="center"/>
            <w:hideMark/>
          </w:tcPr>
          <w:p w14:paraId="04E71280"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40.3</w:t>
            </w:r>
          </w:p>
        </w:tc>
        <w:tc>
          <w:tcPr>
            <w:tcW w:w="340" w:type="dxa"/>
            <w:tcBorders>
              <w:top w:val="nil"/>
              <w:left w:val="nil"/>
              <w:bottom w:val="single" w:sz="4" w:space="0" w:color="F2F2F2"/>
              <w:right w:val="single" w:sz="4" w:space="0" w:color="F2F2F2"/>
            </w:tcBorders>
            <w:shd w:val="clear" w:color="000000" w:fill="FFFFFF"/>
            <w:noWrap/>
            <w:vAlign w:val="center"/>
            <w:hideMark/>
          </w:tcPr>
          <w:p w14:paraId="2FBD6143"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32.7</w:t>
            </w:r>
          </w:p>
        </w:tc>
        <w:tc>
          <w:tcPr>
            <w:tcW w:w="340" w:type="dxa"/>
            <w:tcBorders>
              <w:top w:val="nil"/>
              <w:left w:val="nil"/>
              <w:bottom w:val="single" w:sz="4" w:space="0" w:color="F2F2F2"/>
              <w:right w:val="single" w:sz="4" w:space="0" w:color="F2F2F2"/>
            </w:tcBorders>
            <w:shd w:val="clear" w:color="000000" w:fill="FFFFFF"/>
            <w:noWrap/>
            <w:vAlign w:val="center"/>
            <w:hideMark/>
          </w:tcPr>
          <w:p w14:paraId="0F4919FD"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35.3</w:t>
            </w:r>
          </w:p>
        </w:tc>
        <w:tc>
          <w:tcPr>
            <w:tcW w:w="340" w:type="dxa"/>
            <w:tcBorders>
              <w:top w:val="nil"/>
              <w:left w:val="nil"/>
              <w:bottom w:val="single" w:sz="4" w:space="0" w:color="F2F2F2"/>
              <w:right w:val="single" w:sz="4" w:space="0" w:color="F2F2F2"/>
            </w:tcBorders>
            <w:shd w:val="clear" w:color="000000" w:fill="FFFFFF"/>
            <w:noWrap/>
            <w:vAlign w:val="center"/>
            <w:hideMark/>
          </w:tcPr>
          <w:p w14:paraId="0276BFCD"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37.1</w:t>
            </w:r>
          </w:p>
        </w:tc>
        <w:tc>
          <w:tcPr>
            <w:tcW w:w="340" w:type="dxa"/>
            <w:tcBorders>
              <w:top w:val="nil"/>
              <w:left w:val="nil"/>
              <w:bottom w:val="single" w:sz="4" w:space="0" w:color="F2F2F2"/>
              <w:right w:val="single" w:sz="4" w:space="0" w:color="F2F2F2"/>
            </w:tcBorders>
            <w:shd w:val="clear" w:color="000000" w:fill="FFFFFF"/>
            <w:noWrap/>
            <w:vAlign w:val="center"/>
            <w:hideMark/>
          </w:tcPr>
          <w:p w14:paraId="20A8DA7D"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47.2</w:t>
            </w:r>
          </w:p>
        </w:tc>
        <w:tc>
          <w:tcPr>
            <w:tcW w:w="340" w:type="dxa"/>
            <w:tcBorders>
              <w:top w:val="nil"/>
              <w:left w:val="nil"/>
              <w:bottom w:val="single" w:sz="4" w:space="0" w:color="F2F2F2"/>
              <w:right w:val="single" w:sz="4" w:space="0" w:color="F2F2F2"/>
            </w:tcBorders>
            <w:shd w:val="clear" w:color="000000" w:fill="FFFFFF"/>
            <w:noWrap/>
            <w:vAlign w:val="center"/>
            <w:hideMark/>
          </w:tcPr>
          <w:p w14:paraId="08D2BE0A"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38.6</w:t>
            </w:r>
          </w:p>
        </w:tc>
        <w:tc>
          <w:tcPr>
            <w:tcW w:w="340" w:type="dxa"/>
            <w:tcBorders>
              <w:top w:val="nil"/>
              <w:left w:val="nil"/>
              <w:bottom w:val="single" w:sz="4" w:space="0" w:color="F2F2F2"/>
              <w:right w:val="single" w:sz="4" w:space="0" w:color="F2F2F2"/>
            </w:tcBorders>
            <w:shd w:val="clear" w:color="000000" w:fill="FFFFFF"/>
            <w:noWrap/>
            <w:vAlign w:val="center"/>
            <w:hideMark/>
          </w:tcPr>
          <w:p w14:paraId="17D13AD6"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33.6</w:t>
            </w:r>
          </w:p>
        </w:tc>
        <w:tc>
          <w:tcPr>
            <w:tcW w:w="340" w:type="dxa"/>
            <w:tcBorders>
              <w:top w:val="nil"/>
              <w:left w:val="nil"/>
              <w:bottom w:val="single" w:sz="4" w:space="0" w:color="F2F2F2"/>
              <w:right w:val="single" w:sz="4" w:space="0" w:color="F2F2F2"/>
            </w:tcBorders>
            <w:shd w:val="clear" w:color="000000" w:fill="FFFFFF"/>
            <w:noWrap/>
            <w:vAlign w:val="center"/>
            <w:hideMark/>
          </w:tcPr>
          <w:p w14:paraId="50CAD5DE"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45.1</w:t>
            </w:r>
          </w:p>
        </w:tc>
        <w:tc>
          <w:tcPr>
            <w:tcW w:w="340" w:type="dxa"/>
            <w:tcBorders>
              <w:top w:val="nil"/>
              <w:left w:val="nil"/>
              <w:bottom w:val="single" w:sz="4" w:space="0" w:color="F2F2F2"/>
              <w:right w:val="single" w:sz="4" w:space="0" w:color="F2F2F2"/>
            </w:tcBorders>
            <w:shd w:val="clear" w:color="000000" w:fill="FFFFFF"/>
            <w:noWrap/>
            <w:vAlign w:val="center"/>
            <w:hideMark/>
          </w:tcPr>
          <w:p w14:paraId="107B9359"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42.0</w:t>
            </w:r>
          </w:p>
        </w:tc>
        <w:tc>
          <w:tcPr>
            <w:tcW w:w="340" w:type="dxa"/>
            <w:tcBorders>
              <w:top w:val="nil"/>
              <w:left w:val="nil"/>
              <w:bottom w:val="single" w:sz="4" w:space="0" w:color="F2F2F2"/>
              <w:right w:val="single" w:sz="4" w:space="0" w:color="F2F2F2"/>
            </w:tcBorders>
            <w:shd w:val="clear" w:color="000000" w:fill="FFFFFF"/>
            <w:noWrap/>
            <w:vAlign w:val="center"/>
            <w:hideMark/>
          </w:tcPr>
          <w:p w14:paraId="6FD06DCF"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29.3</w:t>
            </w:r>
          </w:p>
        </w:tc>
        <w:tc>
          <w:tcPr>
            <w:tcW w:w="340" w:type="dxa"/>
            <w:tcBorders>
              <w:top w:val="nil"/>
              <w:left w:val="nil"/>
              <w:bottom w:val="single" w:sz="4" w:space="0" w:color="F2F2F2"/>
              <w:right w:val="single" w:sz="4" w:space="0" w:color="F2F2F2"/>
            </w:tcBorders>
            <w:shd w:val="clear" w:color="000000" w:fill="FFFFFF"/>
            <w:noWrap/>
            <w:vAlign w:val="center"/>
            <w:hideMark/>
          </w:tcPr>
          <w:p w14:paraId="2A118C0C"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44.4</w:t>
            </w:r>
          </w:p>
        </w:tc>
        <w:tc>
          <w:tcPr>
            <w:tcW w:w="340" w:type="dxa"/>
            <w:tcBorders>
              <w:top w:val="nil"/>
              <w:left w:val="nil"/>
              <w:bottom w:val="single" w:sz="4" w:space="0" w:color="F2F2F2"/>
              <w:right w:val="single" w:sz="4" w:space="0" w:color="F2F2F2"/>
            </w:tcBorders>
            <w:shd w:val="clear" w:color="000000" w:fill="FFFFFF"/>
            <w:noWrap/>
            <w:vAlign w:val="center"/>
            <w:hideMark/>
          </w:tcPr>
          <w:p w14:paraId="7E3666EC"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48.9</w:t>
            </w:r>
          </w:p>
        </w:tc>
        <w:tc>
          <w:tcPr>
            <w:tcW w:w="340" w:type="dxa"/>
            <w:tcBorders>
              <w:top w:val="nil"/>
              <w:left w:val="nil"/>
              <w:bottom w:val="single" w:sz="4" w:space="0" w:color="F2F2F2"/>
              <w:right w:val="single" w:sz="4" w:space="0" w:color="F2F2F2"/>
            </w:tcBorders>
            <w:shd w:val="clear" w:color="000000" w:fill="FFFFFF"/>
            <w:noWrap/>
            <w:vAlign w:val="center"/>
            <w:hideMark/>
          </w:tcPr>
          <w:p w14:paraId="08175F47"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44.8</w:t>
            </w:r>
          </w:p>
        </w:tc>
        <w:tc>
          <w:tcPr>
            <w:tcW w:w="340" w:type="dxa"/>
            <w:tcBorders>
              <w:top w:val="nil"/>
              <w:left w:val="nil"/>
              <w:bottom w:val="single" w:sz="4" w:space="0" w:color="F2F2F2"/>
              <w:right w:val="single" w:sz="4" w:space="0" w:color="F2F2F2"/>
            </w:tcBorders>
            <w:shd w:val="clear" w:color="000000" w:fill="FFFFFF"/>
            <w:noWrap/>
            <w:vAlign w:val="center"/>
            <w:hideMark/>
          </w:tcPr>
          <w:p w14:paraId="03AEDDDF"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33.8</w:t>
            </w:r>
          </w:p>
        </w:tc>
        <w:tc>
          <w:tcPr>
            <w:tcW w:w="340" w:type="dxa"/>
            <w:tcBorders>
              <w:top w:val="nil"/>
              <w:left w:val="nil"/>
              <w:bottom w:val="single" w:sz="4" w:space="0" w:color="F2F2F2"/>
              <w:right w:val="single" w:sz="4" w:space="0" w:color="F2F2F2"/>
            </w:tcBorders>
            <w:shd w:val="clear" w:color="000000" w:fill="FFFFFF"/>
            <w:noWrap/>
            <w:vAlign w:val="center"/>
            <w:hideMark/>
          </w:tcPr>
          <w:p w14:paraId="66825487"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27.4</w:t>
            </w:r>
          </w:p>
        </w:tc>
        <w:tc>
          <w:tcPr>
            <w:tcW w:w="340" w:type="dxa"/>
            <w:tcBorders>
              <w:top w:val="nil"/>
              <w:left w:val="nil"/>
              <w:bottom w:val="single" w:sz="4" w:space="0" w:color="F2F2F2"/>
              <w:right w:val="single" w:sz="4" w:space="0" w:color="F2F2F2"/>
            </w:tcBorders>
            <w:shd w:val="clear" w:color="000000" w:fill="FFFFFF"/>
            <w:noWrap/>
            <w:vAlign w:val="center"/>
            <w:hideMark/>
          </w:tcPr>
          <w:p w14:paraId="30F1B8CD"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32.0</w:t>
            </w:r>
          </w:p>
        </w:tc>
        <w:tc>
          <w:tcPr>
            <w:tcW w:w="340" w:type="dxa"/>
            <w:tcBorders>
              <w:top w:val="nil"/>
              <w:left w:val="nil"/>
              <w:bottom w:val="single" w:sz="4" w:space="0" w:color="F2F2F2"/>
              <w:right w:val="single" w:sz="4" w:space="0" w:color="F2F2F2"/>
            </w:tcBorders>
            <w:shd w:val="clear" w:color="000000" w:fill="FFFFFF"/>
            <w:noWrap/>
            <w:vAlign w:val="center"/>
            <w:hideMark/>
          </w:tcPr>
          <w:p w14:paraId="444B70AE"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36.8</w:t>
            </w:r>
          </w:p>
        </w:tc>
        <w:tc>
          <w:tcPr>
            <w:tcW w:w="340" w:type="dxa"/>
            <w:tcBorders>
              <w:top w:val="nil"/>
              <w:left w:val="nil"/>
              <w:bottom w:val="single" w:sz="4" w:space="0" w:color="F2F2F2"/>
              <w:right w:val="single" w:sz="4" w:space="0" w:color="auto"/>
            </w:tcBorders>
            <w:shd w:val="clear" w:color="000000" w:fill="FFFFFF"/>
            <w:noWrap/>
            <w:vAlign w:val="center"/>
            <w:hideMark/>
          </w:tcPr>
          <w:p w14:paraId="1D2EA5BE"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33.5</w:t>
            </w:r>
          </w:p>
        </w:tc>
      </w:tr>
      <w:tr w:rsidR="00DE07B1" w:rsidRPr="00DE07B1" w14:paraId="6F2D1F8E" w14:textId="77777777" w:rsidTr="002B08ED">
        <w:trPr>
          <w:trHeight w:hRule="exact" w:val="227"/>
        </w:trPr>
        <w:tc>
          <w:tcPr>
            <w:tcW w:w="2201" w:type="dxa"/>
            <w:tcBorders>
              <w:top w:val="nil"/>
              <w:left w:val="single" w:sz="4" w:space="0" w:color="auto"/>
              <w:bottom w:val="single" w:sz="4" w:space="0" w:color="F2F2F2"/>
              <w:right w:val="single" w:sz="4" w:space="0" w:color="F2F2F2"/>
            </w:tcBorders>
            <w:shd w:val="clear" w:color="000000" w:fill="FFFFFF"/>
            <w:noWrap/>
            <w:vAlign w:val="center"/>
            <w:hideMark/>
          </w:tcPr>
          <w:p w14:paraId="0EFB7067" w14:textId="77777777" w:rsidR="00DE07B1" w:rsidRPr="002B08ED" w:rsidRDefault="00DE07B1" w:rsidP="00DE07B1">
            <w:pPr>
              <w:spacing w:after="0" w:line="240" w:lineRule="auto"/>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5F13CC60"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61.4</w:t>
            </w:r>
          </w:p>
        </w:tc>
        <w:tc>
          <w:tcPr>
            <w:tcW w:w="340" w:type="dxa"/>
            <w:tcBorders>
              <w:top w:val="nil"/>
              <w:left w:val="nil"/>
              <w:bottom w:val="single" w:sz="4" w:space="0" w:color="F2F2F2"/>
              <w:right w:val="single" w:sz="4" w:space="0" w:color="F2F2F2"/>
            </w:tcBorders>
            <w:shd w:val="clear" w:color="000000" w:fill="FFFFFF"/>
            <w:noWrap/>
            <w:vAlign w:val="center"/>
            <w:hideMark/>
          </w:tcPr>
          <w:p w14:paraId="1594581E"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77.0</w:t>
            </w:r>
          </w:p>
        </w:tc>
        <w:tc>
          <w:tcPr>
            <w:tcW w:w="340" w:type="dxa"/>
            <w:tcBorders>
              <w:top w:val="nil"/>
              <w:left w:val="nil"/>
              <w:bottom w:val="single" w:sz="4" w:space="0" w:color="F2F2F2"/>
              <w:right w:val="single" w:sz="4" w:space="0" w:color="F2F2F2"/>
            </w:tcBorders>
            <w:shd w:val="clear" w:color="000000" w:fill="FFFFFF"/>
            <w:noWrap/>
            <w:vAlign w:val="center"/>
            <w:hideMark/>
          </w:tcPr>
          <w:p w14:paraId="7705372F"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64.4</w:t>
            </w:r>
          </w:p>
        </w:tc>
        <w:tc>
          <w:tcPr>
            <w:tcW w:w="340" w:type="dxa"/>
            <w:tcBorders>
              <w:top w:val="nil"/>
              <w:left w:val="nil"/>
              <w:bottom w:val="single" w:sz="4" w:space="0" w:color="F2F2F2"/>
              <w:right w:val="single" w:sz="4" w:space="0" w:color="F2F2F2"/>
            </w:tcBorders>
            <w:shd w:val="clear" w:color="000000" w:fill="FFFFFF"/>
            <w:noWrap/>
            <w:vAlign w:val="center"/>
            <w:hideMark/>
          </w:tcPr>
          <w:p w14:paraId="1E23006F"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56.5</w:t>
            </w:r>
          </w:p>
        </w:tc>
        <w:tc>
          <w:tcPr>
            <w:tcW w:w="340" w:type="dxa"/>
            <w:tcBorders>
              <w:top w:val="nil"/>
              <w:left w:val="nil"/>
              <w:bottom w:val="single" w:sz="4" w:space="0" w:color="F2F2F2"/>
              <w:right w:val="single" w:sz="4" w:space="0" w:color="F2F2F2"/>
            </w:tcBorders>
            <w:shd w:val="clear" w:color="000000" w:fill="FFFFFF"/>
            <w:noWrap/>
            <w:vAlign w:val="center"/>
            <w:hideMark/>
          </w:tcPr>
          <w:p w14:paraId="3FD46DA1"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54.8</w:t>
            </w:r>
          </w:p>
        </w:tc>
        <w:tc>
          <w:tcPr>
            <w:tcW w:w="340" w:type="dxa"/>
            <w:tcBorders>
              <w:top w:val="nil"/>
              <w:left w:val="nil"/>
              <w:bottom w:val="single" w:sz="4" w:space="0" w:color="F2F2F2"/>
              <w:right w:val="single" w:sz="4" w:space="0" w:color="F2F2F2"/>
            </w:tcBorders>
            <w:shd w:val="clear" w:color="000000" w:fill="FFFFFF"/>
            <w:noWrap/>
            <w:vAlign w:val="center"/>
            <w:hideMark/>
          </w:tcPr>
          <w:p w14:paraId="537E8205"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61.9</w:t>
            </w:r>
          </w:p>
        </w:tc>
        <w:tc>
          <w:tcPr>
            <w:tcW w:w="340" w:type="dxa"/>
            <w:tcBorders>
              <w:top w:val="nil"/>
              <w:left w:val="nil"/>
              <w:bottom w:val="single" w:sz="4" w:space="0" w:color="F2F2F2"/>
              <w:right w:val="single" w:sz="4" w:space="0" w:color="F2F2F2"/>
            </w:tcBorders>
            <w:shd w:val="clear" w:color="000000" w:fill="FFFFFF"/>
            <w:noWrap/>
            <w:vAlign w:val="center"/>
            <w:hideMark/>
          </w:tcPr>
          <w:p w14:paraId="374ECD10"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70.5</w:t>
            </w:r>
          </w:p>
        </w:tc>
        <w:tc>
          <w:tcPr>
            <w:tcW w:w="340" w:type="dxa"/>
            <w:tcBorders>
              <w:top w:val="nil"/>
              <w:left w:val="nil"/>
              <w:bottom w:val="single" w:sz="4" w:space="0" w:color="F2F2F2"/>
              <w:right w:val="single" w:sz="4" w:space="0" w:color="F2F2F2"/>
            </w:tcBorders>
            <w:shd w:val="clear" w:color="000000" w:fill="FFFFFF"/>
            <w:noWrap/>
            <w:vAlign w:val="center"/>
            <w:hideMark/>
          </w:tcPr>
          <w:p w14:paraId="651DB115"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64.1</w:t>
            </w:r>
          </w:p>
        </w:tc>
        <w:tc>
          <w:tcPr>
            <w:tcW w:w="340" w:type="dxa"/>
            <w:tcBorders>
              <w:top w:val="nil"/>
              <w:left w:val="nil"/>
              <w:bottom w:val="single" w:sz="4" w:space="0" w:color="F2F2F2"/>
              <w:right w:val="single" w:sz="4" w:space="0" w:color="F2F2F2"/>
            </w:tcBorders>
            <w:shd w:val="clear" w:color="000000" w:fill="FFFFFF"/>
            <w:noWrap/>
            <w:vAlign w:val="center"/>
            <w:hideMark/>
          </w:tcPr>
          <w:p w14:paraId="3F1F5D67"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54.9</w:t>
            </w:r>
          </w:p>
        </w:tc>
        <w:tc>
          <w:tcPr>
            <w:tcW w:w="340" w:type="dxa"/>
            <w:tcBorders>
              <w:top w:val="nil"/>
              <w:left w:val="nil"/>
              <w:bottom w:val="single" w:sz="4" w:space="0" w:color="F2F2F2"/>
              <w:right w:val="single" w:sz="4" w:space="0" w:color="F2F2F2"/>
            </w:tcBorders>
            <w:shd w:val="clear" w:color="000000" w:fill="FFFFFF"/>
            <w:noWrap/>
            <w:vAlign w:val="center"/>
            <w:hideMark/>
          </w:tcPr>
          <w:p w14:paraId="314F0C0A"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69.2</w:t>
            </w:r>
          </w:p>
        </w:tc>
        <w:tc>
          <w:tcPr>
            <w:tcW w:w="340" w:type="dxa"/>
            <w:tcBorders>
              <w:top w:val="nil"/>
              <w:left w:val="nil"/>
              <w:bottom w:val="single" w:sz="4" w:space="0" w:color="F2F2F2"/>
              <w:right w:val="single" w:sz="4" w:space="0" w:color="F2F2F2"/>
            </w:tcBorders>
            <w:shd w:val="clear" w:color="000000" w:fill="FFFFFF"/>
            <w:noWrap/>
            <w:vAlign w:val="center"/>
            <w:hideMark/>
          </w:tcPr>
          <w:p w14:paraId="408DAA62"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63.6</w:t>
            </w:r>
          </w:p>
        </w:tc>
        <w:tc>
          <w:tcPr>
            <w:tcW w:w="340" w:type="dxa"/>
            <w:tcBorders>
              <w:top w:val="nil"/>
              <w:left w:val="nil"/>
              <w:bottom w:val="single" w:sz="4" w:space="0" w:color="F2F2F2"/>
              <w:right w:val="single" w:sz="4" w:space="0" w:color="F2F2F2"/>
            </w:tcBorders>
            <w:shd w:val="clear" w:color="000000" w:fill="FFFFFF"/>
            <w:noWrap/>
            <w:vAlign w:val="center"/>
            <w:hideMark/>
          </w:tcPr>
          <w:p w14:paraId="15CE47C6"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51.8</w:t>
            </w:r>
          </w:p>
        </w:tc>
        <w:tc>
          <w:tcPr>
            <w:tcW w:w="340" w:type="dxa"/>
            <w:tcBorders>
              <w:top w:val="nil"/>
              <w:left w:val="nil"/>
              <w:bottom w:val="single" w:sz="4" w:space="0" w:color="F2F2F2"/>
              <w:right w:val="single" w:sz="4" w:space="0" w:color="F2F2F2"/>
            </w:tcBorders>
            <w:shd w:val="clear" w:color="000000" w:fill="FFFFFF"/>
            <w:noWrap/>
            <w:vAlign w:val="center"/>
            <w:hideMark/>
          </w:tcPr>
          <w:p w14:paraId="25A42610"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68.8</w:t>
            </w:r>
          </w:p>
        </w:tc>
        <w:tc>
          <w:tcPr>
            <w:tcW w:w="340" w:type="dxa"/>
            <w:tcBorders>
              <w:top w:val="nil"/>
              <w:left w:val="nil"/>
              <w:bottom w:val="single" w:sz="4" w:space="0" w:color="F2F2F2"/>
              <w:right w:val="single" w:sz="4" w:space="0" w:color="F2F2F2"/>
            </w:tcBorders>
            <w:shd w:val="clear" w:color="000000" w:fill="FFFFFF"/>
            <w:noWrap/>
            <w:vAlign w:val="center"/>
            <w:hideMark/>
          </w:tcPr>
          <w:p w14:paraId="2554F0F5"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69.8</w:t>
            </w:r>
          </w:p>
        </w:tc>
        <w:tc>
          <w:tcPr>
            <w:tcW w:w="340" w:type="dxa"/>
            <w:tcBorders>
              <w:top w:val="nil"/>
              <w:left w:val="nil"/>
              <w:bottom w:val="single" w:sz="4" w:space="0" w:color="F2F2F2"/>
              <w:right w:val="single" w:sz="4" w:space="0" w:color="F2F2F2"/>
            </w:tcBorders>
            <w:shd w:val="clear" w:color="000000" w:fill="FFFFFF"/>
            <w:noWrap/>
            <w:vAlign w:val="center"/>
            <w:hideMark/>
          </w:tcPr>
          <w:p w14:paraId="46ACA2DF"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67.6</w:t>
            </w:r>
          </w:p>
        </w:tc>
        <w:tc>
          <w:tcPr>
            <w:tcW w:w="340" w:type="dxa"/>
            <w:tcBorders>
              <w:top w:val="nil"/>
              <w:left w:val="nil"/>
              <w:bottom w:val="single" w:sz="4" w:space="0" w:color="F2F2F2"/>
              <w:right w:val="single" w:sz="4" w:space="0" w:color="F2F2F2"/>
            </w:tcBorders>
            <w:shd w:val="clear" w:color="000000" w:fill="FFFFFF"/>
            <w:noWrap/>
            <w:vAlign w:val="center"/>
            <w:hideMark/>
          </w:tcPr>
          <w:p w14:paraId="67F123DE"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57.9</w:t>
            </w:r>
          </w:p>
        </w:tc>
        <w:tc>
          <w:tcPr>
            <w:tcW w:w="340" w:type="dxa"/>
            <w:tcBorders>
              <w:top w:val="nil"/>
              <w:left w:val="nil"/>
              <w:bottom w:val="single" w:sz="4" w:space="0" w:color="F2F2F2"/>
              <w:right w:val="single" w:sz="4" w:space="0" w:color="F2F2F2"/>
            </w:tcBorders>
            <w:shd w:val="clear" w:color="000000" w:fill="FFFFFF"/>
            <w:noWrap/>
            <w:vAlign w:val="center"/>
            <w:hideMark/>
          </w:tcPr>
          <w:p w14:paraId="28F9FA34"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48.5</w:t>
            </w:r>
          </w:p>
        </w:tc>
        <w:tc>
          <w:tcPr>
            <w:tcW w:w="340" w:type="dxa"/>
            <w:tcBorders>
              <w:top w:val="nil"/>
              <w:left w:val="nil"/>
              <w:bottom w:val="single" w:sz="4" w:space="0" w:color="F2F2F2"/>
              <w:right w:val="single" w:sz="4" w:space="0" w:color="F2F2F2"/>
            </w:tcBorders>
            <w:shd w:val="clear" w:color="000000" w:fill="FFFFFF"/>
            <w:noWrap/>
            <w:vAlign w:val="center"/>
            <w:hideMark/>
          </w:tcPr>
          <w:p w14:paraId="19006EB7"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54.6</w:t>
            </w:r>
          </w:p>
        </w:tc>
        <w:tc>
          <w:tcPr>
            <w:tcW w:w="340" w:type="dxa"/>
            <w:tcBorders>
              <w:top w:val="nil"/>
              <w:left w:val="nil"/>
              <w:bottom w:val="single" w:sz="4" w:space="0" w:color="F2F2F2"/>
              <w:right w:val="single" w:sz="4" w:space="0" w:color="F2F2F2"/>
            </w:tcBorders>
            <w:shd w:val="clear" w:color="000000" w:fill="FFFFFF"/>
            <w:noWrap/>
            <w:vAlign w:val="center"/>
            <w:hideMark/>
          </w:tcPr>
          <w:p w14:paraId="40A42372"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61.2</w:t>
            </w:r>
          </w:p>
        </w:tc>
        <w:tc>
          <w:tcPr>
            <w:tcW w:w="340" w:type="dxa"/>
            <w:tcBorders>
              <w:top w:val="nil"/>
              <w:left w:val="nil"/>
              <w:bottom w:val="single" w:sz="4" w:space="0" w:color="F2F2F2"/>
              <w:right w:val="single" w:sz="4" w:space="0" w:color="auto"/>
            </w:tcBorders>
            <w:shd w:val="clear" w:color="000000" w:fill="FFFFFF"/>
            <w:noWrap/>
            <w:vAlign w:val="center"/>
            <w:hideMark/>
          </w:tcPr>
          <w:p w14:paraId="73F09265"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59.0</w:t>
            </w:r>
          </w:p>
        </w:tc>
      </w:tr>
      <w:tr w:rsidR="00DE07B1" w:rsidRPr="00DE07B1" w14:paraId="0D7F583B" w14:textId="77777777" w:rsidTr="002B08ED">
        <w:trPr>
          <w:trHeight w:hRule="exact" w:val="227"/>
        </w:trPr>
        <w:tc>
          <w:tcPr>
            <w:tcW w:w="2201" w:type="dxa"/>
            <w:tcBorders>
              <w:top w:val="nil"/>
              <w:left w:val="single" w:sz="4" w:space="0" w:color="auto"/>
              <w:bottom w:val="single" w:sz="4" w:space="0" w:color="F2F2F2"/>
              <w:right w:val="single" w:sz="4" w:space="0" w:color="F2F2F2"/>
            </w:tcBorders>
            <w:shd w:val="clear" w:color="000000" w:fill="FFFFFF"/>
            <w:noWrap/>
            <w:vAlign w:val="center"/>
            <w:hideMark/>
          </w:tcPr>
          <w:p w14:paraId="312075F6" w14:textId="77777777" w:rsidR="00DE07B1" w:rsidRPr="002B08ED" w:rsidRDefault="00DE07B1" w:rsidP="00DE07B1">
            <w:pPr>
              <w:spacing w:after="0" w:line="240" w:lineRule="auto"/>
              <w:rPr>
                <w:rFonts w:ascii="Calibri" w:eastAsia="Times New Roman" w:hAnsi="Calibri" w:cs="Times New Roman"/>
                <w:b/>
                <w:bCs/>
                <w:sz w:val="14"/>
                <w:szCs w:val="14"/>
              </w:rPr>
            </w:pPr>
            <w:r w:rsidRPr="002B08ED">
              <w:rPr>
                <w:rFonts w:ascii="Calibri" w:eastAsia="Times New Roman" w:hAnsi="Calibri" w:cs="Times New Roman"/>
                <w:b/>
                <w:bCs/>
                <w:sz w:val="14"/>
                <w:szCs w:val="14"/>
              </w:rPr>
              <w:t>AFFORDABILITY</w:t>
            </w:r>
          </w:p>
        </w:tc>
        <w:tc>
          <w:tcPr>
            <w:tcW w:w="340" w:type="dxa"/>
            <w:tcBorders>
              <w:top w:val="nil"/>
              <w:left w:val="nil"/>
              <w:bottom w:val="single" w:sz="4" w:space="0" w:color="F2F2F2"/>
              <w:right w:val="single" w:sz="4" w:space="0" w:color="F2F2F2"/>
            </w:tcBorders>
            <w:shd w:val="clear" w:color="000000" w:fill="FFFFFF"/>
            <w:noWrap/>
            <w:vAlign w:val="center"/>
            <w:hideMark/>
          </w:tcPr>
          <w:p w14:paraId="455A1D15"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2D1A89BE"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6E231311"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529F533C"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4548F98A"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1B9A0DAF"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000BB14B"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5B9D3EFF"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3A8691AF"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578FADE8"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3E0F7420"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71E6B71B"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3B0B6B96"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402B3F2C"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5623411E"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2185F657"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2B48244D"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09A55666"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26F031EA"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auto"/>
            </w:tcBorders>
            <w:shd w:val="clear" w:color="000000" w:fill="FFFFFF"/>
            <w:noWrap/>
            <w:vAlign w:val="center"/>
            <w:hideMark/>
          </w:tcPr>
          <w:p w14:paraId="67B7B3F3"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r>
      <w:tr w:rsidR="00DE07B1" w:rsidRPr="00DE07B1" w14:paraId="7E6D0307" w14:textId="77777777" w:rsidTr="002B08ED">
        <w:trPr>
          <w:trHeight w:hRule="exact" w:val="227"/>
        </w:trPr>
        <w:tc>
          <w:tcPr>
            <w:tcW w:w="2201" w:type="dxa"/>
            <w:tcBorders>
              <w:top w:val="nil"/>
              <w:left w:val="single" w:sz="4" w:space="0" w:color="auto"/>
              <w:bottom w:val="single" w:sz="4" w:space="0" w:color="F2F2F2"/>
              <w:right w:val="single" w:sz="4" w:space="0" w:color="F2F2F2"/>
            </w:tcBorders>
            <w:shd w:val="clear" w:color="000000" w:fill="FFFFFF"/>
            <w:noWrap/>
            <w:vAlign w:val="center"/>
            <w:hideMark/>
          </w:tcPr>
          <w:p w14:paraId="696898F0" w14:textId="77777777" w:rsidR="00DE07B1" w:rsidRPr="002B08ED" w:rsidRDefault="00DE07B1" w:rsidP="00DE07B1">
            <w:pPr>
              <w:spacing w:after="0" w:line="240" w:lineRule="auto"/>
              <w:rPr>
                <w:rFonts w:ascii="Calibri" w:eastAsia="Times New Roman" w:hAnsi="Calibri" w:cs="Times New Roman"/>
                <w:sz w:val="14"/>
                <w:szCs w:val="14"/>
              </w:rPr>
            </w:pPr>
            <w:r w:rsidRPr="002B08ED">
              <w:rPr>
                <w:rFonts w:ascii="Calibri" w:eastAsia="Times New Roman" w:hAnsi="Calibri" w:cs="Times New Roman"/>
                <w:sz w:val="14"/>
                <w:szCs w:val="14"/>
              </w:rPr>
              <w:t>Relative Expenditure</w:t>
            </w:r>
          </w:p>
        </w:tc>
        <w:tc>
          <w:tcPr>
            <w:tcW w:w="340" w:type="dxa"/>
            <w:tcBorders>
              <w:top w:val="nil"/>
              <w:left w:val="nil"/>
              <w:bottom w:val="single" w:sz="4" w:space="0" w:color="F2F2F2"/>
              <w:right w:val="single" w:sz="4" w:space="0" w:color="F2F2F2"/>
            </w:tcBorders>
            <w:shd w:val="clear" w:color="000000" w:fill="FFFFFF"/>
            <w:noWrap/>
            <w:vAlign w:val="center"/>
            <w:hideMark/>
          </w:tcPr>
          <w:p w14:paraId="6CC0104B"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43.2</w:t>
            </w:r>
          </w:p>
        </w:tc>
        <w:tc>
          <w:tcPr>
            <w:tcW w:w="340" w:type="dxa"/>
            <w:tcBorders>
              <w:top w:val="nil"/>
              <w:left w:val="nil"/>
              <w:bottom w:val="single" w:sz="4" w:space="0" w:color="F2F2F2"/>
              <w:right w:val="single" w:sz="4" w:space="0" w:color="F2F2F2"/>
            </w:tcBorders>
            <w:shd w:val="clear" w:color="000000" w:fill="FFFFFF"/>
            <w:noWrap/>
            <w:vAlign w:val="center"/>
            <w:hideMark/>
          </w:tcPr>
          <w:p w14:paraId="1F3DF6AC"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52.7</w:t>
            </w:r>
          </w:p>
        </w:tc>
        <w:tc>
          <w:tcPr>
            <w:tcW w:w="340" w:type="dxa"/>
            <w:tcBorders>
              <w:top w:val="nil"/>
              <w:left w:val="nil"/>
              <w:bottom w:val="single" w:sz="4" w:space="0" w:color="F2F2F2"/>
              <w:right w:val="single" w:sz="4" w:space="0" w:color="F2F2F2"/>
            </w:tcBorders>
            <w:shd w:val="clear" w:color="000000" w:fill="FFFFFF"/>
            <w:noWrap/>
            <w:vAlign w:val="center"/>
            <w:hideMark/>
          </w:tcPr>
          <w:p w14:paraId="272CEDD7"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34.5</w:t>
            </w:r>
          </w:p>
        </w:tc>
        <w:tc>
          <w:tcPr>
            <w:tcW w:w="340" w:type="dxa"/>
            <w:tcBorders>
              <w:top w:val="nil"/>
              <w:left w:val="nil"/>
              <w:bottom w:val="single" w:sz="4" w:space="0" w:color="F2F2F2"/>
              <w:right w:val="single" w:sz="4" w:space="0" w:color="F2F2F2"/>
            </w:tcBorders>
            <w:shd w:val="clear" w:color="000000" w:fill="FFFFFF"/>
            <w:noWrap/>
            <w:vAlign w:val="center"/>
            <w:hideMark/>
          </w:tcPr>
          <w:p w14:paraId="01AD2448"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41.7</w:t>
            </w:r>
          </w:p>
        </w:tc>
        <w:tc>
          <w:tcPr>
            <w:tcW w:w="340" w:type="dxa"/>
            <w:tcBorders>
              <w:top w:val="nil"/>
              <w:left w:val="nil"/>
              <w:bottom w:val="single" w:sz="4" w:space="0" w:color="F2F2F2"/>
              <w:right w:val="single" w:sz="4" w:space="0" w:color="F2F2F2"/>
            </w:tcBorders>
            <w:shd w:val="clear" w:color="000000" w:fill="FFFFFF"/>
            <w:noWrap/>
            <w:vAlign w:val="center"/>
            <w:hideMark/>
          </w:tcPr>
          <w:p w14:paraId="6A558318"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39.5</w:t>
            </w:r>
          </w:p>
        </w:tc>
        <w:tc>
          <w:tcPr>
            <w:tcW w:w="340" w:type="dxa"/>
            <w:tcBorders>
              <w:top w:val="nil"/>
              <w:left w:val="nil"/>
              <w:bottom w:val="single" w:sz="4" w:space="0" w:color="F2F2F2"/>
              <w:right w:val="single" w:sz="4" w:space="0" w:color="F2F2F2"/>
            </w:tcBorders>
            <w:shd w:val="clear" w:color="000000" w:fill="FFFFFF"/>
            <w:noWrap/>
            <w:vAlign w:val="center"/>
            <w:hideMark/>
          </w:tcPr>
          <w:p w14:paraId="6D931E9D"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50.1</w:t>
            </w:r>
          </w:p>
        </w:tc>
        <w:tc>
          <w:tcPr>
            <w:tcW w:w="340" w:type="dxa"/>
            <w:tcBorders>
              <w:top w:val="nil"/>
              <w:left w:val="nil"/>
              <w:bottom w:val="single" w:sz="4" w:space="0" w:color="F2F2F2"/>
              <w:right w:val="single" w:sz="4" w:space="0" w:color="F2F2F2"/>
            </w:tcBorders>
            <w:shd w:val="clear" w:color="000000" w:fill="FFFFFF"/>
            <w:noWrap/>
            <w:vAlign w:val="center"/>
            <w:hideMark/>
          </w:tcPr>
          <w:p w14:paraId="400A5749"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36.8</w:t>
            </w:r>
          </w:p>
        </w:tc>
        <w:tc>
          <w:tcPr>
            <w:tcW w:w="340" w:type="dxa"/>
            <w:tcBorders>
              <w:top w:val="nil"/>
              <w:left w:val="nil"/>
              <w:bottom w:val="single" w:sz="4" w:space="0" w:color="F2F2F2"/>
              <w:right w:val="single" w:sz="4" w:space="0" w:color="F2F2F2"/>
            </w:tcBorders>
            <w:shd w:val="clear" w:color="000000" w:fill="FFFFFF"/>
            <w:noWrap/>
            <w:vAlign w:val="center"/>
            <w:hideMark/>
          </w:tcPr>
          <w:p w14:paraId="67C354DF"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42.8</w:t>
            </w:r>
          </w:p>
        </w:tc>
        <w:tc>
          <w:tcPr>
            <w:tcW w:w="340" w:type="dxa"/>
            <w:tcBorders>
              <w:top w:val="nil"/>
              <w:left w:val="nil"/>
              <w:bottom w:val="single" w:sz="4" w:space="0" w:color="F2F2F2"/>
              <w:right w:val="single" w:sz="4" w:space="0" w:color="F2F2F2"/>
            </w:tcBorders>
            <w:shd w:val="clear" w:color="000000" w:fill="FFFFFF"/>
            <w:noWrap/>
            <w:vAlign w:val="center"/>
            <w:hideMark/>
          </w:tcPr>
          <w:p w14:paraId="4B9BE88C"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46.6</w:t>
            </w:r>
          </w:p>
        </w:tc>
        <w:tc>
          <w:tcPr>
            <w:tcW w:w="340" w:type="dxa"/>
            <w:tcBorders>
              <w:top w:val="nil"/>
              <w:left w:val="nil"/>
              <w:bottom w:val="single" w:sz="4" w:space="0" w:color="F2F2F2"/>
              <w:right w:val="single" w:sz="4" w:space="0" w:color="F2F2F2"/>
            </w:tcBorders>
            <w:shd w:val="clear" w:color="000000" w:fill="FFFFFF"/>
            <w:noWrap/>
            <w:vAlign w:val="center"/>
            <w:hideMark/>
          </w:tcPr>
          <w:p w14:paraId="37350E2A"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41.3</w:t>
            </w:r>
          </w:p>
        </w:tc>
        <w:tc>
          <w:tcPr>
            <w:tcW w:w="340" w:type="dxa"/>
            <w:tcBorders>
              <w:top w:val="nil"/>
              <w:left w:val="nil"/>
              <w:bottom w:val="single" w:sz="4" w:space="0" w:color="F2F2F2"/>
              <w:right w:val="single" w:sz="4" w:space="0" w:color="F2F2F2"/>
            </w:tcBorders>
            <w:shd w:val="clear" w:color="000000" w:fill="FFFFFF"/>
            <w:noWrap/>
            <w:vAlign w:val="center"/>
            <w:hideMark/>
          </w:tcPr>
          <w:p w14:paraId="096D29CB"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40.4</w:t>
            </w:r>
          </w:p>
        </w:tc>
        <w:tc>
          <w:tcPr>
            <w:tcW w:w="340" w:type="dxa"/>
            <w:tcBorders>
              <w:top w:val="nil"/>
              <w:left w:val="nil"/>
              <w:bottom w:val="single" w:sz="4" w:space="0" w:color="F2F2F2"/>
              <w:right w:val="single" w:sz="4" w:space="0" w:color="F2F2F2"/>
            </w:tcBorders>
            <w:shd w:val="clear" w:color="000000" w:fill="FFFFFF"/>
            <w:noWrap/>
            <w:vAlign w:val="center"/>
            <w:hideMark/>
          </w:tcPr>
          <w:p w14:paraId="3BE8FDA1"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47.3</w:t>
            </w:r>
          </w:p>
        </w:tc>
        <w:tc>
          <w:tcPr>
            <w:tcW w:w="340" w:type="dxa"/>
            <w:tcBorders>
              <w:top w:val="nil"/>
              <w:left w:val="nil"/>
              <w:bottom w:val="single" w:sz="4" w:space="0" w:color="F2F2F2"/>
              <w:right w:val="single" w:sz="4" w:space="0" w:color="F2F2F2"/>
            </w:tcBorders>
            <w:shd w:val="clear" w:color="000000" w:fill="FFFFFF"/>
            <w:noWrap/>
            <w:vAlign w:val="center"/>
            <w:hideMark/>
          </w:tcPr>
          <w:p w14:paraId="7456DBC2"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49.1</w:t>
            </w:r>
          </w:p>
        </w:tc>
        <w:tc>
          <w:tcPr>
            <w:tcW w:w="340" w:type="dxa"/>
            <w:tcBorders>
              <w:top w:val="nil"/>
              <w:left w:val="nil"/>
              <w:bottom w:val="single" w:sz="4" w:space="0" w:color="F2F2F2"/>
              <w:right w:val="single" w:sz="4" w:space="0" w:color="F2F2F2"/>
            </w:tcBorders>
            <w:shd w:val="clear" w:color="000000" w:fill="FFFFFF"/>
            <w:noWrap/>
            <w:vAlign w:val="center"/>
            <w:hideMark/>
          </w:tcPr>
          <w:p w14:paraId="43398C40"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24.8</w:t>
            </w:r>
          </w:p>
        </w:tc>
        <w:tc>
          <w:tcPr>
            <w:tcW w:w="340" w:type="dxa"/>
            <w:tcBorders>
              <w:top w:val="nil"/>
              <w:left w:val="nil"/>
              <w:bottom w:val="single" w:sz="4" w:space="0" w:color="F2F2F2"/>
              <w:right w:val="single" w:sz="4" w:space="0" w:color="F2F2F2"/>
            </w:tcBorders>
            <w:shd w:val="clear" w:color="000000" w:fill="FFFFFF"/>
            <w:noWrap/>
            <w:vAlign w:val="center"/>
            <w:hideMark/>
          </w:tcPr>
          <w:p w14:paraId="11C646F3"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38.7</w:t>
            </w:r>
          </w:p>
        </w:tc>
        <w:tc>
          <w:tcPr>
            <w:tcW w:w="340" w:type="dxa"/>
            <w:tcBorders>
              <w:top w:val="nil"/>
              <w:left w:val="nil"/>
              <w:bottom w:val="single" w:sz="4" w:space="0" w:color="F2F2F2"/>
              <w:right w:val="single" w:sz="4" w:space="0" w:color="F2F2F2"/>
            </w:tcBorders>
            <w:shd w:val="clear" w:color="000000" w:fill="FFFFFF"/>
            <w:noWrap/>
            <w:vAlign w:val="center"/>
            <w:hideMark/>
          </w:tcPr>
          <w:p w14:paraId="7E9C87A1"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45.4</w:t>
            </w:r>
          </w:p>
        </w:tc>
        <w:tc>
          <w:tcPr>
            <w:tcW w:w="340" w:type="dxa"/>
            <w:tcBorders>
              <w:top w:val="nil"/>
              <w:left w:val="nil"/>
              <w:bottom w:val="single" w:sz="4" w:space="0" w:color="F2F2F2"/>
              <w:right w:val="single" w:sz="4" w:space="0" w:color="F2F2F2"/>
            </w:tcBorders>
            <w:shd w:val="clear" w:color="000000" w:fill="FFFFFF"/>
            <w:noWrap/>
            <w:vAlign w:val="center"/>
            <w:hideMark/>
          </w:tcPr>
          <w:p w14:paraId="560C23E6"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49.7</w:t>
            </w:r>
          </w:p>
        </w:tc>
        <w:tc>
          <w:tcPr>
            <w:tcW w:w="340" w:type="dxa"/>
            <w:tcBorders>
              <w:top w:val="nil"/>
              <w:left w:val="nil"/>
              <w:bottom w:val="single" w:sz="4" w:space="0" w:color="F2F2F2"/>
              <w:right w:val="single" w:sz="4" w:space="0" w:color="F2F2F2"/>
            </w:tcBorders>
            <w:shd w:val="clear" w:color="000000" w:fill="FFFFFF"/>
            <w:noWrap/>
            <w:vAlign w:val="center"/>
            <w:hideMark/>
          </w:tcPr>
          <w:p w14:paraId="2ACA0480"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32.1</w:t>
            </w:r>
          </w:p>
        </w:tc>
        <w:tc>
          <w:tcPr>
            <w:tcW w:w="340" w:type="dxa"/>
            <w:tcBorders>
              <w:top w:val="nil"/>
              <w:left w:val="nil"/>
              <w:bottom w:val="single" w:sz="4" w:space="0" w:color="F2F2F2"/>
              <w:right w:val="single" w:sz="4" w:space="0" w:color="F2F2F2"/>
            </w:tcBorders>
            <w:shd w:val="clear" w:color="000000" w:fill="FFFFFF"/>
            <w:noWrap/>
            <w:vAlign w:val="center"/>
            <w:hideMark/>
          </w:tcPr>
          <w:p w14:paraId="231B6317"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54.3</w:t>
            </w:r>
          </w:p>
        </w:tc>
        <w:tc>
          <w:tcPr>
            <w:tcW w:w="340" w:type="dxa"/>
            <w:tcBorders>
              <w:top w:val="nil"/>
              <w:left w:val="nil"/>
              <w:bottom w:val="single" w:sz="4" w:space="0" w:color="F2F2F2"/>
              <w:right w:val="single" w:sz="4" w:space="0" w:color="auto"/>
            </w:tcBorders>
            <w:shd w:val="clear" w:color="000000" w:fill="FFFFFF"/>
            <w:noWrap/>
            <w:vAlign w:val="center"/>
            <w:hideMark/>
          </w:tcPr>
          <w:p w14:paraId="6CB532DC"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38.0</w:t>
            </w:r>
          </w:p>
        </w:tc>
      </w:tr>
      <w:tr w:rsidR="00DE07B1" w:rsidRPr="00DE07B1" w14:paraId="6B57A60F" w14:textId="77777777" w:rsidTr="002B08ED">
        <w:trPr>
          <w:trHeight w:hRule="exact" w:val="227"/>
        </w:trPr>
        <w:tc>
          <w:tcPr>
            <w:tcW w:w="2201" w:type="dxa"/>
            <w:tcBorders>
              <w:top w:val="nil"/>
              <w:left w:val="single" w:sz="4" w:space="0" w:color="auto"/>
              <w:bottom w:val="single" w:sz="4" w:space="0" w:color="F2F2F2"/>
              <w:right w:val="single" w:sz="4" w:space="0" w:color="F2F2F2"/>
            </w:tcBorders>
            <w:shd w:val="clear" w:color="000000" w:fill="FFFFFF"/>
            <w:noWrap/>
            <w:vAlign w:val="center"/>
            <w:hideMark/>
          </w:tcPr>
          <w:p w14:paraId="371A0CF8" w14:textId="77777777" w:rsidR="00DE07B1" w:rsidRPr="002B08ED" w:rsidRDefault="00DE07B1" w:rsidP="00DE07B1">
            <w:pPr>
              <w:spacing w:after="0" w:line="240" w:lineRule="auto"/>
              <w:rPr>
                <w:rFonts w:ascii="Calibri" w:eastAsia="Times New Roman" w:hAnsi="Calibri" w:cs="Times New Roman"/>
                <w:sz w:val="14"/>
                <w:szCs w:val="14"/>
              </w:rPr>
            </w:pPr>
            <w:r w:rsidRPr="002B08ED">
              <w:rPr>
                <w:rFonts w:ascii="Calibri" w:eastAsia="Times New Roman" w:hAnsi="Calibri" w:cs="Times New Roman"/>
                <w:sz w:val="14"/>
                <w:szCs w:val="14"/>
              </w:rPr>
              <w:t>Value of Expenditure</w:t>
            </w:r>
          </w:p>
        </w:tc>
        <w:tc>
          <w:tcPr>
            <w:tcW w:w="340" w:type="dxa"/>
            <w:tcBorders>
              <w:top w:val="nil"/>
              <w:left w:val="nil"/>
              <w:bottom w:val="single" w:sz="4" w:space="0" w:color="F2F2F2"/>
              <w:right w:val="single" w:sz="4" w:space="0" w:color="F2F2F2"/>
            </w:tcBorders>
            <w:shd w:val="clear" w:color="000000" w:fill="FFFFFF"/>
            <w:noWrap/>
            <w:vAlign w:val="center"/>
            <w:hideMark/>
          </w:tcPr>
          <w:p w14:paraId="7D704F72"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45.0</w:t>
            </w:r>
          </w:p>
        </w:tc>
        <w:tc>
          <w:tcPr>
            <w:tcW w:w="340" w:type="dxa"/>
            <w:tcBorders>
              <w:top w:val="nil"/>
              <w:left w:val="nil"/>
              <w:bottom w:val="single" w:sz="4" w:space="0" w:color="F2F2F2"/>
              <w:right w:val="single" w:sz="4" w:space="0" w:color="F2F2F2"/>
            </w:tcBorders>
            <w:shd w:val="clear" w:color="000000" w:fill="FFFFFF"/>
            <w:noWrap/>
            <w:vAlign w:val="center"/>
            <w:hideMark/>
          </w:tcPr>
          <w:p w14:paraId="58A4C1F2"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60.8</w:t>
            </w:r>
          </w:p>
        </w:tc>
        <w:tc>
          <w:tcPr>
            <w:tcW w:w="340" w:type="dxa"/>
            <w:tcBorders>
              <w:top w:val="nil"/>
              <w:left w:val="nil"/>
              <w:bottom w:val="single" w:sz="4" w:space="0" w:color="F2F2F2"/>
              <w:right w:val="single" w:sz="4" w:space="0" w:color="F2F2F2"/>
            </w:tcBorders>
            <w:shd w:val="clear" w:color="000000" w:fill="FFFFFF"/>
            <w:noWrap/>
            <w:vAlign w:val="center"/>
            <w:hideMark/>
          </w:tcPr>
          <w:p w14:paraId="43B152BB"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46.5</w:t>
            </w:r>
          </w:p>
        </w:tc>
        <w:tc>
          <w:tcPr>
            <w:tcW w:w="340" w:type="dxa"/>
            <w:tcBorders>
              <w:top w:val="nil"/>
              <w:left w:val="nil"/>
              <w:bottom w:val="single" w:sz="4" w:space="0" w:color="F2F2F2"/>
              <w:right w:val="single" w:sz="4" w:space="0" w:color="F2F2F2"/>
            </w:tcBorders>
            <w:shd w:val="clear" w:color="000000" w:fill="FFFFFF"/>
            <w:noWrap/>
            <w:vAlign w:val="center"/>
            <w:hideMark/>
          </w:tcPr>
          <w:p w14:paraId="04BFA668"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40.7</w:t>
            </w:r>
          </w:p>
        </w:tc>
        <w:tc>
          <w:tcPr>
            <w:tcW w:w="340" w:type="dxa"/>
            <w:tcBorders>
              <w:top w:val="nil"/>
              <w:left w:val="nil"/>
              <w:bottom w:val="single" w:sz="4" w:space="0" w:color="F2F2F2"/>
              <w:right w:val="single" w:sz="4" w:space="0" w:color="F2F2F2"/>
            </w:tcBorders>
            <w:shd w:val="clear" w:color="000000" w:fill="FFFFFF"/>
            <w:noWrap/>
            <w:vAlign w:val="center"/>
            <w:hideMark/>
          </w:tcPr>
          <w:p w14:paraId="475F886C"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39.3</w:t>
            </w:r>
          </w:p>
        </w:tc>
        <w:tc>
          <w:tcPr>
            <w:tcW w:w="340" w:type="dxa"/>
            <w:tcBorders>
              <w:top w:val="nil"/>
              <w:left w:val="nil"/>
              <w:bottom w:val="single" w:sz="4" w:space="0" w:color="F2F2F2"/>
              <w:right w:val="single" w:sz="4" w:space="0" w:color="F2F2F2"/>
            </w:tcBorders>
            <w:shd w:val="clear" w:color="000000" w:fill="FFFFFF"/>
            <w:noWrap/>
            <w:vAlign w:val="center"/>
            <w:hideMark/>
          </w:tcPr>
          <w:p w14:paraId="37016A41"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43.9</w:t>
            </w:r>
          </w:p>
        </w:tc>
        <w:tc>
          <w:tcPr>
            <w:tcW w:w="340" w:type="dxa"/>
            <w:tcBorders>
              <w:top w:val="nil"/>
              <w:left w:val="nil"/>
              <w:bottom w:val="single" w:sz="4" w:space="0" w:color="F2F2F2"/>
              <w:right w:val="single" w:sz="4" w:space="0" w:color="F2F2F2"/>
            </w:tcBorders>
            <w:shd w:val="clear" w:color="000000" w:fill="FFFFFF"/>
            <w:noWrap/>
            <w:vAlign w:val="center"/>
            <w:hideMark/>
          </w:tcPr>
          <w:p w14:paraId="4C562358"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53.5</w:t>
            </w:r>
          </w:p>
        </w:tc>
        <w:tc>
          <w:tcPr>
            <w:tcW w:w="340" w:type="dxa"/>
            <w:tcBorders>
              <w:top w:val="nil"/>
              <w:left w:val="nil"/>
              <w:bottom w:val="single" w:sz="4" w:space="0" w:color="F2F2F2"/>
              <w:right w:val="single" w:sz="4" w:space="0" w:color="F2F2F2"/>
            </w:tcBorders>
            <w:shd w:val="clear" w:color="000000" w:fill="FFFFFF"/>
            <w:noWrap/>
            <w:vAlign w:val="center"/>
            <w:hideMark/>
          </w:tcPr>
          <w:p w14:paraId="1F96B7BE"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43.8</w:t>
            </w:r>
          </w:p>
        </w:tc>
        <w:tc>
          <w:tcPr>
            <w:tcW w:w="340" w:type="dxa"/>
            <w:tcBorders>
              <w:top w:val="nil"/>
              <w:left w:val="nil"/>
              <w:bottom w:val="single" w:sz="4" w:space="0" w:color="F2F2F2"/>
              <w:right w:val="single" w:sz="4" w:space="0" w:color="F2F2F2"/>
            </w:tcBorders>
            <w:shd w:val="clear" w:color="000000" w:fill="FFFFFF"/>
            <w:noWrap/>
            <w:vAlign w:val="center"/>
            <w:hideMark/>
          </w:tcPr>
          <w:p w14:paraId="7413C684"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41.2</w:t>
            </w:r>
          </w:p>
        </w:tc>
        <w:tc>
          <w:tcPr>
            <w:tcW w:w="340" w:type="dxa"/>
            <w:tcBorders>
              <w:top w:val="nil"/>
              <w:left w:val="nil"/>
              <w:bottom w:val="single" w:sz="4" w:space="0" w:color="F2F2F2"/>
              <w:right w:val="single" w:sz="4" w:space="0" w:color="F2F2F2"/>
            </w:tcBorders>
            <w:shd w:val="clear" w:color="000000" w:fill="FFFFFF"/>
            <w:noWrap/>
            <w:vAlign w:val="center"/>
            <w:hideMark/>
          </w:tcPr>
          <w:p w14:paraId="35B3B5A2"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52.4</w:t>
            </w:r>
          </w:p>
        </w:tc>
        <w:tc>
          <w:tcPr>
            <w:tcW w:w="340" w:type="dxa"/>
            <w:tcBorders>
              <w:top w:val="nil"/>
              <w:left w:val="nil"/>
              <w:bottom w:val="single" w:sz="4" w:space="0" w:color="F2F2F2"/>
              <w:right w:val="single" w:sz="4" w:space="0" w:color="F2F2F2"/>
            </w:tcBorders>
            <w:shd w:val="clear" w:color="000000" w:fill="FFFFFF"/>
            <w:noWrap/>
            <w:vAlign w:val="center"/>
            <w:hideMark/>
          </w:tcPr>
          <w:p w14:paraId="4A4BCF1C"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43.3</w:t>
            </w:r>
          </w:p>
        </w:tc>
        <w:tc>
          <w:tcPr>
            <w:tcW w:w="340" w:type="dxa"/>
            <w:tcBorders>
              <w:top w:val="nil"/>
              <w:left w:val="nil"/>
              <w:bottom w:val="single" w:sz="4" w:space="0" w:color="F2F2F2"/>
              <w:right w:val="single" w:sz="4" w:space="0" w:color="F2F2F2"/>
            </w:tcBorders>
            <w:shd w:val="clear" w:color="000000" w:fill="FFFFFF"/>
            <w:noWrap/>
            <w:vAlign w:val="center"/>
            <w:hideMark/>
          </w:tcPr>
          <w:p w14:paraId="5955350B"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39.4</w:t>
            </w:r>
          </w:p>
        </w:tc>
        <w:tc>
          <w:tcPr>
            <w:tcW w:w="340" w:type="dxa"/>
            <w:tcBorders>
              <w:top w:val="nil"/>
              <w:left w:val="nil"/>
              <w:bottom w:val="single" w:sz="4" w:space="0" w:color="F2F2F2"/>
              <w:right w:val="single" w:sz="4" w:space="0" w:color="F2F2F2"/>
            </w:tcBorders>
            <w:shd w:val="clear" w:color="000000" w:fill="FFFFFF"/>
            <w:noWrap/>
            <w:vAlign w:val="center"/>
            <w:hideMark/>
          </w:tcPr>
          <w:p w14:paraId="34E0D8F7"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49.6</w:t>
            </w:r>
          </w:p>
        </w:tc>
        <w:tc>
          <w:tcPr>
            <w:tcW w:w="340" w:type="dxa"/>
            <w:tcBorders>
              <w:top w:val="nil"/>
              <w:left w:val="nil"/>
              <w:bottom w:val="single" w:sz="4" w:space="0" w:color="F2F2F2"/>
              <w:right w:val="single" w:sz="4" w:space="0" w:color="F2F2F2"/>
            </w:tcBorders>
            <w:shd w:val="clear" w:color="000000" w:fill="FFFFFF"/>
            <w:noWrap/>
            <w:vAlign w:val="center"/>
            <w:hideMark/>
          </w:tcPr>
          <w:p w14:paraId="30F039C6"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40.9</w:t>
            </w:r>
          </w:p>
        </w:tc>
        <w:tc>
          <w:tcPr>
            <w:tcW w:w="340" w:type="dxa"/>
            <w:tcBorders>
              <w:top w:val="nil"/>
              <w:left w:val="nil"/>
              <w:bottom w:val="single" w:sz="4" w:space="0" w:color="F2F2F2"/>
              <w:right w:val="single" w:sz="4" w:space="0" w:color="F2F2F2"/>
            </w:tcBorders>
            <w:shd w:val="clear" w:color="000000" w:fill="FFFFFF"/>
            <w:noWrap/>
            <w:vAlign w:val="center"/>
            <w:hideMark/>
          </w:tcPr>
          <w:p w14:paraId="0AE523B2"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58.0</w:t>
            </w:r>
          </w:p>
        </w:tc>
        <w:tc>
          <w:tcPr>
            <w:tcW w:w="340" w:type="dxa"/>
            <w:tcBorders>
              <w:top w:val="nil"/>
              <w:left w:val="nil"/>
              <w:bottom w:val="single" w:sz="4" w:space="0" w:color="F2F2F2"/>
              <w:right w:val="single" w:sz="4" w:space="0" w:color="F2F2F2"/>
            </w:tcBorders>
            <w:shd w:val="clear" w:color="000000" w:fill="FFFFFF"/>
            <w:noWrap/>
            <w:vAlign w:val="center"/>
            <w:hideMark/>
          </w:tcPr>
          <w:p w14:paraId="13971113"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41.0</w:t>
            </w:r>
          </w:p>
        </w:tc>
        <w:tc>
          <w:tcPr>
            <w:tcW w:w="340" w:type="dxa"/>
            <w:tcBorders>
              <w:top w:val="nil"/>
              <w:left w:val="nil"/>
              <w:bottom w:val="single" w:sz="4" w:space="0" w:color="F2F2F2"/>
              <w:right w:val="single" w:sz="4" w:space="0" w:color="F2F2F2"/>
            </w:tcBorders>
            <w:shd w:val="clear" w:color="000000" w:fill="FFFFFF"/>
            <w:noWrap/>
            <w:vAlign w:val="center"/>
            <w:hideMark/>
          </w:tcPr>
          <w:p w14:paraId="2576BC3A"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37.4</w:t>
            </w:r>
          </w:p>
        </w:tc>
        <w:tc>
          <w:tcPr>
            <w:tcW w:w="340" w:type="dxa"/>
            <w:tcBorders>
              <w:top w:val="nil"/>
              <w:left w:val="nil"/>
              <w:bottom w:val="single" w:sz="4" w:space="0" w:color="F2F2F2"/>
              <w:right w:val="single" w:sz="4" w:space="0" w:color="F2F2F2"/>
            </w:tcBorders>
            <w:shd w:val="clear" w:color="000000" w:fill="FFFFFF"/>
            <w:noWrap/>
            <w:vAlign w:val="center"/>
            <w:hideMark/>
          </w:tcPr>
          <w:p w14:paraId="571FCAFF"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40.7</w:t>
            </w:r>
          </w:p>
        </w:tc>
        <w:tc>
          <w:tcPr>
            <w:tcW w:w="340" w:type="dxa"/>
            <w:tcBorders>
              <w:top w:val="nil"/>
              <w:left w:val="nil"/>
              <w:bottom w:val="single" w:sz="4" w:space="0" w:color="F2F2F2"/>
              <w:right w:val="single" w:sz="4" w:space="0" w:color="F2F2F2"/>
            </w:tcBorders>
            <w:shd w:val="clear" w:color="000000" w:fill="FFFFFF"/>
            <w:noWrap/>
            <w:vAlign w:val="center"/>
            <w:hideMark/>
          </w:tcPr>
          <w:p w14:paraId="79BB6EE0"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33.6</w:t>
            </w:r>
          </w:p>
        </w:tc>
        <w:tc>
          <w:tcPr>
            <w:tcW w:w="340" w:type="dxa"/>
            <w:tcBorders>
              <w:top w:val="nil"/>
              <w:left w:val="nil"/>
              <w:bottom w:val="single" w:sz="4" w:space="0" w:color="F2F2F2"/>
              <w:right w:val="single" w:sz="4" w:space="0" w:color="auto"/>
            </w:tcBorders>
            <w:shd w:val="clear" w:color="000000" w:fill="FFFFFF"/>
            <w:noWrap/>
            <w:vAlign w:val="center"/>
            <w:hideMark/>
          </w:tcPr>
          <w:p w14:paraId="26998A34"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32.7</w:t>
            </w:r>
          </w:p>
        </w:tc>
      </w:tr>
      <w:tr w:rsidR="00DE07B1" w:rsidRPr="00DE07B1" w14:paraId="2C47FA72" w14:textId="77777777" w:rsidTr="002B08ED">
        <w:trPr>
          <w:trHeight w:hRule="exact" w:val="227"/>
        </w:trPr>
        <w:tc>
          <w:tcPr>
            <w:tcW w:w="2201" w:type="dxa"/>
            <w:tcBorders>
              <w:top w:val="nil"/>
              <w:left w:val="single" w:sz="4" w:space="0" w:color="auto"/>
              <w:bottom w:val="single" w:sz="4" w:space="0" w:color="F2F2F2"/>
              <w:right w:val="single" w:sz="4" w:space="0" w:color="F2F2F2"/>
            </w:tcBorders>
            <w:shd w:val="clear" w:color="000000" w:fill="FFFFFF"/>
            <w:noWrap/>
            <w:vAlign w:val="center"/>
            <w:hideMark/>
          </w:tcPr>
          <w:p w14:paraId="1C8A7DFE" w14:textId="77777777" w:rsidR="00DE07B1" w:rsidRPr="002B08ED" w:rsidRDefault="00DE07B1" w:rsidP="00DE07B1">
            <w:pPr>
              <w:spacing w:after="0" w:line="240" w:lineRule="auto"/>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08104C86"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44.1</w:t>
            </w:r>
          </w:p>
        </w:tc>
        <w:tc>
          <w:tcPr>
            <w:tcW w:w="340" w:type="dxa"/>
            <w:tcBorders>
              <w:top w:val="nil"/>
              <w:left w:val="nil"/>
              <w:bottom w:val="single" w:sz="4" w:space="0" w:color="F2F2F2"/>
              <w:right w:val="single" w:sz="4" w:space="0" w:color="F2F2F2"/>
            </w:tcBorders>
            <w:shd w:val="clear" w:color="000000" w:fill="FFFFFF"/>
            <w:noWrap/>
            <w:vAlign w:val="center"/>
            <w:hideMark/>
          </w:tcPr>
          <w:p w14:paraId="74545C96"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56.7</w:t>
            </w:r>
          </w:p>
        </w:tc>
        <w:tc>
          <w:tcPr>
            <w:tcW w:w="340" w:type="dxa"/>
            <w:tcBorders>
              <w:top w:val="nil"/>
              <w:left w:val="nil"/>
              <w:bottom w:val="single" w:sz="4" w:space="0" w:color="F2F2F2"/>
              <w:right w:val="single" w:sz="4" w:space="0" w:color="F2F2F2"/>
            </w:tcBorders>
            <w:shd w:val="clear" w:color="000000" w:fill="FFFFFF"/>
            <w:noWrap/>
            <w:vAlign w:val="center"/>
            <w:hideMark/>
          </w:tcPr>
          <w:p w14:paraId="6370D143"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40.5</w:t>
            </w:r>
          </w:p>
        </w:tc>
        <w:tc>
          <w:tcPr>
            <w:tcW w:w="340" w:type="dxa"/>
            <w:tcBorders>
              <w:top w:val="nil"/>
              <w:left w:val="nil"/>
              <w:bottom w:val="single" w:sz="4" w:space="0" w:color="F2F2F2"/>
              <w:right w:val="single" w:sz="4" w:space="0" w:color="F2F2F2"/>
            </w:tcBorders>
            <w:shd w:val="clear" w:color="000000" w:fill="FFFFFF"/>
            <w:noWrap/>
            <w:vAlign w:val="center"/>
            <w:hideMark/>
          </w:tcPr>
          <w:p w14:paraId="7A18F165"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41.2</w:t>
            </w:r>
          </w:p>
        </w:tc>
        <w:tc>
          <w:tcPr>
            <w:tcW w:w="340" w:type="dxa"/>
            <w:tcBorders>
              <w:top w:val="nil"/>
              <w:left w:val="nil"/>
              <w:bottom w:val="single" w:sz="4" w:space="0" w:color="F2F2F2"/>
              <w:right w:val="single" w:sz="4" w:space="0" w:color="F2F2F2"/>
            </w:tcBorders>
            <w:shd w:val="clear" w:color="000000" w:fill="FFFFFF"/>
            <w:noWrap/>
            <w:vAlign w:val="center"/>
            <w:hideMark/>
          </w:tcPr>
          <w:p w14:paraId="29F1ABC6"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39.4</w:t>
            </w:r>
          </w:p>
        </w:tc>
        <w:tc>
          <w:tcPr>
            <w:tcW w:w="340" w:type="dxa"/>
            <w:tcBorders>
              <w:top w:val="nil"/>
              <w:left w:val="nil"/>
              <w:bottom w:val="single" w:sz="4" w:space="0" w:color="F2F2F2"/>
              <w:right w:val="single" w:sz="4" w:space="0" w:color="F2F2F2"/>
            </w:tcBorders>
            <w:shd w:val="clear" w:color="000000" w:fill="FFFFFF"/>
            <w:noWrap/>
            <w:vAlign w:val="center"/>
            <w:hideMark/>
          </w:tcPr>
          <w:p w14:paraId="37579CFA"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47.0</w:t>
            </w:r>
          </w:p>
        </w:tc>
        <w:tc>
          <w:tcPr>
            <w:tcW w:w="340" w:type="dxa"/>
            <w:tcBorders>
              <w:top w:val="nil"/>
              <w:left w:val="nil"/>
              <w:bottom w:val="single" w:sz="4" w:space="0" w:color="F2F2F2"/>
              <w:right w:val="single" w:sz="4" w:space="0" w:color="F2F2F2"/>
            </w:tcBorders>
            <w:shd w:val="clear" w:color="000000" w:fill="FFFFFF"/>
            <w:noWrap/>
            <w:vAlign w:val="center"/>
            <w:hideMark/>
          </w:tcPr>
          <w:p w14:paraId="372DF8B0"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45.2</w:t>
            </w:r>
          </w:p>
        </w:tc>
        <w:tc>
          <w:tcPr>
            <w:tcW w:w="340" w:type="dxa"/>
            <w:tcBorders>
              <w:top w:val="nil"/>
              <w:left w:val="nil"/>
              <w:bottom w:val="single" w:sz="4" w:space="0" w:color="F2F2F2"/>
              <w:right w:val="single" w:sz="4" w:space="0" w:color="F2F2F2"/>
            </w:tcBorders>
            <w:shd w:val="clear" w:color="000000" w:fill="FFFFFF"/>
            <w:noWrap/>
            <w:vAlign w:val="center"/>
            <w:hideMark/>
          </w:tcPr>
          <w:p w14:paraId="79AA57EB"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43.3</w:t>
            </w:r>
          </w:p>
        </w:tc>
        <w:tc>
          <w:tcPr>
            <w:tcW w:w="340" w:type="dxa"/>
            <w:tcBorders>
              <w:top w:val="nil"/>
              <w:left w:val="nil"/>
              <w:bottom w:val="single" w:sz="4" w:space="0" w:color="F2F2F2"/>
              <w:right w:val="single" w:sz="4" w:space="0" w:color="F2F2F2"/>
            </w:tcBorders>
            <w:shd w:val="clear" w:color="000000" w:fill="FFFFFF"/>
            <w:noWrap/>
            <w:vAlign w:val="center"/>
            <w:hideMark/>
          </w:tcPr>
          <w:p w14:paraId="16FBC65D"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43.9</w:t>
            </w:r>
          </w:p>
        </w:tc>
        <w:tc>
          <w:tcPr>
            <w:tcW w:w="340" w:type="dxa"/>
            <w:tcBorders>
              <w:top w:val="nil"/>
              <w:left w:val="nil"/>
              <w:bottom w:val="single" w:sz="4" w:space="0" w:color="F2F2F2"/>
              <w:right w:val="single" w:sz="4" w:space="0" w:color="F2F2F2"/>
            </w:tcBorders>
            <w:shd w:val="clear" w:color="000000" w:fill="FFFFFF"/>
            <w:noWrap/>
            <w:vAlign w:val="center"/>
            <w:hideMark/>
          </w:tcPr>
          <w:p w14:paraId="53F59827"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46.9</w:t>
            </w:r>
          </w:p>
        </w:tc>
        <w:tc>
          <w:tcPr>
            <w:tcW w:w="340" w:type="dxa"/>
            <w:tcBorders>
              <w:top w:val="nil"/>
              <w:left w:val="nil"/>
              <w:bottom w:val="single" w:sz="4" w:space="0" w:color="F2F2F2"/>
              <w:right w:val="single" w:sz="4" w:space="0" w:color="F2F2F2"/>
            </w:tcBorders>
            <w:shd w:val="clear" w:color="000000" w:fill="FFFFFF"/>
            <w:noWrap/>
            <w:vAlign w:val="center"/>
            <w:hideMark/>
          </w:tcPr>
          <w:p w14:paraId="0FDAFD1E"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41.8</w:t>
            </w:r>
          </w:p>
        </w:tc>
        <w:tc>
          <w:tcPr>
            <w:tcW w:w="340" w:type="dxa"/>
            <w:tcBorders>
              <w:top w:val="nil"/>
              <w:left w:val="nil"/>
              <w:bottom w:val="single" w:sz="4" w:space="0" w:color="F2F2F2"/>
              <w:right w:val="single" w:sz="4" w:space="0" w:color="F2F2F2"/>
            </w:tcBorders>
            <w:shd w:val="clear" w:color="000000" w:fill="FFFFFF"/>
            <w:noWrap/>
            <w:vAlign w:val="center"/>
            <w:hideMark/>
          </w:tcPr>
          <w:p w14:paraId="5F2D1F6B"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43.4</w:t>
            </w:r>
          </w:p>
        </w:tc>
        <w:tc>
          <w:tcPr>
            <w:tcW w:w="340" w:type="dxa"/>
            <w:tcBorders>
              <w:top w:val="nil"/>
              <w:left w:val="nil"/>
              <w:bottom w:val="single" w:sz="4" w:space="0" w:color="F2F2F2"/>
              <w:right w:val="single" w:sz="4" w:space="0" w:color="F2F2F2"/>
            </w:tcBorders>
            <w:shd w:val="clear" w:color="000000" w:fill="FFFFFF"/>
            <w:noWrap/>
            <w:vAlign w:val="center"/>
            <w:hideMark/>
          </w:tcPr>
          <w:p w14:paraId="611B3C90"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49.3</w:t>
            </w:r>
          </w:p>
        </w:tc>
        <w:tc>
          <w:tcPr>
            <w:tcW w:w="340" w:type="dxa"/>
            <w:tcBorders>
              <w:top w:val="nil"/>
              <w:left w:val="nil"/>
              <w:bottom w:val="single" w:sz="4" w:space="0" w:color="F2F2F2"/>
              <w:right w:val="single" w:sz="4" w:space="0" w:color="F2F2F2"/>
            </w:tcBorders>
            <w:shd w:val="clear" w:color="000000" w:fill="FFFFFF"/>
            <w:noWrap/>
            <w:vAlign w:val="center"/>
            <w:hideMark/>
          </w:tcPr>
          <w:p w14:paraId="6CEF4158"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32.8</w:t>
            </w:r>
          </w:p>
        </w:tc>
        <w:tc>
          <w:tcPr>
            <w:tcW w:w="340" w:type="dxa"/>
            <w:tcBorders>
              <w:top w:val="nil"/>
              <w:left w:val="nil"/>
              <w:bottom w:val="single" w:sz="4" w:space="0" w:color="F2F2F2"/>
              <w:right w:val="single" w:sz="4" w:space="0" w:color="F2F2F2"/>
            </w:tcBorders>
            <w:shd w:val="clear" w:color="000000" w:fill="FFFFFF"/>
            <w:noWrap/>
            <w:vAlign w:val="center"/>
            <w:hideMark/>
          </w:tcPr>
          <w:p w14:paraId="31AAAF6D"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48.3</w:t>
            </w:r>
          </w:p>
        </w:tc>
        <w:tc>
          <w:tcPr>
            <w:tcW w:w="340" w:type="dxa"/>
            <w:tcBorders>
              <w:top w:val="nil"/>
              <w:left w:val="nil"/>
              <w:bottom w:val="single" w:sz="4" w:space="0" w:color="F2F2F2"/>
              <w:right w:val="single" w:sz="4" w:space="0" w:color="F2F2F2"/>
            </w:tcBorders>
            <w:shd w:val="clear" w:color="000000" w:fill="FFFFFF"/>
            <w:noWrap/>
            <w:vAlign w:val="center"/>
            <w:hideMark/>
          </w:tcPr>
          <w:p w14:paraId="7C18B625"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43.2</w:t>
            </w:r>
          </w:p>
        </w:tc>
        <w:tc>
          <w:tcPr>
            <w:tcW w:w="340" w:type="dxa"/>
            <w:tcBorders>
              <w:top w:val="nil"/>
              <w:left w:val="nil"/>
              <w:bottom w:val="single" w:sz="4" w:space="0" w:color="F2F2F2"/>
              <w:right w:val="single" w:sz="4" w:space="0" w:color="F2F2F2"/>
            </w:tcBorders>
            <w:shd w:val="clear" w:color="000000" w:fill="FFFFFF"/>
            <w:noWrap/>
            <w:vAlign w:val="center"/>
            <w:hideMark/>
          </w:tcPr>
          <w:p w14:paraId="5B10A991"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43.5</w:t>
            </w:r>
          </w:p>
        </w:tc>
        <w:tc>
          <w:tcPr>
            <w:tcW w:w="340" w:type="dxa"/>
            <w:tcBorders>
              <w:top w:val="nil"/>
              <w:left w:val="nil"/>
              <w:bottom w:val="single" w:sz="4" w:space="0" w:color="F2F2F2"/>
              <w:right w:val="single" w:sz="4" w:space="0" w:color="F2F2F2"/>
            </w:tcBorders>
            <w:shd w:val="clear" w:color="000000" w:fill="FFFFFF"/>
            <w:noWrap/>
            <w:vAlign w:val="center"/>
            <w:hideMark/>
          </w:tcPr>
          <w:p w14:paraId="294610E5"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36.4</w:t>
            </w:r>
          </w:p>
        </w:tc>
        <w:tc>
          <w:tcPr>
            <w:tcW w:w="340" w:type="dxa"/>
            <w:tcBorders>
              <w:top w:val="nil"/>
              <w:left w:val="nil"/>
              <w:bottom w:val="single" w:sz="4" w:space="0" w:color="F2F2F2"/>
              <w:right w:val="single" w:sz="4" w:space="0" w:color="F2F2F2"/>
            </w:tcBorders>
            <w:shd w:val="clear" w:color="000000" w:fill="FFFFFF"/>
            <w:noWrap/>
            <w:vAlign w:val="center"/>
            <w:hideMark/>
          </w:tcPr>
          <w:p w14:paraId="0002E648"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44.0</w:t>
            </w:r>
          </w:p>
        </w:tc>
        <w:tc>
          <w:tcPr>
            <w:tcW w:w="340" w:type="dxa"/>
            <w:tcBorders>
              <w:top w:val="nil"/>
              <w:left w:val="nil"/>
              <w:bottom w:val="single" w:sz="4" w:space="0" w:color="F2F2F2"/>
              <w:right w:val="single" w:sz="4" w:space="0" w:color="auto"/>
            </w:tcBorders>
            <w:shd w:val="clear" w:color="000000" w:fill="FFFFFF"/>
            <w:noWrap/>
            <w:vAlign w:val="center"/>
            <w:hideMark/>
          </w:tcPr>
          <w:p w14:paraId="0A48F768"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35.4</w:t>
            </w:r>
          </w:p>
        </w:tc>
      </w:tr>
      <w:tr w:rsidR="00DE07B1" w:rsidRPr="00DE07B1" w14:paraId="3122F3A0" w14:textId="77777777" w:rsidTr="002B08ED">
        <w:trPr>
          <w:trHeight w:hRule="exact" w:val="227"/>
        </w:trPr>
        <w:tc>
          <w:tcPr>
            <w:tcW w:w="2201" w:type="dxa"/>
            <w:tcBorders>
              <w:top w:val="nil"/>
              <w:left w:val="single" w:sz="4" w:space="0" w:color="auto"/>
              <w:bottom w:val="single" w:sz="4" w:space="0" w:color="F2F2F2"/>
              <w:right w:val="single" w:sz="4" w:space="0" w:color="F2F2F2"/>
            </w:tcBorders>
            <w:shd w:val="clear" w:color="000000" w:fill="FFFFFF"/>
            <w:noWrap/>
            <w:vAlign w:val="center"/>
            <w:hideMark/>
          </w:tcPr>
          <w:p w14:paraId="605FA86C" w14:textId="77777777" w:rsidR="00DE07B1" w:rsidRPr="002B08ED" w:rsidRDefault="00DE07B1" w:rsidP="00DE07B1">
            <w:pPr>
              <w:spacing w:after="0" w:line="240" w:lineRule="auto"/>
              <w:rPr>
                <w:rFonts w:ascii="Calibri" w:eastAsia="Times New Roman" w:hAnsi="Calibri" w:cs="Times New Roman"/>
                <w:b/>
                <w:bCs/>
                <w:sz w:val="14"/>
                <w:szCs w:val="14"/>
              </w:rPr>
            </w:pPr>
            <w:r w:rsidRPr="002B08ED">
              <w:rPr>
                <w:rFonts w:ascii="Calibri" w:eastAsia="Times New Roman" w:hAnsi="Calibri" w:cs="Times New Roman"/>
                <w:b/>
                <w:bCs/>
                <w:sz w:val="14"/>
                <w:szCs w:val="14"/>
              </w:rPr>
              <w:t>DIGITAL ABILITY</w:t>
            </w:r>
          </w:p>
        </w:tc>
        <w:tc>
          <w:tcPr>
            <w:tcW w:w="340" w:type="dxa"/>
            <w:tcBorders>
              <w:top w:val="nil"/>
              <w:left w:val="nil"/>
              <w:bottom w:val="single" w:sz="4" w:space="0" w:color="F2F2F2"/>
              <w:right w:val="single" w:sz="4" w:space="0" w:color="F2F2F2"/>
            </w:tcBorders>
            <w:shd w:val="clear" w:color="000000" w:fill="FFFFFF"/>
            <w:noWrap/>
            <w:vAlign w:val="center"/>
            <w:hideMark/>
          </w:tcPr>
          <w:p w14:paraId="50CD2321"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68C99868"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18E8AB72"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3105E9D7"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4AE8A423"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59EDB40C"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0F210854"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01493B70"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7179DEA6"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6B5F7187"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47932AB9"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73DADD96"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2E73B04A"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273ED6D5"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30C47BF3"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7CD3F98F"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6B19CC72"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57C52806"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419D5CB3"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c>
          <w:tcPr>
            <w:tcW w:w="340" w:type="dxa"/>
            <w:tcBorders>
              <w:top w:val="nil"/>
              <w:left w:val="nil"/>
              <w:bottom w:val="single" w:sz="4" w:space="0" w:color="F2F2F2"/>
              <w:right w:val="single" w:sz="4" w:space="0" w:color="auto"/>
            </w:tcBorders>
            <w:shd w:val="clear" w:color="000000" w:fill="FFFFFF"/>
            <w:noWrap/>
            <w:vAlign w:val="center"/>
            <w:hideMark/>
          </w:tcPr>
          <w:p w14:paraId="4CFA15CB"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 </w:t>
            </w:r>
          </w:p>
        </w:tc>
      </w:tr>
      <w:tr w:rsidR="00DE07B1" w:rsidRPr="00DE07B1" w14:paraId="69463938" w14:textId="77777777" w:rsidTr="002B08ED">
        <w:trPr>
          <w:trHeight w:hRule="exact" w:val="227"/>
        </w:trPr>
        <w:tc>
          <w:tcPr>
            <w:tcW w:w="2201" w:type="dxa"/>
            <w:tcBorders>
              <w:top w:val="nil"/>
              <w:left w:val="single" w:sz="4" w:space="0" w:color="auto"/>
              <w:bottom w:val="single" w:sz="4" w:space="0" w:color="F2F2F2"/>
              <w:right w:val="single" w:sz="4" w:space="0" w:color="F2F2F2"/>
            </w:tcBorders>
            <w:shd w:val="clear" w:color="000000" w:fill="FFFFFF"/>
            <w:noWrap/>
            <w:vAlign w:val="center"/>
            <w:hideMark/>
          </w:tcPr>
          <w:p w14:paraId="24E903AA" w14:textId="77777777" w:rsidR="00DE07B1" w:rsidRPr="002B08ED" w:rsidRDefault="00DE07B1" w:rsidP="00DE07B1">
            <w:pPr>
              <w:spacing w:after="0" w:line="240" w:lineRule="auto"/>
              <w:rPr>
                <w:rFonts w:ascii="Calibri" w:eastAsia="Times New Roman" w:hAnsi="Calibri" w:cs="Times New Roman"/>
                <w:sz w:val="14"/>
                <w:szCs w:val="14"/>
              </w:rPr>
            </w:pPr>
            <w:r w:rsidRPr="002B08ED">
              <w:rPr>
                <w:rFonts w:ascii="Calibri" w:eastAsia="Times New Roman" w:hAnsi="Calibri" w:cs="Times New Roman"/>
                <w:sz w:val="14"/>
                <w:szCs w:val="14"/>
              </w:rPr>
              <w:t>Attitudes</w:t>
            </w:r>
          </w:p>
        </w:tc>
        <w:tc>
          <w:tcPr>
            <w:tcW w:w="340" w:type="dxa"/>
            <w:tcBorders>
              <w:top w:val="nil"/>
              <w:left w:val="nil"/>
              <w:bottom w:val="single" w:sz="4" w:space="0" w:color="F2F2F2"/>
              <w:right w:val="single" w:sz="4" w:space="0" w:color="F2F2F2"/>
            </w:tcBorders>
            <w:shd w:val="clear" w:color="000000" w:fill="FFFFFF"/>
            <w:noWrap/>
            <w:vAlign w:val="center"/>
            <w:hideMark/>
          </w:tcPr>
          <w:p w14:paraId="1A3E4FA0"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43.3</w:t>
            </w:r>
          </w:p>
        </w:tc>
        <w:tc>
          <w:tcPr>
            <w:tcW w:w="340" w:type="dxa"/>
            <w:tcBorders>
              <w:top w:val="nil"/>
              <w:left w:val="nil"/>
              <w:bottom w:val="single" w:sz="4" w:space="0" w:color="F2F2F2"/>
              <w:right w:val="single" w:sz="4" w:space="0" w:color="F2F2F2"/>
            </w:tcBorders>
            <w:shd w:val="clear" w:color="000000" w:fill="FFFFFF"/>
            <w:noWrap/>
            <w:vAlign w:val="center"/>
            <w:hideMark/>
          </w:tcPr>
          <w:p w14:paraId="63816FCF"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52.5</w:t>
            </w:r>
          </w:p>
        </w:tc>
        <w:tc>
          <w:tcPr>
            <w:tcW w:w="340" w:type="dxa"/>
            <w:tcBorders>
              <w:top w:val="nil"/>
              <w:left w:val="nil"/>
              <w:bottom w:val="single" w:sz="4" w:space="0" w:color="F2F2F2"/>
              <w:right w:val="single" w:sz="4" w:space="0" w:color="F2F2F2"/>
            </w:tcBorders>
            <w:shd w:val="clear" w:color="000000" w:fill="FFFFFF"/>
            <w:noWrap/>
            <w:vAlign w:val="center"/>
            <w:hideMark/>
          </w:tcPr>
          <w:p w14:paraId="77AB4B5C"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44.8</w:t>
            </w:r>
          </w:p>
        </w:tc>
        <w:tc>
          <w:tcPr>
            <w:tcW w:w="340" w:type="dxa"/>
            <w:tcBorders>
              <w:top w:val="nil"/>
              <w:left w:val="nil"/>
              <w:bottom w:val="single" w:sz="4" w:space="0" w:color="F2F2F2"/>
              <w:right w:val="single" w:sz="4" w:space="0" w:color="F2F2F2"/>
            </w:tcBorders>
            <w:shd w:val="clear" w:color="000000" w:fill="FFFFFF"/>
            <w:noWrap/>
            <w:vAlign w:val="center"/>
            <w:hideMark/>
          </w:tcPr>
          <w:p w14:paraId="01770F99"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42.7</w:t>
            </w:r>
          </w:p>
        </w:tc>
        <w:tc>
          <w:tcPr>
            <w:tcW w:w="340" w:type="dxa"/>
            <w:tcBorders>
              <w:top w:val="nil"/>
              <w:left w:val="nil"/>
              <w:bottom w:val="single" w:sz="4" w:space="0" w:color="F2F2F2"/>
              <w:right w:val="single" w:sz="4" w:space="0" w:color="F2F2F2"/>
            </w:tcBorders>
            <w:shd w:val="clear" w:color="000000" w:fill="FFFFFF"/>
            <w:noWrap/>
            <w:vAlign w:val="center"/>
            <w:hideMark/>
          </w:tcPr>
          <w:p w14:paraId="4F9E07C5"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34.7</w:t>
            </w:r>
          </w:p>
        </w:tc>
        <w:tc>
          <w:tcPr>
            <w:tcW w:w="340" w:type="dxa"/>
            <w:tcBorders>
              <w:top w:val="nil"/>
              <w:left w:val="nil"/>
              <w:bottom w:val="single" w:sz="4" w:space="0" w:color="F2F2F2"/>
              <w:right w:val="single" w:sz="4" w:space="0" w:color="F2F2F2"/>
            </w:tcBorders>
            <w:shd w:val="clear" w:color="000000" w:fill="FFFFFF"/>
            <w:noWrap/>
            <w:vAlign w:val="center"/>
            <w:hideMark/>
          </w:tcPr>
          <w:p w14:paraId="7C9CEA54"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48.4</w:t>
            </w:r>
          </w:p>
        </w:tc>
        <w:tc>
          <w:tcPr>
            <w:tcW w:w="340" w:type="dxa"/>
            <w:tcBorders>
              <w:top w:val="nil"/>
              <w:left w:val="nil"/>
              <w:bottom w:val="single" w:sz="4" w:space="0" w:color="F2F2F2"/>
              <w:right w:val="single" w:sz="4" w:space="0" w:color="F2F2F2"/>
            </w:tcBorders>
            <w:shd w:val="clear" w:color="000000" w:fill="FFFFFF"/>
            <w:noWrap/>
            <w:vAlign w:val="center"/>
            <w:hideMark/>
          </w:tcPr>
          <w:p w14:paraId="2AD6950C"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48.8</w:t>
            </w:r>
          </w:p>
        </w:tc>
        <w:tc>
          <w:tcPr>
            <w:tcW w:w="340" w:type="dxa"/>
            <w:tcBorders>
              <w:top w:val="nil"/>
              <w:left w:val="nil"/>
              <w:bottom w:val="single" w:sz="4" w:space="0" w:color="F2F2F2"/>
              <w:right w:val="single" w:sz="4" w:space="0" w:color="F2F2F2"/>
            </w:tcBorders>
            <w:shd w:val="clear" w:color="000000" w:fill="FFFFFF"/>
            <w:noWrap/>
            <w:vAlign w:val="center"/>
            <w:hideMark/>
          </w:tcPr>
          <w:p w14:paraId="0520C302"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48.3</w:t>
            </w:r>
          </w:p>
        </w:tc>
        <w:tc>
          <w:tcPr>
            <w:tcW w:w="340" w:type="dxa"/>
            <w:tcBorders>
              <w:top w:val="nil"/>
              <w:left w:val="nil"/>
              <w:bottom w:val="single" w:sz="4" w:space="0" w:color="F2F2F2"/>
              <w:right w:val="single" w:sz="4" w:space="0" w:color="F2F2F2"/>
            </w:tcBorders>
            <w:shd w:val="clear" w:color="000000" w:fill="FFFFFF"/>
            <w:noWrap/>
            <w:vAlign w:val="center"/>
            <w:hideMark/>
          </w:tcPr>
          <w:p w14:paraId="54E5C871"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37.7</w:t>
            </w:r>
          </w:p>
        </w:tc>
        <w:tc>
          <w:tcPr>
            <w:tcW w:w="340" w:type="dxa"/>
            <w:tcBorders>
              <w:top w:val="nil"/>
              <w:left w:val="nil"/>
              <w:bottom w:val="single" w:sz="4" w:space="0" w:color="F2F2F2"/>
              <w:right w:val="single" w:sz="4" w:space="0" w:color="F2F2F2"/>
            </w:tcBorders>
            <w:shd w:val="clear" w:color="000000" w:fill="FFFFFF"/>
            <w:noWrap/>
            <w:vAlign w:val="center"/>
            <w:hideMark/>
          </w:tcPr>
          <w:p w14:paraId="0E47710B"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48.9</w:t>
            </w:r>
          </w:p>
        </w:tc>
        <w:tc>
          <w:tcPr>
            <w:tcW w:w="340" w:type="dxa"/>
            <w:tcBorders>
              <w:top w:val="nil"/>
              <w:left w:val="nil"/>
              <w:bottom w:val="single" w:sz="4" w:space="0" w:color="F2F2F2"/>
              <w:right w:val="single" w:sz="4" w:space="0" w:color="F2F2F2"/>
            </w:tcBorders>
            <w:shd w:val="clear" w:color="000000" w:fill="FFFFFF"/>
            <w:noWrap/>
            <w:vAlign w:val="center"/>
            <w:hideMark/>
          </w:tcPr>
          <w:p w14:paraId="65C86C3D"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47.4</w:t>
            </w:r>
          </w:p>
        </w:tc>
        <w:tc>
          <w:tcPr>
            <w:tcW w:w="340" w:type="dxa"/>
            <w:tcBorders>
              <w:top w:val="nil"/>
              <w:left w:val="nil"/>
              <w:bottom w:val="single" w:sz="4" w:space="0" w:color="F2F2F2"/>
              <w:right w:val="single" w:sz="4" w:space="0" w:color="F2F2F2"/>
            </w:tcBorders>
            <w:shd w:val="clear" w:color="000000" w:fill="FFFFFF"/>
            <w:noWrap/>
            <w:vAlign w:val="center"/>
            <w:hideMark/>
          </w:tcPr>
          <w:p w14:paraId="54ED57AB"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34.1</w:t>
            </w:r>
          </w:p>
        </w:tc>
        <w:tc>
          <w:tcPr>
            <w:tcW w:w="340" w:type="dxa"/>
            <w:tcBorders>
              <w:top w:val="nil"/>
              <w:left w:val="nil"/>
              <w:bottom w:val="single" w:sz="4" w:space="0" w:color="F2F2F2"/>
              <w:right w:val="single" w:sz="4" w:space="0" w:color="F2F2F2"/>
            </w:tcBorders>
            <w:shd w:val="clear" w:color="000000" w:fill="FFFFFF"/>
            <w:noWrap/>
            <w:vAlign w:val="center"/>
            <w:hideMark/>
          </w:tcPr>
          <w:p w14:paraId="30493076"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57.6</w:t>
            </w:r>
          </w:p>
        </w:tc>
        <w:tc>
          <w:tcPr>
            <w:tcW w:w="340" w:type="dxa"/>
            <w:tcBorders>
              <w:top w:val="nil"/>
              <w:left w:val="nil"/>
              <w:bottom w:val="single" w:sz="4" w:space="0" w:color="F2F2F2"/>
              <w:right w:val="single" w:sz="4" w:space="0" w:color="F2F2F2"/>
            </w:tcBorders>
            <w:shd w:val="clear" w:color="000000" w:fill="FFFFFF"/>
            <w:noWrap/>
            <w:vAlign w:val="center"/>
            <w:hideMark/>
          </w:tcPr>
          <w:p w14:paraId="02D4E395"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59.9</w:t>
            </w:r>
          </w:p>
        </w:tc>
        <w:tc>
          <w:tcPr>
            <w:tcW w:w="340" w:type="dxa"/>
            <w:tcBorders>
              <w:top w:val="nil"/>
              <w:left w:val="nil"/>
              <w:bottom w:val="single" w:sz="4" w:space="0" w:color="F2F2F2"/>
              <w:right w:val="single" w:sz="4" w:space="0" w:color="F2F2F2"/>
            </w:tcBorders>
            <w:shd w:val="clear" w:color="000000" w:fill="FFFFFF"/>
            <w:noWrap/>
            <w:vAlign w:val="center"/>
            <w:hideMark/>
          </w:tcPr>
          <w:p w14:paraId="3C2B6DE5"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43.5</w:t>
            </w:r>
          </w:p>
        </w:tc>
        <w:tc>
          <w:tcPr>
            <w:tcW w:w="340" w:type="dxa"/>
            <w:tcBorders>
              <w:top w:val="nil"/>
              <w:left w:val="nil"/>
              <w:bottom w:val="single" w:sz="4" w:space="0" w:color="F2F2F2"/>
              <w:right w:val="single" w:sz="4" w:space="0" w:color="F2F2F2"/>
            </w:tcBorders>
            <w:shd w:val="clear" w:color="000000" w:fill="FFFFFF"/>
            <w:noWrap/>
            <w:vAlign w:val="center"/>
            <w:hideMark/>
          </w:tcPr>
          <w:p w14:paraId="6923CED2"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35.5</w:t>
            </w:r>
          </w:p>
        </w:tc>
        <w:tc>
          <w:tcPr>
            <w:tcW w:w="340" w:type="dxa"/>
            <w:tcBorders>
              <w:top w:val="nil"/>
              <w:left w:val="nil"/>
              <w:bottom w:val="single" w:sz="4" w:space="0" w:color="F2F2F2"/>
              <w:right w:val="single" w:sz="4" w:space="0" w:color="F2F2F2"/>
            </w:tcBorders>
            <w:shd w:val="clear" w:color="000000" w:fill="FFFFFF"/>
            <w:noWrap/>
            <w:vAlign w:val="center"/>
            <w:hideMark/>
          </w:tcPr>
          <w:p w14:paraId="1DC23CF6"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30.7</w:t>
            </w:r>
          </w:p>
        </w:tc>
        <w:tc>
          <w:tcPr>
            <w:tcW w:w="340" w:type="dxa"/>
            <w:tcBorders>
              <w:top w:val="nil"/>
              <w:left w:val="nil"/>
              <w:bottom w:val="single" w:sz="4" w:space="0" w:color="F2F2F2"/>
              <w:right w:val="single" w:sz="4" w:space="0" w:color="F2F2F2"/>
            </w:tcBorders>
            <w:shd w:val="clear" w:color="000000" w:fill="FFFFFF"/>
            <w:noWrap/>
            <w:vAlign w:val="center"/>
            <w:hideMark/>
          </w:tcPr>
          <w:p w14:paraId="3FA967B5"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39.4</w:t>
            </w:r>
          </w:p>
        </w:tc>
        <w:tc>
          <w:tcPr>
            <w:tcW w:w="340" w:type="dxa"/>
            <w:tcBorders>
              <w:top w:val="nil"/>
              <w:left w:val="nil"/>
              <w:bottom w:val="single" w:sz="4" w:space="0" w:color="F2F2F2"/>
              <w:right w:val="single" w:sz="4" w:space="0" w:color="F2F2F2"/>
            </w:tcBorders>
            <w:shd w:val="clear" w:color="000000" w:fill="FFFFFF"/>
            <w:noWrap/>
            <w:vAlign w:val="center"/>
            <w:hideMark/>
          </w:tcPr>
          <w:p w14:paraId="60FC6963"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42.4</w:t>
            </w:r>
          </w:p>
        </w:tc>
        <w:tc>
          <w:tcPr>
            <w:tcW w:w="340" w:type="dxa"/>
            <w:tcBorders>
              <w:top w:val="nil"/>
              <w:left w:val="nil"/>
              <w:bottom w:val="single" w:sz="4" w:space="0" w:color="F2F2F2"/>
              <w:right w:val="single" w:sz="4" w:space="0" w:color="auto"/>
            </w:tcBorders>
            <w:shd w:val="clear" w:color="000000" w:fill="FFFFFF"/>
            <w:noWrap/>
            <w:vAlign w:val="center"/>
            <w:hideMark/>
          </w:tcPr>
          <w:p w14:paraId="4E63E49D"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46.7</w:t>
            </w:r>
          </w:p>
        </w:tc>
      </w:tr>
      <w:tr w:rsidR="00DE07B1" w:rsidRPr="00DE07B1" w14:paraId="248DC924" w14:textId="77777777" w:rsidTr="002B08ED">
        <w:trPr>
          <w:trHeight w:hRule="exact" w:val="227"/>
        </w:trPr>
        <w:tc>
          <w:tcPr>
            <w:tcW w:w="2201" w:type="dxa"/>
            <w:tcBorders>
              <w:top w:val="nil"/>
              <w:left w:val="single" w:sz="4" w:space="0" w:color="auto"/>
              <w:bottom w:val="single" w:sz="4" w:space="0" w:color="F2F2F2"/>
              <w:right w:val="single" w:sz="4" w:space="0" w:color="F2F2F2"/>
            </w:tcBorders>
            <w:shd w:val="clear" w:color="000000" w:fill="FFFFFF"/>
            <w:noWrap/>
            <w:vAlign w:val="center"/>
            <w:hideMark/>
          </w:tcPr>
          <w:p w14:paraId="460DFF8C" w14:textId="77777777" w:rsidR="00DE07B1" w:rsidRPr="002B08ED" w:rsidRDefault="00DE07B1" w:rsidP="00DE07B1">
            <w:pPr>
              <w:spacing w:after="0" w:line="240" w:lineRule="auto"/>
              <w:rPr>
                <w:rFonts w:ascii="Calibri" w:eastAsia="Times New Roman" w:hAnsi="Calibri" w:cs="Times New Roman"/>
                <w:sz w:val="14"/>
                <w:szCs w:val="14"/>
              </w:rPr>
            </w:pPr>
            <w:r w:rsidRPr="002B08ED">
              <w:rPr>
                <w:rFonts w:ascii="Calibri" w:eastAsia="Times New Roman" w:hAnsi="Calibri" w:cs="Times New Roman"/>
                <w:sz w:val="14"/>
                <w:szCs w:val="14"/>
              </w:rPr>
              <w:t>Basic Skills</w:t>
            </w:r>
          </w:p>
        </w:tc>
        <w:tc>
          <w:tcPr>
            <w:tcW w:w="340" w:type="dxa"/>
            <w:tcBorders>
              <w:top w:val="nil"/>
              <w:left w:val="nil"/>
              <w:bottom w:val="single" w:sz="4" w:space="0" w:color="F2F2F2"/>
              <w:right w:val="single" w:sz="4" w:space="0" w:color="F2F2F2"/>
            </w:tcBorders>
            <w:shd w:val="clear" w:color="000000" w:fill="FFFFFF"/>
            <w:noWrap/>
            <w:vAlign w:val="center"/>
            <w:hideMark/>
          </w:tcPr>
          <w:p w14:paraId="22116E69"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42.7</w:t>
            </w:r>
          </w:p>
        </w:tc>
        <w:tc>
          <w:tcPr>
            <w:tcW w:w="340" w:type="dxa"/>
            <w:tcBorders>
              <w:top w:val="nil"/>
              <w:left w:val="nil"/>
              <w:bottom w:val="single" w:sz="4" w:space="0" w:color="F2F2F2"/>
              <w:right w:val="single" w:sz="4" w:space="0" w:color="F2F2F2"/>
            </w:tcBorders>
            <w:shd w:val="clear" w:color="000000" w:fill="FFFFFF"/>
            <w:noWrap/>
            <w:vAlign w:val="center"/>
            <w:hideMark/>
          </w:tcPr>
          <w:p w14:paraId="11C56FBD"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55.9</w:t>
            </w:r>
          </w:p>
        </w:tc>
        <w:tc>
          <w:tcPr>
            <w:tcW w:w="340" w:type="dxa"/>
            <w:tcBorders>
              <w:top w:val="nil"/>
              <w:left w:val="nil"/>
              <w:bottom w:val="single" w:sz="4" w:space="0" w:color="F2F2F2"/>
              <w:right w:val="single" w:sz="4" w:space="0" w:color="F2F2F2"/>
            </w:tcBorders>
            <w:shd w:val="clear" w:color="000000" w:fill="FFFFFF"/>
            <w:noWrap/>
            <w:vAlign w:val="center"/>
            <w:hideMark/>
          </w:tcPr>
          <w:p w14:paraId="5E5C64F9"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47.9</w:t>
            </w:r>
          </w:p>
        </w:tc>
        <w:tc>
          <w:tcPr>
            <w:tcW w:w="340" w:type="dxa"/>
            <w:tcBorders>
              <w:top w:val="nil"/>
              <w:left w:val="nil"/>
              <w:bottom w:val="single" w:sz="4" w:space="0" w:color="F2F2F2"/>
              <w:right w:val="single" w:sz="4" w:space="0" w:color="F2F2F2"/>
            </w:tcBorders>
            <w:shd w:val="clear" w:color="000000" w:fill="FFFFFF"/>
            <w:noWrap/>
            <w:vAlign w:val="center"/>
            <w:hideMark/>
          </w:tcPr>
          <w:p w14:paraId="199A90F5"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43.4</w:t>
            </w:r>
          </w:p>
        </w:tc>
        <w:tc>
          <w:tcPr>
            <w:tcW w:w="340" w:type="dxa"/>
            <w:tcBorders>
              <w:top w:val="nil"/>
              <w:left w:val="nil"/>
              <w:bottom w:val="single" w:sz="4" w:space="0" w:color="F2F2F2"/>
              <w:right w:val="single" w:sz="4" w:space="0" w:color="F2F2F2"/>
            </w:tcBorders>
            <w:shd w:val="clear" w:color="000000" w:fill="FFFFFF"/>
            <w:noWrap/>
            <w:vAlign w:val="center"/>
            <w:hideMark/>
          </w:tcPr>
          <w:p w14:paraId="59B7BB14"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31.6</w:t>
            </w:r>
          </w:p>
        </w:tc>
        <w:tc>
          <w:tcPr>
            <w:tcW w:w="340" w:type="dxa"/>
            <w:tcBorders>
              <w:top w:val="nil"/>
              <w:left w:val="nil"/>
              <w:bottom w:val="single" w:sz="4" w:space="0" w:color="F2F2F2"/>
              <w:right w:val="single" w:sz="4" w:space="0" w:color="F2F2F2"/>
            </w:tcBorders>
            <w:shd w:val="clear" w:color="000000" w:fill="FFFFFF"/>
            <w:noWrap/>
            <w:vAlign w:val="center"/>
            <w:hideMark/>
          </w:tcPr>
          <w:p w14:paraId="7890D151"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43.2</w:t>
            </w:r>
          </w:p>
        </w:tc>
        <w:tc>
          <w:tcPr>
            <w:tcW w:w="340" w:type="dxa"/>
            <w:tcBorders>
              <w:top w:val="nil"/>
              <w:left w:val="nil"/>
              <w:bottom w:val="single" w:sz="4" w:space="0" w:color="F2F2F2"/>
              <w:right w:val="single" w:sz="4" w:space="0" w:color="F2F2F2"/>
            </w:tcBorders>
            <w:shd w:val="clear" w:color="000000" w:fill="FFFFFF"/>
            <w:noWrap/>
            <w:vAlign w:val="center"/>
            <w:hideMark/>
          </w:tcPr>
          <w:p w14:paraId="66BB1592"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49.7</w:t>
            </w:r>
          </w:p>
        </w:tc>
        <w:tc>
          <w:tcPr>
            <w:tcW w:w="340" w:type="dxa"/>
            <w:tcBorders>
              <w:top w:val="nil"/>
              <w:left w:val="nil"/>
              <w:bottom w:val="single" w:sz="4" w:space="0" w:color="F2F2F2"/>
              <w:right w:val="single" w:sz="4" w:space="0" w:color="F2F2F2"/>
            </w:tcBorders>
            <w:shd w:val="clear" w:color="000000" w:fill="FFFFFF"/>
            <w:noWrap/>
            <w:vAlign w:val="center"/>
            <w:hideMark/>
          </w:tcPr>
          <w:p w14:paraId="323779B3"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52.0</w:t>
            </w:r>
          </w:p>
        </w:tc>
        <w:tc>
          <w:tcPr>
            <w:tcW w:w="340" w:type="dxa"/>
            <w:tcBorders>
              <w:top w:val="nil"/>
              <w:left w:val="nil"/>
              <w:bottom w:val="single" w:sz="4" w:space="0" w:color="F2F2F2"/>
              <w:right w:val="single" w:sz="4" w:space="0" w:color="F2F2F2"/>
            </w:tcBorders>
            <w:shd w:val="clear" w:color="000000" w:fill="FFFFFF"/>
            <w:noWrap/>
            <w:vAlign w:val="center"/>
            <w:hideMark/>
          </w:tcPr>
          <w:p w14:paraId="1544A4F1"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34.3</w:t>
            </w:r>
          </w:p>
        </w:tc>
        <w:tc>
          <w:tcPr>
            <w:tcW w:w="340" w:type="dxa"/>
            <w:tcBorders>
              <w:top w:val="nil"/>
              <w:left w:val="nil"/>
              <w:bottom w:val="single" w:sz="4" w:space="0" w:color="F2F2F2"/>
              <w:right w:val="single" w:sz="4" w:space="0" w:color="F2F2F2"/>
            </w:tcBorders>
            <w:shd w:val="clear" w:color="000000" w:fill="FFFFFF"/>
            <w:noWrap/>
            <w:vAlign w:val="center"/>
            <w:hideMark/>
          </w:tcPr>
          <w:p w14:paraId="05786E06"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51.9</w:t>
            </w:r>
          </w:p>
        </w:tc>
        <w:tc>
          <w:tcPr>
            <w:tcW w:w="340" w:type="dxa"/>
            <w:tcBorders>
              <w:top w:val="nil"/>
              <w:left w:val="nil"/>
              <w:bottom w:val="single" w:sz="4" w:space="0" w:color="F2F2F2"/>
              <w:right w:val="single" w:sz="4" w:space="0" w:color="F2F2F2"/>
            </w:tcBorders>
            <w:shd w:val="clear" w:color="000000" w:fill="FFFFFF"/>
            <w:noWrap/>
            <w:vAlign w:val="center"/>
            <w:hideMark/>
          </w:tcPr>
          <w:p w14:paraId="78217FB1"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46.5</w:t>
            </w:r>
          </w:p>
        </w:tc>
        <w:tc>
          <w:tcPr>
            <w:tcW w:w="340" w:type="dxa"/>
            <w:tcBorders>
              <w:top w:val="nil"/>
              <w:left w:val="nil"/>
              <w:bottom w:val="single" w:sz="4" w:space="0" w:color="F2F2F2"/>
              <w:right w:val="single" w:sz="4" w:space="0" w:color="F2F2F2"/>
            </w:tcBorders>
            <w:shd w:val="clear" w:color="000000" w:fill="FFFFFF"/>
            <w:noWrap/>
            <w:vAlign w:val="center"/>
            <w:hideMark/>
          </w:tcPr>
          <w:p w14:paraId="382CAD40"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30.3</w:t>
            </w:r>
          </w:p>
        </w:tc>
        <w:tc>
          <w:tcPr>
            <w:tcW w:w="340" w:type="dxa"/>
            <w:tcBorders>
              <w:top w:val="nil"/>
              <w:left w:val="nil"/>
              <w:bottom w:val="single" w:sz="4" w:space="0" w:color="F2F2F2"/>
              <w:right w:val="single" w:sz="4" w:space="0" w:color="F2F2F2"/>
            </w:tcBorders>
            <w:shd w:val="clear" w:color="000000" w:fill="FFFFFF"/>
            <w:noWrap/>
            <w:vAlign w:val="center"/>
            <w:hideMark/>
          </w:tcPr>
          <w:p w14:paraId="24FF4525"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44.5</w:t>
            </w:r>
          </w:p>
        </w:tc>
        <w:tc>
          <w:tcPr>
            <w:tcW w:w="340" w:type="dxa"/>
            <w:tcBorders>
              <w:top w:val="nil"/>
              <w:left w:val="nil"/>
              <w:bottom w:val="single" w:sz="4" w:space="0" w:color="F2F2F2"/>
              <w:right w:val="single" w:sz="4" w:space="0" w:color="F2F2F2"/>
            </w:tcBorders>
            <w:shd w:val="clear" w:color="000000" w:fill="FFFFFF"/>
            <w:noWrap/>
            <w:vAlign w:val="center"/>
            <w:hideMark/>
          </w:tcPr>
          <w:p w14:paraId="700C6E8F"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57.6</w:t>
            </w:r>
          </w:p>
        </w:tc>
        <w:tc>
          <w:tcPr>
            <w:tcW w:w="340" w:type="dxa"/>
            <w:tcBorders>
              <w:top w:val="nil"/>
              <w:left w:val="nil"/>
              <w:bottom w:val="single" w:sz="4" w:space="0" w:color="F2F2F2"/>
              <w:right w:val="single" w:sz="4" w:space="0" w:color="F2F2F2"/>
            </w:tcBorders>
            <w:shd w:val="clear" w:color="000000" w:fill="FFFFFF"/>
            <w:noWrap/>
            <w:vAlign w:val="center"/>
            <w:hideMark/>
          </w:tcPr>
          <w:p w14:paraId="27FA6727"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49.7</w:t>
            </w:r>
          </w:p>
        </w:tc>
        <w:tc>
          <w:tcPr>
            <w:tcW w:w="340" w:type="dxa"/>
            <w:tcBorders>
              <w:top w:val="nil"/>
              <w:left w:val="nil"/>
              <w:bottom w:val="single" w:sz="4" w:space="0" w:color="F2F2F2"/>
              <w:right w:val="single" w:sz="4" w:space="0" w:color="F2F2F2"/>
            </w:tcBorders>
            <w:shd w:val="clear" w:color="000000" w:fill="FFFFFF"/>
            <w:noWrap/>
            <w:vAlign w:val="center"/>
            <w:hideMark/>
          </w:tcPr>
          <w:p w14:paraId="4C53F8BE"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39.1</w:t>
            </w:r>
          </w:p>
        </w:tc>
        <w:tc>
          <w:tcPr>
            <w:tcW w:w="340" w:type="dxa"/>
            <w:tcBorders>
              <w:top w:val="nil"/>
              <w:left w:val="nil"/>
              <w:bottom w:val="single" w:sz="4" w:space="0" w:color="F2F2F2"/>
              <w:right w:val="single" w:sz="4" w:space="0" w:color="F2F2F2"/>
            </w:tcBorders>
            <w:shd w:val="clear" w:color="000000" w:fill="FFFFFF"/>
            <w:noWrap/>
            <w:vAlign w:val="center"/>
            <w:hideMark/>
          </w:tcPr>
          <w:p w14:paraId="4C7A65FE"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29.1</w:t>
            </w:r>
          </w:p>
        </w:tc>
        <w:tc>
          <w:tcPr>
            <w:tcW w:w="340" w:type="dxa"/>
            <w:tcBorders>
              <w:top w:val="nil"/>
              <w:left w:val="nil"/>
              <w:bottom w:val="single" w:sz="4" w:space="0" w:color="F2F2F2"/>
              <w:right w:val="single" w:sz="4" w:space="0" w:color="F2F2F2"/>
            </w:tcBorders>
            <w:shd w:val="clear" w:color="000000" w:fill="FFFFFF"/>
            <w:noWrap/>
            <w:vAlign w:val="center"/>
            <w:hideMark/>
          </w:tcPr>
          <w:p w14:paraId="0EA79A5E"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36.2</w:t>
            </w:r>
          </w:p>
        </w:tc>
        <w:tc>
          <w:tcPr>
            <w:tcW w:w="340" w:type="dxa"/>
            <w:tcBorders>
              <w:top w:val="nil"/>
              <w:left w:val="nil"/>
              <w:bottom w:val="single" w:sz="4" w:space="0" w:color="F2F2F2"/>
              <w:right w:val="single" w:sz="4" w:space="0" w:color="F2F2F2"/>
            </w:tcBorders>
            <w:shd w:val="clear" w:color="000000" w:fill="FFFFFF"/>
            <w:noWrap/>
            <w:vAlign w:val="center"/>
            <w:hideMark/>
          </w:tcPr>
          <w:p w14:paraId="4ED9BA80"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38.8</w:t>
            </w:r>
          </w:p>
        </w:tc>
        <w:tc>
          <w:tcPr>
            <w:tcW w:w="340" w:type="dxa"/>
            <w:tcBorders>
              <w:top w:val="nil"/>
              <w:left w:val="nil"/>
              <w:bottom w:val="single" w:sz="4" w:space="0" w:color="F2F2F2"/>
              <w:right w:val="single" w:sz="4" w:space="0" w:color="auto"/>
            </w:tcBorders>
            <w:shd w:val="clear" w:color="000000" w:fill="FFFFFF"/>
            <w:noWrap/>
            <w:vAlign w:val="center"/>
            <w:hideMark/>
          </w:tcPr>
          <w:p w14:paraId="11D49CBD"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42.2</w:t>
            </w:r>
          </w:p>
        </w:tc>
      </w:tr>
      <w:tr w:rsidR="00DE07B1" w:rsidRPr="00DE07B1" w14:paraId="58E6452A" w14:textId="77777777" w:rsidTr="002B08ED">
        <w:trPr>
          <w:trHeight w:hRule="exact" w:val="227"/>
        </w:trPr>
        <w:tc>
          <w:tcPr>
            <w:tcW w:w="2201" w:type="dxa"/>
            <w:tcBorders>
              <w:top w:val="nil"/>
              <w:left w:val="single" w:sz="4" w:space="0" w:color="auto"/>
              <w:bottom w:val="single" w:sz="4" w:space="0" w:color="F2F2F2"/>
              <w:right w:val="single" w:sz="4" w:space="0" w:color="F2F2F2"/>
            </w:tcBorders>
            <w:shd w:val="clear" w:color="000000" w:fill="FFFFFF"/>
            <w:noWrap/>
            <w:vAlign w:val="center"/>
            <w:hideMark/>
          </w:tcPr>
          <w:p w14:paraId="6E6A32AE" w14:textId="77777777" w:rsidR="00DE07B1" w:rsidRPr="002B08ED" w:rsidRDefault="00DE07B1" w:rsidP="00DE07B1">
            <w:pPr>
              <w:spacing w:after="0" w:line="240" w:lineRule="auto"/>
              <w:rPr>
                <w:rFonts w:ascii="Calibri" w:eastAsia="Times New Roman" w:hAnsi="Calibri" w:cs="Times New Roman"/>
                <w:color w:val="000000"/>
                <w:sz w:val="14"/>
                <w:szCs w:val="14"/>
              </w:rPr>
            </w:pPr>
            <w:r w:rsidRPr="002B08ED">
              <w:rPr>
                <w:rFonts w:ascii="Calibri" w:eastAsia="Times New Roman" w:hAnsi="Calibri" w:cs="Times New Roman"/>
                <w:color w:val="000000"/>
                <w:sz w:val="14"/>
                <w:szCs w:val="14"/>
              </w:rPr>
              <w:t>Activities</w:t>
            </w:r>
          </w:p>
        </w:tc>
        <w:tc>
          <w:tcPr>
            <w:tcW w:w="340" w:type="dxa"/>
            <w:tcBorders>
              <w:top w:val="nil"/>
              <w:left w:val="nil"/>
              <w:bottom w:val="single" w:sz="4" w:space="0" w:color="F2F2F2"/>
              <w:right w:val="single" w:sz="4" w:space="0" w:color="F2F2F2"/>
            </w:tcBorders>
            <w:shd w:val="clear" w:color="000000" w:fill="FFFFFF"/>
            <w:noWrap/>
            <w:vAlign w:val="center"/>
            <w:hideMark/>
          </w:tcPr>
          <w:p w14:paraId="7B273DC9"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31.1</w:t>
            </w:r>
          </w:p>
        </w:tc>
        <w:tc>
          <w:tcPr>
            <w:tcW w:w="340" w:type="dxa"/>
            <w:tcBorders>
              <w:top w:val="nil"/>
              <w:left w:val="nil"/>
              <w:bottom w:val="single" w:sz="4" w:space="0" w:color="F2F2F2"/>
              <w:right w:val="single" w:sz="4" w:space="0" w:color="F2F2F2"/>
            </w:tcBorders>
            <w:shd w:val="clear" w:color="000000" w:fill="FFFFFF"/>
            <w:noWrap/>
            <w:vAlign w:val="center"/>
            <w:hideMark/>
          </w:tcPr>
          <w:p w14:paraId="2B7A3C89"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42.7</w:t>
            </w:r>
          </w:p>
        </w:tc>
        <w:tc>
          <w:tcPr>
            <w:tcW w:w="340" w:type="dxa"/>
            <w:tcBorders>
              <w:top w:val="nil"/>
              <w:left w:val="nil"/>
              <w:bottom w:val="single" w:sz="4" w:space="0" w:color="F2F2F2"/>
              <w:right w:val="single" w:sz="4" w:space="0" w:color="F2F2F2"/>
            </w:tcBorders>
            <w:shd w:val="clear" w:color="000000" w:fill="FFFFFF"/>
            <w:noWrap/>
            <w:vAlign w:val="center"/>
            <w:hideMark/>
          </w:tcPr>
          <w:p w14:paraId="0B7118A2"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31.5</w:t>
            </w:r>
          </w:p>
        </w:tc>
        <w:tc>
          <w:tcPr>
            <w:tcW w:w="340" w:type="dxa"/>
            <w:tcBorders>
              <w:top w:val="nil"/>
              <w:left w:val="nil"/>
              <w:bottom w:val="single" w:sz="4" w:space="0" w:color="F2F2F2"/>
              <w:right w:val="single" w:sz="4" w:space="0" w:color="F2F2F2"/>
            </w:tcBorders>
            <w:shd w:val="clear" w:color="000000" w:fill="FFFFFF"/>
            <w:noWrap/>
            <w:vAlign w:val="center"/>
            <w:hideMark/>
          </w:tcPr>
          <w:p w14:paraId="0CCAAF8F"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30.9</w:t>
            </w:r>
          </w:p>
        </w:tc>
        <w:tc>
          <w:tcPr>
            <w:tcW w:w="340" w:type="dxa"/>
            <w:tcBorders>
              <w:top w:val="nil"/>
              <w:left w:val="nil"/>
              <w:bottom w:val="single" w:sz="4" w:space="0" w:color="F2F2F2"/>
              <w:right w:val="single" w:sz="4" w:space="0" w:color="F2F2F2"/>
            </w:tcBorders>
            <w:shd w:val="clear" w:color="000000" w:fill="FFFFFF"/>
            <w:noWrap/>
            <w:vAlign w:val="center"/>
            <w:hideMark/>
          </w:tcPr>
          <w:p w14:paraId="56BDB6F9"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25.2</w:t>
            </w:r>
          </w:p>
        </w:tc>
        <w:tc>
          <w:tcPr>
            <w:tcW w:w="340" w:type="dxa"/>
            <w:tcBorders>
              <w:top w:val="nil"/>
              <w:left w:val="nil"/>
              <w:bottom w:val="single" w:sz="4" w:space="0" w:color="F2F2F2"/>
              <w:right w:val="single" w:sz="4" w:space="0" w:color="F2F2F2"/>
            </w:tcBorders>
            <w:shd w:val="clear" w:color="000000" w:fill="FFFFFF"/>
            <w:noWrap/>
            <w:vAlign w:val="center"/>
            <w:hideMark/>
          </w:tcPr>
          <w:p w14:paraId="472146DF"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30.6</w:t>
            </w:r>
          </w:p>
        </w:tc>
        <w:tc>
          <w:tcPr>
            <w:tcW w:w="340" w:type="dxa"/>
            <w:tcBorders>
              <w:top w:val="nil"/>
              <w:left w:val="nil"/>
              <w:bottom w:val="single" w:sz="4" w:space="0" w:color="F2F2F2"/>
              <w:right w:val="single" w:sz="4" w:space="0" w:color="F2F2F2"/>
            </w:tcBorders>
            <w:shd w:val="clear" w:color="000000" w:fill="FFFFFF"/>
            <w:noWrap/>
            <w:vAlign w:val="center"/>
            <w:hideMark/>
          </w:tcPr>
          <w:p w14:paraId="62A8BFBD"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35.6</w:t>
            </w:r>
          </w:p>
        </w:tc>
        <w:tc>
          <w:tcPr>
            <w:tcW w:w="340" w:type="dxa"/>
            <w:tcBorders>
              <w:top w:val="nil"/>
              <w:left w:val="nil"/>
              <w:bottom w:val="single" w:sz="4" w:space="0" w:color="F2F2F2"/>
              <w:right w:val="single" w:sz="4" w:space="0" w:color="F2F2F2"/>
            </w:tcBorders>
            <w:shd w:val="clear" w:color="000000" w:fill="FFFFFF"/>
            <w:noWrap/>
            <w:vAlign w:val="center"/>
            <w:hideMark/>
          </w:tcPr>
          <w:p w14:paraId="7ED0909F"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36.4</w:t>
            </w:r>
          </w:p>
        </w:tc>
        <w:tc>
          <w:tcPr>
            <w:tcW w:w="340" w:type="dxa"/>
            <w:tcBorders>
              <w:top w:val="nil"/>
              <w:left w:val="nil"/>
              <w:bottom w:val="single" w:sz="4" w:space="0" w:color="F2F2F2"/>
              <w:right w:val="single" w:sz="4" w:space="0" w:color="F2F2F2"/>
            </w:tcBorders>
            <w:shd w:val="clear" w:color="000000" w:fill="FFFFFF"/>
            <w:noWrap/>
            <w:vAlign w:val="center"/>
            <w:hideMark/>
          </w:tcPr>
          <w:p w14:paraId="2249113C"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26.0</w:t>
            </w:r>
          </w:p>
        </w:tc>
        <w:tc>
          <w:tcPr>
            <w:tcW w:w="340" w:type="dxa"/>
            <w:tcBorders>
              <w:top w:val="nil"/>
              <w:left w:val="nil"/>
              <w:bottom w:val="single" w:sz="4" w:space="0" w:color="F2F2F2"/>
              <w:right w:val="single" w:sz="4" w:space="0" w:color="F2F2F2"/>
            </w:tcBorders>
            <w:shd w:val="clear" w:color="000000" w:fill="FFFFFF"/>
            <w:noWrap/>
            <w:vAlign w:val="center"/>
            <w:hideMark/>
          </w:tcPr>
          <w:p w14:paraId="6826ECCE"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38.0</w:t>
            </w:r>
          </w:p>
        </w:tc>
        <w:tc>
          <w:tcPr>
            <w:tcW w:w="340" w:type="dxa"/>
            <w:tcBorders>
              <w:top w:val="nil"/>
              <w:left w:val="nil"/>
              <w:bottom w:val="single" w:sz="4" w:space="0" w:color="F2F2F2"/>
              <w:right w:val="single" w:sz="4" w:space="0" w:color="F2F2F2"/>
            </w:tcBorders>
            <w:shd w:val="clear" w:color="000000" w:fill="FFFFFF"/>
            <w:noWrap/>
            <w:vAlign w:val="center"/>
            <w:hideMark/>
          </w:tcPr>
          <w:p w14:paraId="38579C03"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33.9</w:t>
            </w:r>
          </w:p>
        </w:tc>
        <w:tc>
          <w:tcPr>
            <w:tcW w:w="340" w:type="dxa"/>
            <w:tcBorders>
              <w:top w:val="nil"/>
              <w:left w:val="nil"/>
              <w:bottom w:val="single" w:sz="4" w:space="0" w:color="F2F2F2"/>
              <w:right w:val="single" w:sz="4" w:space="0" w:color="F2F2F2"/>
            </w:tcBorders>
            <w:shd w:val="clear" w:color="000000" w:fill="FFFFFF"/>
            <w:noWrap/>
            <w:vAlign w:val="center"/>
            <w:hideMark/>
          </w:tcPr>
          <w:p w14:paraId="1408FEA0"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21.7</w:t>
            </w:r>
          </w:p>
        </w:tc>
        <w:tc>
          <w:tcPr>
            <w:tcW w:w="340" w:type="dxa"/>
            <w:tcBorders>
              <w:top w:val="nil"/>
              <w:left w:val="nil"/>
              <w:bottom w:val="single" w:sz="4" w:space="0" w:color="F2F2F2"/>
              <w:right w:val="single" w:sz="4" w:space="0" w:color="F2F2F2"/>
            </w:tcBorders>
            <w:shd w:val="clear" w:color="000000" w:fill="FFFFFF"/>
            <w:noWrap/>
            <w:vAlign w:val="center"/>
            <w:hideMark/>
          </w:tcPr>
          <w:p w14:paraId="381D0A4E"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36.6</w:t>
            </w:r>
          </w:p>
        </w:tc>
        <w:tc>
          <w:tcPr>
            <w:tcW w:w="340" w:type="dxa"/>
            <w:tcBorders>
              <w:top w:val="nil"/>
              <w:left w:val="nil"/>
              <w:bottom w:val="single" w:sz="4" w:space="0" w:color="F2F2F2"/>
              <w:right w:val="single" w:sz="4" w:space="0" w:color="F2F2F2"/>
            </w:tcBorders>
            <w:shd w:val="clear" w:color="000000" w:fill="FFFFFF"/>
            <w:noWrap/>
            <w:vAlign w:val="center"/>
            <w:hideMark/>
          </w:tcPr>
          <w:p w14:paraId="4D21256E"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42.1</w:t>
            </w:r>
          </w:p>
        </w:tc>
        <w:tc>
          <w:tcPr>
            <w:tcW w:w="340" w:type="dxa"/>
            <w:tcBorders>
              <w:top w:val="nil"/>
              <w:left w:val="nil"/>
              <w:bottom w:val="single" w:sz="4" w:space="0" w:color="F2F2F2"/>
              <w:right w:val="single" w:sz="4" w:space="0" w:color="F2F2F2"/>
            </w:tcBorders>
            <w:shd w:val="clear" w:color="000000" w:fill="FFFFFF"/>
            <w:noWrap/>
            <w:vAlign w:val="center"/>
            <w:hideMark/>
          </w:tcPr>
          <w:p w14:paraId="0BA5D7AA"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35.4</w:t>
            </w:r>
          </w:p>
        </w:tc>
        <w:tc>
          <w:tcPr>
            <w:tcW w:w="340" w:type="dxa"/>
            <w:tcBorders>
              <w:top w:val="nil"/>
              <w:left w:val="nil"/>
              <w:bottom w:val="single" w:sz="4" w:space="0" w:color="F2F2F2"/>
              <w:right w:val="single" w:sz="4" w:space="0" w:color="F2F2F2"/>
            </w:tcBorders>
            <w:shd w:val="clear" w:color="000000" w:fill="FFFFFF"/>
            <w:noWrap/>
            <w:vAlign w:val="center"/>
            <w:hideMark/>
          </w:tcPr>
          <w:p w14:paraId="744F3B0B"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26.0</w:t>
            </w:r>
          </w:p>
        </w:tc>
        <w:tc>
          <w:tcPr>
            <w:tcW w:w="340" w:type="dxa"/>
            <w:tcBorders>
              <w:top w:val="nil"/>
              <w:left w:val="nil"/>
              <w:bottom w:val="single" w:sz="4" w:space="0" w:color="F2F2F2"/>
              <w:right w:val="single" w:sz="4" w:space="0" w:color="F2F2F2"/>
            </w:tcBorders>
            <w:shd w:val="clear" w:color="000000" w:fill="FFFFFF"/>
            <w:noWrap/>
            <w:vAlign w:val="center"/>
            <w:hideMark/>
          </w:tcPr>
          <w:p w14:paraId="1E990E3C"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21.4</w:t>
            </w:r>
          </w:p>
        </w:tc>
        <w:tc>
          <w:tcPr>
            <w:tcW w:w="340" w:type="dxa"/>
            <w:tcBorders>
              <w:top w:val="nil"/>
              <w:left w:val="nil"/>
              <w:bottom w:val="single" w:sz="4" w:space="0" w:color="F2F2F2"/>
              <w:right w:val="single" w:sz="4" w:space="0" w:color="F2F2F2"/>
            </w:tcBorders>
            <w:shd w:val="clear" w:color="000000" w:fill="FFFFFF"/>
            <w:noWrap/>
            <w:vAlign w:val="center"/>
            <w:hideMark/>
          </w:tcPr>
          <w:p w14:paraId="70C3C360"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25.0</w:t>
            </w:r>
          </w:p>
        </w:tc>
        <w:tc>
          <w:tcPr>
            <w:tcW w:w="340" w:type="dxa"/>
            <w:tcBorders>
              <w:top w:val="nil"/>
              <w:left w:val="nil"/>
              <w:bottom w:val="single" w:sz="4" w:space="0" w:color="F2F2F2"/>
              <w:right w:val="single" w:sz="4" w:space="0" w:color="F2F2F2"/>
            </w:tcBorders>
            <w:shd w:val="clear" w:color="000000" w:fill="FFFFFF"/>
            <w:noWrap/>
            <w:vAlign w:val="center"/>
            <w:hideMark/>
          </w:tcPr>
          <w:p w14:paraId="212B20D4"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25.2</w:t>
            </w:r>
          </w:p>
        </w:tc>
        <w:tc>
          <w:tcPr>
            <w:tcW w:w="340" w:type="dxa"/>
            <w:tcBorders>
              <w:top w:val="nil"/>
              <w:left w:val="nil"/>
              <w:bottom w:val="single" w:sz="4" w:space="0" w:color="F2F2F2"/>
              <w:right w:val="single" w:sz="4" w:space="0" w:color="auto"/>
            </w:tcBorders>
            <w:shd w:val="clear" w:color="000000" w:fill="FFFFFF"/>
            <w:noWrap/>
            <w:vAlign w:val="center"/>
            <w:hideMark/>
          </w:tcPr>
          <w:p w14:paraId="0E972EAC" w14:textId="77777777" w:rsidR="00DE07B1" w:rsidRPr="002B08ED" w:rsidRDefault="00DE07B1" w:rsidP="00DE07B1">
            <w:pPr>
              <w:spacing w:after="0" w:line="240" w:lineRule="auto"/>
              <w:jc w:val="center"/>
              <w:rPr>
                <w:rFonts w:ascii="Calibri" w:eastAsia="Times New Roman" w:hAnsi="Calibri" w:cs="Times New Roman"/>
                <w:sz w:val="14"/>
                <w:szCs w:val="14"/>
              </w:rPr>
            </w:pPr>
            <w:r w:rsidRPr="002B08ED">
              <w:rPr>
                <w:rFonts w:ascii="Calibri" w:eastAsia="Times New Roman" w:hAnsi="Calibri" w:cs="Times New Roman"/>
                <w:sz w:val="14"/>
                <w:szCs w:val="14"/>
              </w:rPr>
              <w:t>34.6</w:t>
            </w:r>
          </w:p>
        </w:tc>
      </w:tr>
      <w:tr w:rsidR="00DE07B1" w:rsidRPr="00DE07B1" w14:paraId="22F6D222" w14:textId="77777777" w:rsidTr="002B08ED">
        <w:trPr>
          <w:trHeight w:hRule="exact" w:val="227"/>
        </w:trPr>
        <w:tc>
          <w:tcPr>
            <w:tcW w:w="2201" w:type="dxa"/>
            <w:tcBorders>
              <w:top w:val="nil"/>
              <w:left w:val="single" w:sz="4" w:space="0" w:color="auto"/>
              <w:bottom w:val="single" w:sz="4" w:space="0" w:color="F2F2F2"/>
              <w:right w:val="single" w:sz="4" w:space="0" w:color="F2F2F2"/>
            </w:tcBorders>
            <w:shd w:val="clear" w:color="000000" w:fill="FFFFFF"/>
            <w:noWrap/>
            <w:vAlign w:val="center"/>
            <w:hideMark/>
          </w:tcPr>
          <w:p w14:paraId="14F83D71" w14:textId="77777777" w:rsidR="00DE07B1" w:rsidRPr="002B08ED" w:rsidRDefault="00DE07B1" w:rsidP="00DE07B1">
            <w:pPr>
              <w:spacing w:after="0" w:line="240" w:lineRule="auto"/>
              <w:rPr>
                <w:rFonts w:ascii="Calibri" w:eastAsia="Times New Roman" w:hAnsi="Calibri" w:cs="Times New Roman"/>
                <w:color w:val="000000"/>
                <w:sz w:val="14"/>
                <w:szCs w:val="14"/>
              </w:rPr>
            </w:pPr>
            <w:r w:rsidRPr="002B08ED">
              <w:rPr>
                <w:rFonts w:ascii="Calibri" w:eastAsia="Times New Roman" w:hAnsi="Calibri" w:cs="Times New Roman"/>
                <w:color w:val="000000"/>
                <w:sz w:val="14"/>
                <w:szCs w:val="14"/>
              </w:rPr>
              <w:t> </w:t>
            </w:r>
          </w:p>
        </w:tc>
        <w:tc>
          <w:tcPr>
            <w:tcW w:w="340" w:type="dxa"/>
            <w:tcBorders>
              <w:top w:val="nil"/>
              <w:left w:val="nil"/>
              <w:bottom w:val="single" w:sz="4" w:space="0" w:color="F2F2F2"/>
              <w:right w:val="single" w:sz="4" w:space="0" w:color="F2F2F2"/>
            </w:tcBorders>
            <w:shd w:val="clear" w:color="000000" w:fill="FFFFFF"/>
            <w:noWrap/>
            <w:vAlign w:val="center"/>
            <w:hideMark/>
          </w:tcPr>
          <w:p w14:paraId="1259E215"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39.0</w:t>
            </w:r>
          </w:p>
        </w:tc>
        <w:tc>
          <w:tcPr>
            <w:tcW w:w="340" w:type="dxa"/>
            <w:tcBorders>
              <w:top w:val="nil"/>
              <w:left w:val="nil"/>
              <w:bottom w:val="single" w:sz="4" w:space="0" w:color="F2F2F2"/>
              <w:right w:val="single" w:sz="4" w:space="0" w:color="F2F2F2"/>
            </w:tcBorders>
            <w:shd w:val="clear" w:color="000000" w:fill="FFFFFF"/>
            <w:noWrap/>
            <w:vAlign w:val="center"/>
            <w:hideMark/>
          </w:tcPr>
          <w:p w14:paraId="1D4304CA"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50.4</w:t>
            </w:r>
          </w:p>
        </w:tc>
        <w:tc>
          <w:tcPr>
            <w:tcW w:w="340" w:type="dxa"/>
            <w:tcBorders>
              <w:top w:val="nil"/>
              <w:left w:val="nil"/>
              <w:bottom w:val="single" w:sz="4" w:space="0" w:color="F2F2F2"/>
              <w:right w:val="single" w:sz="4" w:space="0" w:color="F2F2F2"/>
            </w:tcBorders>
            <w:shd w:val="clear" w:color="000000" w:fill="FFFFFF"/>
            <w:noWrap/>
            <w:vAlign w:val="center"/>
            <w:hideMark/>
          </w:tcPr>
          <w:p w14:paraId="2F1B85F6"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41.4</w:t>
            </w:r>
          </w:p>
        </w:tc>
        <w:tc>
          <w:tcPr>
            <w:tcW w:w="340" w:type="dxa"/>
            <w:tcBorders>
              <w:top w:val="nil"/>
              <w:left w:val="nil"/>
              <w:bottom w:val="single" w:sz="4" w:space="0" w:color="F2F2F2"/>
              <w:right w:val="single" w:sz="4" w:space="0" w:color="F2F2F2"/>
            </w:tcBorders>
            <w:shd w:val="clear" w:color="000000" w:fill="FFFFFF"/>
            <w:noWrap/>
            <w:vAlign w:val="center"/>
            <w:hideMark/>
          </w:tcPr>
          <w:p w14:paraId="4DEEFA45"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39.0</w:t>
            </w:r>
          </w:p>
        </w:tc>
        <w:tc>
          <w:tcPr>
            <w:tcW w:w="340" w:type="dxa"/>
            <w:tcBorders>
              <w:top w:val="nil"/>
              <w:left w:val="nil"/>
              <w:bottom w:val="single" w:sz="4" w:space="0" w:color="F2F2F2"/>
              <w:right w:val="single" w:sz="4" w:space="0" w:color="F2F2F2"/>
            </w:tcBorders>
            <w:shd w:val="clear" w:color="000000" w:fill="FFFFFF"/>
            <w:noWrap/>
            <w:vAlign w:val="center"/>
            <w:hideMark/>
          </w:tcPr>
          <w:p w14:paraId="640402FA"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30.5</w:t>
            </w:r>
          </w:p>
        </w:tc>
        <w:tc>
          <w:tcPr>
            <w:tcW w:w="340" w:type="dxa"/>
            <w:tcBorders>
              <w:top w:val="nil"/>
              <w:left w:val="nil"/>
              <w:bottom w:val="single" w:sz="4" w:space="0" w:color="F2F2F2"/>
              <w:right w:val="single" w:sz="4" w:space="0" w:color="F2F2F2"/>
            </w:tcBorders>
            <w:shd w:val="clear" w:color="000000" w:fill="FFFFFF"/>
            <w:noWrap/>
            <w:vAlign w:val="center"/>
            <w:hideMark/>
          </w:tcPr>
          <w:p w14:paraId="08F32FD4"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40.7</w:t>
            </w:r>
          </w:p>
        </w:tc>
        <w:tc>
          <w:tcPr>
            <w:tcW w:w="340" w:type="dxa"/>
            <w:tcBorders>
              <w:top w:val="nil"/>
              <w:left w:val="nil"/>
              <w:bottom w:val="single" w:sz="4" w:space="0" w:color="F2F2F2"/>
              <w:right w:val="single" w:sz="4" w:space="0" w:color="F2F2F2"/>
            </w:tcBorders>
            <w:shd w:val="clear" w:color="000000" w:fill="FFFFFF"/>
            <w:noWrap/>
            <w:vAlign w:val="center"/>
            <w:hideMark/>
          </w:tcPr>
          <w:p w14:paraId="747E86EB"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44.7</w:t>
            </w:r>
          </w:p>
        </w:tc>
        <w:tc>
          <w:tcPr>
            <w:tcW w:w="340" w:type="dxa"/>
            <w:tcBorders>
              <w:top w:val="nil"/>
              <w:left w:val="nil"/>
              <w:bottom w:val="single" w:sz="4" w:space="0" w:color="F2F2F2"/>
              <w:right w:val="single" w:sz="4" w:space="0" w:color="F2F2F2"/>
            </w:tcBorders>
            <w:shd w:val="clear" w:color="000000" w:fill="FFFFFF"/>
            <w:noWrap/>
            <w:vAlign w:val="center"/>
            <w:hideMark/>
          </w:tcPr>
          <w:p w14:paraId="350ADA56"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45.6</w:t>
            </w:r>
          </w:p>
        </w:tc>
        <w:tc>
          <w:tcPr>
            <w:tcW w:w="340" w:type="dxa"/>
            <w:tcBorders>
              <w:top w:val="nil"/>
              <w:left w:val="nil"/>
              <w:bottom w:val="single" w:sz="4" w:space="0" w:color="F2F2F2"/>
              <w:right w:val="single" w:sz="4" w:space="0" w:color="F2F2F2"/>
            </w:tcBorders>
            <w:shd w:val="clear" w:color="000000" w:fill="FFFFFF"/>
            <w:noWrap/>
            <w:vAlign w:val="center"/>
            <w:hideMark/>
          </w:tcPr>
          <w:p w14:paraId="7C66DD8B"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32.7</w:t>
            </w:r>
          </w:p>
        </w:tc>
        <w:tc>
          <w:tcPr>
            <w:tcW w:w="340" w:type="dxa"/>
            <w:tcBorders>
              <w:top w:val="nil"/>
              <w:left w:val="nil"/>
              <w:bottom w:val="single" w:sz="4" w:space="0" w:color="F2F2F2"/>
              <w:right w:val="single" w:sz="4" w:space="0" w:color="F2F2F2"/>
            </w:tcBorders>
            <w:shd w:val="clear" w:color="000000" w:fill="FFFFFF"/>
            <w:noWrap/>
            <w:vAlign w:val="center"/>
            <w:hideMark/>
          </w:tcPr>
          <w:p w14:paraId="114E2891"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46.3</w:t>
            </w:r>
          </w:p>
        </w:tc>
        <w:tc>
          <w:tcPr>
            <w:tcW w:w="340" w:type="dxa"/>
            <w:tcBorders>
              <w:top w:val="nil"/>
              <w:left w:val="nil"/>
              <w:bottom w:val="single" w:sz="4" w:space="0" w:color="F2F2F2"/>
              <w:right w:val="single" w:sz="4" w:space="0" w:color="F2F2F2"/>
            </w:tcBorders>
            <w:shd w:val="clear" w:color="000000" w:fill="FFFFFF"/>
            <w:noWrap/>
            <w:vAlign w:val="center"/>
            <w:hideMark/>
          </w:tcPr>
          <w:p w14:paraId="7E76FAF2"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42.6</w:t>
            </w:r>
          </w:p>
        </w:tc>
        <w:tc>
          <w:tcPr>
            <w:tcW w:w="340" w:type="dxa"/>
            <w:tcBorders>
              <w:top w:val="nil"/>
              <w:left w:val="nil"/>
              <w:bottom w:val="single" w:sz="4" w:space="0" w:color="F2F2F2"/>
              <w:right w:val="single" w:sz="4" w:space="0" w:color="F2F2F2"/>
            </w:tcBorders>
            <w:shd w:val="clear" w:color="000000" w:fill="FFFFFF"/>
            <w:noWrap/>
            <w:vAlign w:val="center"/>
            <w:hideMark/>
          </w:tcPr>
          <w:p w14:paraId="3585FF90"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28.7</w:t>
            </w:r>
          </w:p>
        </w:tc>
        <w:tc>
          <w:tcPr>
            <w:tcW w:w="340" w:type="dxa"/>
            <w:tcBorders>
              <w:top w:val="nil"/>
              <w:left w:val="nil"/>
              <w:bottom w:val="single" w:sz="4" w:space="0" w:color="F2F2F2"/>
              <w:right w:val="single" w:sz="4" w:space="0" w:color="F2F2F2"/>
            </w:tcBorders>
            <w:shd w:val="clear" w:color="000000" w:fill="FFFFFF"/>
            <w:noWrap/>
            <w:vAlign w:val="center"/>
            <w:hideMark/>
          </w:tcPr>
          <w:p w14:paraId="70AA15A5"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46.2</w:t>
            </w:r>
          </w:p>
        </w:tc>
        <w:tc>
          <w:tcPr>
            <w:tcW w:w="340" w:type="dxa"/>
            <w:tcBorders>
              <w:top w:val="nil"/>
              <w:left w:val="nil"/>
              <w:bottom w:val="single" w:sz="4" w:space="0" w:color="F2F2F2"/>
              <w:right w:val="single" w:sz="4" w:space="0" w:color="F2F2F2"/>
            </w:tcBorders>
            <w:shd w:val="clear" w:color="000000" w:fill="FFFFFF"/>
            <w:noWrap/>
            <w:vAlign w:val="center"/>
            <w:hideMark/>
          </w:tcPr>
          <w:p w14:paraId="480D4F15"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53.2</w:t>
            </w:r>
          </w:p>
        </w:tc>
        <w:tc>
          <w:tcPr>
            <w:tcW w:w="340" w:type="dxa"/>
            <w:tcBorders>
              <w:top w:val="nil"/>
              <w:left w:val="nil"/>
              <w:bottom w:val="single" w:sz="4" w:space="0" w:color="F2F2F2"/>
              <w:right w:val="single" w:sz="4" w:space="0" w:color="F2F2F2"/>
            </w:tcBorders>
            <w:shd w:val="clear" w:color="000000" w:fill="FFFFFF"/>
            <w:noWrap/>
            <w:vAlign w:val="center"/>
            <w:hideMark/>
          </w:tcPr>
          <w:p w14:paraId="419FA116"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42.8</w:t>
            </w:r>
          </w:p>
        </w:tc>
        <w:tc>
          <w:tcPr>
            <w:tcW w:w="340" w:type="dxa"/>
            <w:tcBorders>
              <w:top w:val="nil"/>
              <w:left w:val="nil"/>
              <w:bottom w:val="single" w:sz="4" w:space="0" w:color="F2F2F2"/>
              <w:right w:val="single" w:sz="4" w:space="0" w:color="F2F2F2"/>
            </w:tcBorders>
            <w:shd w:val="clear" w:color="000000" w:fill="FFFFFF"/>
            <w:noWrap/>
            <w:vAlign w:val="center"/>
            <w:hideMark/>
          </w:tcPr>
          <w:p w14:paraId="23F39545"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33.5</w:t>
            </w:r>
          </w:p>
        </w:tc>
        <w:tc>
          <w:tcPr>
            <w:tcW w:w="340" w:type="dxa"/>
            <w:tcBorders>
              <w:top w:val="nil"/>
              <w:left w:val="nil"/>
              <w:bottom w:val="single" w:sz="4" w:space="0" w:color="F2F2F2"/>
              <w:right w:val="single" w:sz="4" w:space="0" w:color="F2F2F2"/>
            </w:tcBorders>
            <w:shd w:val="clear" w:color="000000" w:fill="FFFFFF"/>
            <w:noWrap/>
            <w:vAlign w:val="center"/>
            <w:hideMark/>
          </w:tcPr>
          <w:p w14:paraId="52B24E75"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27.1</w:t>
            </w:r>
          </w:p>
        </w:tc>
        <w:tc>
          <w:tcPr>
            <w:tcW w:w="340" w:type="dxa"/>
            <w:tcBorders>
              <w:top w:val="nil"/>
              <w:left w:val="nil"/>
              <w:bottom w:val="single" w:sz="4" w:space="0" w:color="F2F2F2"/>
              <w:right w:val="single" w:sz="4" w:space="0" w:color="F2F2F2"/>
            </w:tcBorders>
            <w:shd w:val="clear" w:color="000000" w:fill="FFFFFF"/>
            <w:noWrap/>
            <w:vAlign w:val="center"/>
            <w:hideMark/>
          </w:tcPr>
          <w:p w14:paraId="1D78C8E8"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33.5</w:t>
            </w:r>
          </w:p>
        </w:tc>
        <w:tc>
          <w:tcPr>
            <w:tcW w:w="340" w:type="dxa"/>
            <w:tcBorders>
              <w:top w:val="nil"/>
              <w:left w:val="nil"/>
              <w:bottom w:val="single" w:sz="4" w:space="0" w:color="F2F2F2"/>
              <w:right w:val="single" w:sz="4" w:space="0" w:color="F2F2F2"/>
            </w:tcBorders>
            <w:shd w:val="clear" w:color="000000" w:fill="FFFFFF"/>
            <w:noWrap/>
            <w:vAlign w:val="center"/>
            <w:hideMark/>
          </w:tcPr>
          <w:p w14:paraId="3DC01D0F"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35.5</w:t>
            </w:r>
          </w:p>
        </w:tc>
        <w:tc>
          <w:tcPr>
            <w:tcW w:w="340" w:type="dxa"/>
            <w:tcBorders>
              <w:top w:val="nil"/>
              <w:left w:val="nil"/>
              <w:bottom w:val="single" w:sz="4" w:space="0" w:color="F2F2F2"/>
              <w:right w:val="single" w:sz="4" w:space="0" w:color="auto"/>
            </w:tcBorders>
            <w:shd w:val="clear" w:color="000000" w:fill="FFFFFF"/>
            <w:noWrap/>
            <w:vAlign w:val="center"/>
            <w:hideMark/>
          </w:tcPr>
          <w:p w14:paraId="0E27ABCF" w14:textId="77777777" w:rsidR="00DE07B1" w:rsidRPr="002B08ED" w:rsidRDefault="00DE07B1" w:rsidP="00DE07B1">
            <w:pPr>
              <w:spacing w:after="0" w:line="240" w:lineRule="auto"/>
              <w:jc w:val="center"/>
              <w:rPr>
                <w:rFonts w:ascii="Calibri" w:eastAsia="Times New Roman" w:hAnsi="Calibri" w:cs="Times New Roman"/>
                <w:b/>
                <w:bCs/>
                <w:sz w:val="14"/>
                <w:szCs w:val="14"/>
              </w:rPr>
            </w:pPr>
            <w:r w:rsidRPr="002B08ED">
              <w:rPr>
                <w:rFonts w:ascii="Calibri" w:eastAsia="Times New Roman" w:hAnsi="Calibri" w:cs="Times New Roman"/>
                <w:b/>
                <w:bCs/>
                <w:sz w:val="14"/>
                <w:szCs w:val="14"/>
              </w:rPr>
              <w:t>41.2</w:t>
            </w:r>
          </w:p>
        </w:tc>
      </w:tr>
      <w:tr w:rsidR="002B08ED" w:rsidRPr="00DE07B1" w14:paraId="3E072BE4" w14:textId="77777777" w:rsidTr="002B08ED">
        <w:trPr>
          <w:trHeight w:hRule="exact" w:val="227"/>
        </w:trPr>
        <w:tc>
          <w:tcPr>
            <w:tcW w:w="2201" w:type="dxa"/>
            <w:tcBorders>
              <w:top w:val="single" w:sz="4" w:space="0" w:color="auto"/>
              <w:left w:val="single" w:sz="4" w:space="0" w:color="auto"/>
              <w:bottom w:val="single" w:sz="4" w:space="0" w:color="auto"/>
              <w:right w:val="nil"/>
            </w:tcBorders>
            <w:shd w:val="clear" w:color="000000" w:fill="000000"/>
            <w:noWrap/>
            <w:vAlign w:val="center"/>
            <w:hideMark/>
          </w:tcPr>
          <w:p w14:paraId="71E82316" w14:textId="77777777" w:rsidR="00DE07B1" w:rsidRPr="002B08ED" w:rsidRDefault="00DE07B1" w:rsidP="00DE07B1">
            <w:pPr>
              <w:spacing w:after="0" w:line="240" w:lineRule="auto"/>
              <w:rPr>
                <w:rFonts w:ascii="Calibri" w:eastAsia="Times New Roman" w:hAnsi="Calibri" w:cs="Times New Roman"/>
                <w:b/>
                <w:bCs/>
                <w:color w:val="FFFFFF"/>
                <w:sz w:val="14"/>
                <w:szCs w:val="14"/>
              </w:rPr>
            </w:pPr>
            <w:r w:rsidRPr="002B08ED">
              <w:rPr>
                <w:rFonts w:ascii="Calibri" w:eastAsia="Times New Roman" w:hAnsi="Calibri" w:cs="Times New Roman"/>
                <w:b/>
                <w:bCs/>
                <w:color w:val="FFFFFF"/>
                <w:sz w:val="14"/>
                <w:szCs w:val="14"/>
              </w:rPr>
              <w:t>DIGITAL INCLUSION INDEX</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719700CB" w14:textId="77777777" w:rsidR="00DE07B1" w:rsidRPr="002B08ED" w:rsidRDefault="00DE07B1" w:rsidP="00DE07B1">
            <w:pPr>
              <w:spacing w:after="0" w:line="240" w:lineRule="auto"/>
              <w:jc w:val="center"/>
              <w:rPr>
                <w:rFonts w:ascii="Calibri" w:eastAsia="Times New Roman" w:hAnsi="Calibri" w:cs="Times New Roman"/>
                <w:b/>
                <w:bCs/>
                <w:color w:val="000000"/>
                <w:sz w:val="14"/>
                <w:szCs w:val="14"/>
              </w:rPr>
            </w:pPr>
            <w:r w:rsidRPr="002B08ED">
              <w:rPr>
                <w:rFonts w:ascii="Calibri" w:eastAsia="Times New Roman" w:hAnsi="Calibri" w:cs="Times New Roman"/>
                <w:b/>
                <w:bCs/>
                <w:color w:val="000000"/>
                <w:sz w:val="14"/>
                <w:szCs w:val="14"/>
              </w:rPr>
              <w:t>48.2</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49066B0D" w14:textId="77777777" w:rsidR="00DE07B1" w:rsidRPr="002B08ED" w:rsidRDefault="00DE07B1" w:rsidP="00DE07B1">
            <w:pPr>
              <w:spacing w:after="0" w:line="240" w:lineRule="auto"/>
              <w:jc w:val="center"/>
              <w:rPr>
                <w:rFonts w:ascii="Calibri" w:eastAsia="Times New Roman" w:hAnsi="Calibri" w:cs="Times New Roman"/>
                <w:b/>
                <w:bCs/>
                <w:color w:val="000000"/>
                <w:sz w:val="14"/>
                <w:szCs w:val="14"/>
              </w:rPr>
            </w:pPr>
            <w:r w:rsidRPr="002B08ED">
              <w:rPr>
                <w:rFonts w:ascii="Calibri" w:eastAsia="Times New Roman" w:hAnsi="Calibri" w:cs="Times New Roman"/>
                <w:b/>
                <w:bCs/>
                <w:color w:val="000000"/>
                <w:sz w:val="14"/>
                <w:szCs w:val="14"/>
              </w:rPr>
              <w:t>61.4</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16459C94" w14:textId="77777777" w:rsidR="00DE07B1" w:rsidRPr="002B08ED" w:rsidRDefault="00DE07B1" w:rsidP="00DE07B1">
            <w:pPr>
              <w:spacing w:after="0" w:line="240" w:lineRule="auto"/>
              <w:jc w:val="center"/>
              <w:rPr>
                <w:rFonts w:ascii="Calibri" w:eastAsia="Times New Roman" w:hAnsi="Calibri" w:cs="Times New Roman"/>
                <w:b/>
                <w:bCs/>
                <w:color w:val="000000"/>
                <w:sz w:val="14"/>
                <w:szCs w:val="14"/>
              </w:rPr>
            </w:pPr>
            <w:r w:rsidRPr="002B08ED">
              <w:rPr>
                <w:rFonts w:ascii="Calibri" w:eastAsia="Times New Roman" w:hAnsi="Calibri" w:cs="Times New Roman"/>
                <w:b/>
                <w:bCs/>
                <w:color w:val="000000"/>
                <w:sz w:val="14"/>
                <w:szCs w:val="14"/>
              </w:rPr>
              <w:t>48.8</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07949EDA" w14:textId="77777777" w:rsidR="00DE07B1" w:rsidRPr="002B08ED" w:rsidRDefault="00DE07B1" w:rsidP="00DE07B1">
            <w:pPr>
              <w:spacing w:after="0" w:line="240" w:lineRule="auto"/>
              <w:jc w:val="center"/>
              <w:rPr>
                <w:rFonts w:ascii="Calibri" w:eastAsia="Times New Roman" w:hAnsi="Calibri" w:cs="Times New Roman"/>
                <w:b/>
                <w:bCs/>
                <w:color w:val="000000"/>
                <w:sz w:val="14"/>
                <w:szCs w:val="14"/>
              </w:rPr>
            </w:pPr>
            <w:r w:rsidRPr="002B08ED">
              <w:rPr>
                <w:rFonts w:ascii="Calibri" w:eastAsia="Times New Roman" w:hAnsi="Calibri" w:cs="Times New Roman"/>
                <w:b/>
                <w:bCs/>
                <w:color w:val="000000"/>
                <w:sz w:val="14"/>
                <w:szCs w:val="14"/>
              </w:rPr>
              <w:t>45.5</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6B9ED6CD" w14:textId="77777777" w:rsidR="00DE07B1" w:rsidRPr="002B08ED" w:rsidRDefault="00DE07B1" w:rsidP="00DE07B1">
            <w:pPr>
              <w:spacing w:after="0" w:line="240" w:lineRule="auto"/>
              <w:jc w:val="center"/>
              <w:rPr>
                <w:rFonts w:ascii="Calibri" w:eastAsia="Times New Roman" w:hAnsi="Calibri" w:cs="Times New Roman"/>
                <w:b/>
                <w:bCs/>
                <w:color w:val="000000"/>
                <w:sz w:val="14"/>
                <w:szCs w:val="14"/>
              </w:rPr>
            </w:pPr>
            <w:r w:rsidRPr="002B08ED">
              <w:rPr>
                <w:rFonts w:ascii="Calibri" w:eastAsia="Times New Roman" w:hAnsi="Calibri" w:cs="Times New Roman"/>
                <w:b/>
                <w:bCs/>
                <w:color w:val="000000"/>
                <w:sz w:val="14"/>
                <w:szCs w:val="14"/>
              </w:rPr>
              <w:t>41.6</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47A36CDC" w14:textId="77777777" w:rsidR="00DE07B1" w:rsidRPr="002B08ED" w:rsidRDefault="00DE07B1" w:rsidP="00DE07B1">
            <w:pPr>
              <w:spacing w:after="0" w:line="240" w:lineRule="auto"/>
              <w:jc w:val="center"/>
              <w:rPr>
                <w:rFonts w:ascii="Calibri" w:eastAsia="Times New Roman" w:hAnsi="Calibri" w:cs="Times New Roman"/>
                <w:b/>
                <w:bCs/>
                <w:color w:val="000000"/>
                <w:sz w:val="14"/>
                <w:szCs w:val="14"/>
              </w:rPr>
            </w:pPr>
            <w:r w:rsidRPr="002B08ED">
              <w:rPr>
                <w:rFonts w:ascii="Calibri" w:eastAsia="Times New Roman" w:hAnsi="Calibri" w:cs="Times New Roman"/>
                <w:b/>
                <w:bCs/>
                <w:color w:val="000000"/>
                <w:sz w:val="14"/>
                <w:szCs w:val="14"/>
              </w:rPr>
              <w:t>49.9</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63940D76" w14:textId="77777777" w:rsidR="00DE07B1" w:rsidRPr="002B08ED" w:rsidRDefault="00DE07B1" w:rsidP="00DE07B1">
            <w:pPr>
              <w:spacing w:after="0" w:line="240" w:lineRule="auto"/>
              <w:jc w:val="center"/>
              <w:rPr>
                <w:rFonts w:ascii="Calibri" w:eastAsia="Times New Roman" w:hAnsi="Calibri" w:cs="Times New Roman"/>
                <w:b/>
                <w:bCs/>
                <w:color w:val="000000"/>
                <w:sz w:val="14"/>
                <w:szCs w:val="14"/>
              </w:rPr>
            </w:pPr>
            <w:r w:rsidRPr="002B08ED">
              <w:rPr>
                <w:rFonts w:ascii="Calibri" w:eastAsia="Times New Roman" w:hAnsi="Calibri" w:cs="Times New Roman"/>
                <w:b/>
                <w:bCs/>
                <w:color w:val="000000"/>
                <w:sz w:val="14"/>
                <w:szCs w:val="14"/>
              </w:rPr>
              <w:t>53.5</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41D54407" w14:textId="77777777" w:rsidR="00DE07B1" w:rsidRPr="002B08ED" w:rsidRDefault="00DE07B1" w:rsidP="00DE07B1">
            <w:pPr>
              <w:spacing w:after="0" w:line="240" w:lineRule="auto"/>
              <w:jc w:val="center"/>
              <w:rPr>
                <w:rFonts w:ascii="Calibri" w:eastAsia="Times New Roman" w:hAnsi="Calibri" w:cs="Times New Roman"/>
                <w:b/>
                <w:bCs/>
                <w:color w:val="000000"/>
                <w:sz w:val="14"/>
                <w:szCs w:val="14"/>
              </w:rPr>
            </w:pPr>
            <w:r w:rsidRPr="002B08ED">
              <w:rPr>
                <w:rFonts w:ascii="Calibri" w:eastAsia="Times New Roman" w:hAnsi="Calibri" w:cs="Times New Roman"/>
                <w:b/>
                <w:bCs/>
                <w:color w:val="000000"/>
                <w:sz w:val="14"/>
                <w:szCs w:val="14"/>
              </w:rPr>
              <w:t>51.0</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2D9FAA6B" w14:textId="77777777" w:rsidR="00DE07B1" w:rsidRPr="002B08ED" w:rsidRDefault="00DE07B1" w:rsidP="00DE07B1">
            <w:pPr>
              <w:spacing w:after="0" w:line="240" w:lineRule="auto"/>
              <w:jc w:val="center"/>
              <w:rPr>
                <w:rFonts w:ascii="Calibri" w:eastAsia="Times New Roman" w:hAnsi="Calibri" w:cs="Times New Roman"/>
                <w:b/>
                <w:bCs/>
                <w:color w:val="000000"/>
                <w:sz w:val="14"/>
                <w:szCs w:val="14"/>
              </w:rPr>
            </w:pPr>
            <w:r w:rsidRPr="002B08ED">
              <w:rPr>
                <w:rFonts w:ascii="Calibri" w:eastAsia="Times New Roman" w:hAnsi="Calibri" w:cs="Times New Roman"/>
                <w:b/>
                <w:bCs/>
                <w:color w:val="000000"/>
                <w:sz w:val="14"/>
                <w:szCs w:val="14"/>
              </w:rPr>
              <w:t>43.8</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61599799" w14:textId="77777777" w:rsidR="00DE07B1" w:rsidRPr="002B08ED" w:rsidRDefault="00DE07B1" w:rsidP="00DE07B1">
            <w:pPr>
              <w:spacing w:after="0" w:line="240" w:lineRule="auto"/>
              <w:jc w:val="center"/>
              <w:rPr>
                <w:rFonts w:ascii="Calibri" w:eastAsia="Times New Roman" w:hAnsi="Calibri" w:cs="Times New Roman"/>
                <w:b/>
                <w:bCs/>
                <w:color w:val="000000"/>
                <w:sz w:val="14"/>
                <w:szCs w:val="14"/>
              </w:rPr>
            </w:pPr>
            <w:r w:rsidRPr="002B08ED">
              <w:rPr>
                <w:rFonts w:ascii="Calibri" w:eastAsia="Times New Roman" w:hAnsi="Calibri" w:cs="Times New Roman"/>
                <w:b/>
                <w:bCs/>
                <w:color w:val="000000"/>
                <w:sz w:val="14"/>
                <w:szCs w:val="14"/>
              </w:rPr>
              <w:t>54.1</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4519A26C" w14:textId="77777777" w:rsidR="00DE07B1" w:rsidRPr="002B08ED" w:rsidRDefault="00DE07B1" w:rsidP="00DE07B1">
            <w:pPr>
              <w:spacing w:after="0" w:line="240" w:lineRule="auto"/>
              <w:jc w:val="center"/>
              <w:rPr>
                <w:rFonts w:ascii="Calibri" w:eastAsia="Times New Roman" w:hAnsi="Calibri" w:cs="Times New Roman"/>
                <w:b/>
                <w:bCs/>
                <w:color w:val="000000"/>
                <w:sz w:val="14"/>
                <w:szCs w:val="14"/>
              </w:rPr>
            </w:pPr>
            <w:r w:rsidRPr="002B08ED">
              <w:rPr>
                <w:rFonts w:ascii="Calibri" w:eastAsia="Times New Roman" w:hAnsi="Calibri" w:cs="Times New Roman"/>
                <w:b/>
                <w:bCs/>
                <w:color w:val="000000"/>
                <w:sz w:val="14"/>
                <w:szCs w:val="14"/>
              </w:rPr>
              <w:t>49.3</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0378DAE9" w14:textId="77777777" w:rsidR="00DE07B1" w:rsidRPr="002B08ED" w:rsidRDefault="00DE07B1" w:rsidP="00DE07B1">
            <w:pPr>
              <w:spacing w:after="0" w:line="240" w:lineRule="auto"/>
              <w:jc w:val="center"/>
              <w:rPr>
                <w:rFonts w:ascii="Calibri" w:eastAsia="Times New Roman" w:hAnsi="Calibri" w:cs="Times New Roman"/>
                <w:b/>
                <w:bCs/>
                <w:color w:val="000000"/>
                <w:sz w:val="14"/>
                <w:szCs w:val="14"/>
              </w:rPr>
            </w:pPr>
            <w:r w:rsidRPr="002B08ED">
              <w:rPr>
                <w:rFonts w:ascii="Calibri" w:eastAsia="Times New Roman" w:hAnsi="Calibri" w:cs="Times New Roman"/>
                <w:b/>
                <w:bCs/>
                <w:color w:val="000000"/>
                <w:sz w:val="14"/>
                <w:szCs w:val="14"/>
              </w:rPr>
              <w:t>41.3</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4E72CFAC" w14:textId="77777777" w:rsidR="00DE07B1" w:rsidRPr="002B08ED" w:rsidRDefault="00DE07B1" w:rsidP="00DE07B1">
            <w:pPr>
              <w:spacing w:after="0" w:line="240" w:lineRule="auto"/>
              <w:jc w:val="center"/>
              <w:rPr>
                <w:rFonts w:ascii="Calibri" w:eastAsia="Times New Roman" w:hAnsi="Calibri" w:cs="Times New Roman"/>
                <w:b/>
                <w:bCs/>
                <w:color w:val="000000"/>
                <w:sz w:val="14"/>
                <w:szCs w:val="14"/>
              </w:rPr>
            </w:pPr>
            <w:r w:rsidRPr="002B08ED">
              <w:rPr>
                <w:rFonts w:ascii="Calibri" w:eastAsia="Times New Roman" w:hAnsi="Calibri" w:cs="Times New Roman"/>
                <w:b/>
                <w:bCs/>
                <w:color w:val="000000"/>
                <w:sz w:val="14"/>
                <w:szCs w:val="14"/>
              </w:rPr>
              <w:t>54.8</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2595C7B6" w14:textId="77777777" w:rsidR="00DE07B1" w:rsidRPr="002B08ED" w:rsidRDefault="00DE07B1" w:rsidP="00DE07B1">
            <w:pPr>
              <w:spacing w:after="0" w:line="240" w:lineRule="auto"/>
              <w:jc w:val="center"/>
              <w:rPr>
                <w:rFonts w:ascii="Calibri" w:eastAsia="Times New Roman" w:hAnsi="Calibri" w:cs="Times New Roman"/>
                <w:b/>
                <w:bCs/>
                <w:color w:val="000000"/>
                <w:sz w:val="14"/>
                <w:szCs w:val="14"/>
              </w:rPr>
            </w:pPr>
            <w:r w:rsidRPr="002B08ED">
              <w:rPr>
                <w:rFonts w:ascii="Calibri" w:eastAsia="Times New Roman" w:hAnsi="Calibri" w:cs="Times New Roman"/>
                <w:b/>
                <w:bCs/>
                <w:color w:val="000000"/>
                <w:sz w:val="14"/>
                <w:szCs w:val="14"/>
              </w:rPr>
              <w:t>52.0</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7E1B5CDE" w14:textId="77777777" w:rsidR="00DE07B1" w:rsidRPr="002B08ED" w:rsidRDefault="00DE07B1" w:rsidP="00DE07B1">
            <w:pPr>
              <w:spacing w:after="0" w:line="240" w:lineRule="auto"/>
              <w:jc w:val="center"/>
              <w:rPr>
                <w:rFonts w:ascii="Calibri" w:eastAsia="Times New Roman" w:hAnsi="Calibri" w:cs="Times New Roman"/>
                <w:b/>
                <w:bCs/>
                <w:color w:val="000000"/>
                <w:sz w:val="14"/>
                <w:szCs w:val="14"/>
              </w:rPr>
            </w:pPr>
            <w:r w:rsidRPr="002B08ED">
              <w:rPr>
                <w:rFonts w:ascii="Calibri" w:eastAsia="Times New Roman" w:hAnsi="Calibri" w:cs="Times New Roman"/>
                <w:b/>
                <w:bCs/>
                <w:color w:val="000000"/>
                <w:sz w:val="14"/>
                <w:szCs w:val="14"/>
              </w:rPr>
              <w:t>52.9</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7AC6A2FC" w14:textId="77777777" w:rsidR="00DE07B1" w:rsidRPr="002B08ED" w:rsidRDefault="00DE07B1" w:rsidP="00DE07B1">
            <w:pPr>
              <w:spacing w:after="0" w:line="240" w:lineRule="auto"/>
              <w:jc w:val="center"/>
              <w:rPr>
                <w:rFonts w:ascii="Calibri" w:eastAsia="Times New Roman" w:hAnsi="Calibri" w:cs="Times New Roman"/>
                <w:b/>
                <w:bCs/>
                <w:color w:val="000000"/>
                <w:sz w:val="14"/>
                <w:szCs w:val="14"/>
              </w:rPr>
            </w:pPr>
            <w:r w:rsidRPr="002B08ED">
              <w:rPr>
                <w:rFonts w:ascii="Calibri" w:eastAsia="Times New Roman" w:hAnsi="Calibri" w:cs="Times New Roman"/>
                <w:b/>
                <w:bCs/>
                <w:color w:val="000000"/>
                <w:sz w:val="14"/>
                <w:szCs w:val="14"/>
              </w:rPr>
              <w:t>44.9</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3167A4F2" w14:textId="77777777" w:rsidR="00DE07B1" w:rsidRPr="002B08ED" w:rsidRDefault="00DE07B1" w:rsidP="00DE07B1">
            <w:pPr>
              <w:spacing w:after="0" w:line="240" w:lineRule="auto"/>
              <w:jc w:val="center"/>
              <w:rPr>
                <w:rFonts w:ascii="Calibri" w:eastAsia="Times New Roman" w:hAnsi="Calibri" w:cs="Times New Roman"/>
                <w:b/>
                <w:bCs/>
                <w:color w:val="000000"/>
                <w:sz w:val="14"/>
                <w:szCs w:val="14"/>
              </w:rPr>
            </w:pPr>
            <w:r w:rsidRPr="002B08ED">
              <w:rPr>
                <w:rFonts w:ascii="Calibri" w:eastAsia="Times New Roman" w:hAnsi="Calibri" w:cs="Times New Roman"/>
                <w:b/>
                <w:bCs/>
                <w:color w:val="000000"/>
                <w:sz w:val="14"/>
                <w:szCs w:val="14"/>
              </w:rPr>
              <w:t>39.7</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702F9414" w14:textId="77777777" w:rsidR="00DE07B1" w:rsidRPr="002B08ED" w:rsidRDefault="00DE07B1" w:rsidP="00DE07B1">
            <w:pPr>
              <w:spacing w:after="0" w:line="240" w:lineRule="auto"/>
              <w:jc w:val="center"/>
              <w:rPr>
                <w:rFonts w:ascii="Calibri" w:eastAsia="Times New Roman" w:hAnsi="Calibri" w:cs="Times New Roman"/>
                <w:b/>
                <w:bCs/>
                <w:color w:val="000000"/>
                <w:sz w:val="14"/>
                <w:szCs w:val="14"/>
              </w:rPr>
            </w:pPr>
            <w:r w:rsidRPr="002B08ED">
              <w:rPr>
                <w:rFonts w:ascii="Calibri" w:eastAsia="Times New Roman" w:hAnsi="Calibri" w:cs="Times New Roman"/>
                <w:b/>
                <w:bCs/>
                <w:color w:val="000000"/>
                <w:sz w:val="14"/>
                <w:szCs w:val="14"/>
              </w:rPr>
              <w:t>41.5</w:t>
            </w:r>
          </w:p>
        </w:tc>
        <w:tc>
          <w:tcPr>
            <w:tcW w:w="340" w:type="dxa"/>
            <w:tcBorders>
              <w:top w:val="single" w:sz="4" w:space="0" w:color="auto"/>
              <w:left w:val="nil"/>
              <w:bottom w:val="single" w:sz="4" w:space="0" w:color="auto"/>
              <w:right w:val="nil"/>
            </w:tcBorders>
            <w:shd w:val="clear" w:color="auto" w:fill="FDE9D9" w:themeFill="accent6" w:themeFillTint="33"/>
            <w:noWrap/>
            <w:vAlign w:val="center"/>
            <w:hideMark/>
          </w:tcPr>
          <w:p w14:paraId="6C50BDFF" w14:textId="77777777" w:rsidR="00DE07B1" w:rsidRPr="002B08ED" w:rsidRDefault="00DE07B1" w:rsidP="00DE07B1">
            <w:pPr>
              <w:spacing w:after="0" w:line="240" w:lineRule="auto"/>
              <w:jc w:val="center"/>
              <w:rPr>
                <w:rFonts w:ascii="Calibri" w:eastAsia="Times New Roman" w:hAnsi="Calibri" w:cs="Times New Roman"/>
                <w:b/>
                <w:bCs/>
                <w:color w:val="000000"/>
                <w:sz w:val="14"/>
                <w:szCs w:val="14"/>
              </w:rPr>
            </w:pPr>
            <w:r w:rsidRPr="002B08ED">
              <w:rPr>
                <w:rFonts w:ascii="Calibri" w:eastAsia="Times New Roman" w:hAnsi="Calibri" w:cs="Times New Roman"/>
                <w:b/>
                <w:bCs/>
                <w:color w:val="000000"/>
                <w:sz w:val="14"/>
                <w:szCs w:val="14"/>
              </w:rPr>
              <w:t>46.9</w:t>
            </w:r>
          </w:p>
        </w:tc>
        <w:tc>
          <w:tcPr>
            <w:tcW w:w="340"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7095CDDB" w14:textId="77777777" w:rsidR="00DE07B1" w:rsidRPr="002B08ED" w:rsidRDefault="00DE07B1" w:rsidP="00DE07B1">
            <w:pPr>
              <w:spacing w:after="0" w:line="240" w:lineRule="auto"/>
              <w:jc w:val="center"/>
              <w:rPr>
                <w:rFonts w:ascii="Calibri" w:eastAsia="Times New Roman" w:hAnsi="Calibri" w:cs="Times New Roman"/>
                <w:b/>
                <w:bCs/>
                <w:color w:val="000000"/>
                <w:sz w:val="14"/>
                <w:szCs w:val="14"/>
              </w:rPr>
            </w:pPr>
            <w:r w:rsidRPr="002B08ED">
              <w:rPr>
                <w:rFonts w:ascii="Calibri" w:eastAsia="Times New Roman" w:hAnsi="Calibri" w:cs="Times New Roman"/>
                <w:b/>
                <w:bCs/>
                <w:color w:val="000000"/>
                <w:sz w:val="14"/>
                <w:szCs w:val="14"/>
              </w:rPr>
              <w:t>45.2</w:t>
            </w:r>
          </w:p>
        </w:tc>
      </w:tr>
    </w:tbl>
    <w:p w14:paraId="0AC75553" w14:textId="47A378BB" w:rsidR="00D02DE2" w:rsidRPr="00126065" w:rsidRDefault="00D02DE2" w:rsidP="007D5DDB">
      <w:pPr>
        <w:rPr>
          <w:lang w:val="en-US"/>
        </w:rPr>
      </w:pPr>
      <w:r w:rsidRPr="00126065">
        <w:rPr>
          <w:b/>
        </w:rPr>
        <w:br w:type="page"/>
      </w:r>
    </w:p>
    <w:p w14:paraId="20D6B682" w14:textId="16D967CC" w:rsidR="003D0E18" w:rsidRPr="00126065" w:rsidRDefault="003D0E18" w:rsidP="003D0E18">
      <w:pPr>
        <w:pStyle w:val="Heading1"/>
        <w:rPr>
          <w:lang w:val="en-US"/>
        </w:rPr>
      </w:pPr>
      <w:r>
        <w:rPr>
          <w:lang w:val="en-US"/>
        </w:rPr>
        <w:lastRenderedPageBreak/>
        <w:t>South Australia</w:t>
      </w:r>
    </w:p>
    <w:p w14:paraId="682465A7" w14:textId="77777777" w:rsidR="003D0E18" w:rsidRPr="00126065" w:rsidRDefault="003D0E18" w:rsidP="003D0E18">
      <w:pPr>
        <w:pStyle w:val="Heading2"/>
        <w:rPr>
          <w:lang w:val="en-US"/>
        </w:rPr>
      </w:pPr>
      <w:r w:rsidRPr="00126065">
        <w:rPr>
          <w:lang w:val="en-US"/>
        </w:rPr>
        <w:t>Findings</w:t>
      </w:r>
    </w:p>
    <w:p w14:paraId="4E7F1E94" w14:textId="77777777" w:rsidR="00A73932" w:rsidRPr="00A73932" w:rsidRDefault="00A73932" w:rsidP="00A73932">
      <w:pPr>
        <w:rPr>
          <w:lang w:val="en-US"/>
        </w:rPr>
      </w:pPr>
      <w:r w:rsidRPr="00A73932">
        <w:rPr>
          <w:lang w:val="en-US"/>
        </w:rPr>
        <w:t>For the year ending March 2016, South Australia’s ADII score is 51.6, the second lowest for any state or territory nationwide. Australia as a whole scored 54.5, the ACT is the most digitally included state or territory, on 59.7, and Tasmania is the least digitally included, on 48.2.</w:t>
      </w:r>
    </w:p>
    <w:p w14:paraId="7DC5050E" w14:textId="77777777" w:rsidR="00A73932" w:rsidRPr="00A73932" w:rsidRDefault="00A73932" w:rsidP="00A73932">
      <w:pPr>
        <w:rPr>
          <w:lang w:val="en-US"/>
        </w:rPr>
      </w:pPr>
      <w:r w:rsidRPr="00A73932">
        <w:rPr>
          <w:lang w:val="en-US"/>
        </w:rPr>
        <w:t>Over the three years measured to date, digital inclusion in South Australia (SA) increased, although SA’s position in relation to other states and territories remained consistent. SA scored 50 in 2014, 50.4 in 2015, and 51.6 in 2016. This represents a statewide rise of 1.6 points over three years, against a national rise of 1.8 points for that same period. Over time, SA’s score has consistently tracked slightly above the average figure for Country Australia as a whole (now on 50.2).</w:t>
      </w:r>
    </w:p>
    <w:p w14:paraId="0A5FDC81" w14:textId="77777777" w:rsidR="00A73932" w:rsidRPr="00A73932" w:rsidRDefault="00A73932" w:rsidP="00A73932">
      <w:pPr>
        <w:rPr>
          <w:lang w:val="en-US"/>
        </w:rPr>
      </w:pPr>
      <w:r w:rsidRPr="00A73932">
        <w:rPr>
          <w:lang w:val="en-US"/>
        </w:rPr>
        <w:t>Looking at our three dimensions (sub-indices) over the three years, South Australia’s Access score has improved (from 59.5 in 2014, to 64 in 2016). Its Affordability score has dropped (from 50.9 in 2014, to 47.5 now), and its Digital Ability score has improved (from 39.6 in 2014, to 43.2 now). For SA as a whole, the Affordability measure (3.7 points below the national average) and Digital Ability score (2.8 points below the national average) are currently the biggest contributors to the ‘digital divide’.</w:t>
      </w:r>
    </w:p>
    <w:p w14:paraId="1A9B026E" w14:textId="77777777" w:rsidR="00A73932" w:rsidRPr="00A73932" w:rsidRDefault="00A73932" w:rsidP="00A73932">
      <w:pPr>
        <w:pStyle w:val="Heading3"/>
        <w:rPr>
          <w:lang w:val="en-GB"/>
        </w:rPr>
      </w:pPr>
      <w:r w:rsidRPr="00A73932">
        <w:rPr>
          <w:lang w:val="en-GB"/>
        </w:rPr>
        <w:t>Geography</w:t>
      </w:r>
    </w:p>
    <w:p w14:paraId="47B8E6F7" w14:textId="71CAE92E" w:rsidR="00A73932" w:rsidRPr="00A73932" w:rsidRDefault="00A73932" w:rsidP="00A73932">
      <w:pPr>
        <w:rPr>
          <w:lang w:val="en-US"/>
        </w:rPr>
      </w:pPr>
      <w:r w:rsidRPr="00A73932">
        <w:rPr>
          <w:lang w:val="en-US"/>
        </w:rPr>
        <w:t>Within South Australia, in 2016 the city of Adelaide continues to be the most digitally included part of the state in, scoring 52.8. Adelaide’s score has increased only slightly over time, from 51.7 in 2014, to 52.6 the following year, then 52.8 currently.</w:t>
      </w:r>
    </w:p>
    <w:p w14:paraId="1B8163A1" w14:textId="5E44F99E" w:rsidR="00A73932" w:rsidRPr="00A73932" w:rsidRDefault="00A73932" w:rsidP="00A73932">
      <w:pPr>
        <w:rPr>
          <w:lang w:val="en-US"/>
        </w:rPr>
      </w:pPr>
      <w:r w:rsidRPr="00A73932">
        <w:rPr>
          <w:lang w:val="en-US"/>
        </w:rPr>
        <w:t xml:space="preserve">South Australia’s least digitally included area is Eyre (on 45.6), a large region in the north west of SA, which includes the regional towns of Port Pirie, </w:t>
      </w:r>
      <w:proofErr w:type="spellStart"/>
      <w:r w:rsidRPr="00A73932">
        <w:rPr>
          <w:lang w:val="en-US"/>
        </w:rPr>
        <w:t>Whyalla</w:t>
      </w:r>
      <w:proofErr w:type="spellEnd"/>
      <w:r w:rsidRPr="00A73932">
        <w:rPr>
          <w:lang w:val="en-US"/>
        </w:rPr>
        <w:t xml:space="preserve"> and Port Augusta. While Eyre’s score has improved from 43.5 in 2015, it remains amongst the least digitally included sub-regions in Australia, along with NSW’s Hunter region (41.2), North West Queensland (43.4), Northern Victoria (43.8), Southern Tasmania (45.7), and much of regional WA (‘Other WA’, 47.4).</w:t>
      </w:r>
    </w:p>
    <w:p w14:paraId="4DD7DF6B" w14:textId="77777777" w:rsidR="00A73932" w:rsidRPr="00A73932" w:rsidRDefault="00A73932" w:rsidP="00A73932">
      <w:pPr>
        <w:pStyle w:val="Heading3"/>
        <w:rPr>
          <w:lang w:val="en-US"/>
        </w:rPr>
      </w:pPr>
      <w:r w:rsidRPr="00A73932">
        <w:rPr>
          <w:lang w:val="en-US"/>
        </w:rPr>
        <w:t>Demographics</w:t>
      </w:r>
    </w:p>
    <w:p w14:paraId="6DA2F418" w14:textId="4A782A72" w:rsidR="00A73932" w:rsidRPr="00A73932" w:rsidRDefault="00A73932" w:rsidP="00A73932">
      <w:pPr>
        <w:rPr>
          <w:lang w:val="en-US"/>
        </w:rPr>
      </w:pPr>
      <w:r w:rsidRPr="00A73932">
        <w:rPr>
          <w:lang w:val="en-US"/>
        </w:rPr>
        <w:t>Echoing patterns in the national figures, digital inclusion in SA tends to increase as income, education, and employment levels rise. Again, we see an exception in the lowest income bracket (Q5), which includes teenagers and young adults who live with their parents and do not work full-time, and so enjoy greater connectivity.</w:t>
      </w:r>
    </w:p>
    <w:p w14:paraId="1F7B2FF6" w14:textId="77777777" w:rsidR="00A73932" w:rsidRPr="00A73932" w:rsidRDefault="00A73932" w:rsidP="00A73932">
      <w:pPr>
        <w:rPr>
          <w:lang w:val="en-US"/>
        </w:rPr>
      </w:pPr>
      <w:r w:rsidRPr="00A73932">
        <w:rPr>
          <w:lang w:val="en-US"/>
        </w:rPr>
        <w:t>In 2016 those in the highest income bracket (Q1) had the highest score, 59.6 (against a statewide average of 51.6, and a national average of 63.6 for that bracket), while those in the second-lowest income bracket (Q4) had the lowest, 46.9 (against a national figure of 47.6 for that demographic group).</w:t>
      </w:r>
    </w:p>
    <w:p w14:paraId="53EBB1EE" w14:textId="7F012483" w:rsidR="00A73932" w:rsidRPr="00A73932" w:rsidRDefault="00A73932" w:rsidP="00A73932">
      <w:pPr>
        <w:rPr>
          <w:lang w:val="en-US"/>
        </w:rPr>
      </w:pPr>
      <w:r w:rsidRPr="00A73932">
        <w:rPr>
          <w:lang w:val="en-US"/>
        </w:rPr>
        <w:t xml:space="preserve">In 2016 tertiary-educated SA residents scored 56.8 (against a national figure of 60 for that cohort), while those with less than secondary education scored 43.2 (against 44.6 for this group nationally). People aged 14–24 years are the most digitally included </w:t>
      </w:r>
      <w:proofErr w:type="gramStart"/>
      <w:r w:rsidRPr="00A73932">
        <w:rPr>
          <w:lang w:val="en-US"/>
        </w:rPr>
        <w:t>age-group</w:t>
      </w:r>
      <w:proofErr w:type="gramEnd"/>
      <w:r w:rsidRPr="00A73932">
        <w:rPr>
          <w:lang w:val="en-US"/>
        </w:rPr>
        <w:t xml:space="preserve"> statewide, on 60.</w:t>
      </w:r>
    </w:p>
    <w:p w14:paraId="1415CED5" w14:textId="77777777" w:rsidR="00A73932" w:rsidRPr="00A73932" w:rsidRDefault="00A73932" w:rsidP="00A73932">
      <w:pPr>
        <w:rPr>
          <w:lang w:val="en-US"/>
        </w:rPr>
      </w:pPr>
      <w:r w:rsidRPr="00A73932">
        <w:rPr>
          <w:lang w:val="en-US"/>
        </w:rPr>
        <w:t>Again reflecting national patterns, the data highlights several groups in SA with low digital inclusion. In ascending order, these groups are: people with a disability, seniors, people with less than secondary education, and Indigenous people. These groups’ scores are low both within the state, and compared with national averages for their specific demographic cohorts.</w:t>
      </w:r>
    </w:p>
    <w:p w14:paraId="23AC6CEA" w14:textId="44EFA709" w:rsidR="00A73932" w:rsidRPr="00A73932" w:rsidRDefault="00A73932" w:rsidP="00A73932">
      <w:pPr>
        <w:rPr>
          <w:lang w:val="en-US"/>
        </w:rPr>
      </w:pPr>
      <w:r w:rsidRPr="00A73932">
        <w:rPr>
          <w:lang w:val="en-US"/>
        </w:rPr>
        <w:t xml:space="preserve">In 2016, people with a disability in SA had a score of 38.1 (against a national average of 44.4 for that cohort), seniors aged 65+ had a score of 40.4 (against 41.6 for this cohort nationally), people with less than secondary education had a score of 43.2 (against 44.6 for this cohort nationally) while Indigenous South Australians had a score of 44.2 (against 46.6 for this cohort nationally). </w:t>
      </w:r>
    </w:p>
    <w:p w14:paraId="28DB14F1" w14:textId="77777777" w:rsidR="00A73932" w:rsidRPr="00A73932" w:rsidRDefault="00A73932" w:rsidP="00A73932">
      <w:pPr>
        <w:rPr>
          <w:lang w:val="en-US"/>
        </w:rPr>
      </w:pPr>
      <w:r w:rsidRPr="00A73932">
        <w:rPr>
          <w:lang w:val="en-US"/>
        </w:rPr>
        <w:t xml:space="preserve">For each of these more excluded groups, the greatest gaps consistently occur in the Digital Ability dimension. On Digital Ability, SA’s least included groups are seniors aged 65+ (scoring 26.8), Indigenous people (29), people with a disability (29.1), and people with less than secondary education (30.4). It should </w:t>
      </w:r>
      <w:r w:rsidRPr="00A73932">
        <w:rPr>
          <w:lang w:val="en-US"/>
        </w:rPr>
        <w:lastRenderedPageBreak/>
        <w:t>be noted that the ADII score for Indigenous people in SA is based on a small sample size (&lt;20), so our results may not be an accurate reflection of this group’s digital inclusion.</w:t>
      </w:r>
    </w:p>
    <w:p w14:paraId="77BF2369" w14:textId="545371CF" w:rsidR="00A73932" w:rsidRPr="00A73932" w:rsidRDefault="00A73932" w:rsidP="00A73932">
      <w:pPr>
        <w:rPr>
          <w:lang w:val="en-US"/>
        </w:rPr>
      </w:pPr>
      <w:r w:rsidRPr="00A73932">
        <w:rPr>
          <w:lang w:val="en-US"/>
        </w:rPr>
        <w:t>It is concerning to note that in 2016, South Australians with a disability scored the lowest of any demographic group statewide, and the lowest of any disability cohort in Australia. Over three years, digital inclusion has dropped slightly for this group – from 39.3 in 2014, up to 42 in 2015, and down to 38.1 in 2016. This contrasts with a 1.8-point increase in Australia’s overall ADII score in that same period.</w:t>
      </w:r>
    </w:p>
    <w:p w14:paraId="6534D77E" w14:textId="77777777" w:rsidR="004931D8" w:rsidRDefault="00A73932" w:rsidP="00A73932">
      <w:pPr>
        <w:rPr>
          <w:lang w:val="en-US"/>
        </w:rPr>
      </w:pPr>
      <w:r w:rsidRPr="00A73932">
        <w:rPr>
          <w:lang w:val="en-US"/>
        </w:rPr>
        <w:t>South Australians from a LOTE background scored 52.7, slightly above the state’s average score, but well below the strong national figure of 57.9 for this cohort. The LOTE community is a highly diverse group, and care should be taken in interpreting findings.</w:t>
      </w:r>
    </w:p>
    <w:p w14:paraId="0AE20C57" w14:textId="77777777" w:rsidR="004931D8" w:rsidRDefault="004931D8" w:rsidP="004931D8">
      <w:pPr>
        <w:pStyle w:val="Heading3"/>
        <w:rPr>
          <w:lang w:val="en-GB"/>
        </w:rPr>
      </w:pPr>
      <w:r w:rsidRPr="004931D8">
        <w:rPr>
          <w:lang w:val="en-GB"/>
        </w:rPr>
        <w:t>SA: Digital inclusion by geography</w:t>
      </w:r>
    </w:p>
    <w:tbl>
      <w:tblPr>
        <w:tblW w:w="5000" w:type="pct"/>
        <w:tblLook w:val="04A0" w:firstRow="1" w:lastRow="0" w:firstColumn="1" w:lastColumn="0" w:noHBand="0" w:noVBand="1"/>
      </w:tblPr>
      <w:tblGrid>
        <w:gridCol w:w="2313"/>
        <w:gridCol w:w="738"/>
        <w:gridCol w:w="675"/>
        <w:gridCol w:w="730"/>
        <w:gridCol w:w="681"/>
        <w:gridCol w:w="671"/>
        <w:gridCol w:w="676"/>
        <w:gridCol w:w="676"/>
        <w:gridCol w:w="676"/>
        <w:gridCol w:w="676"/>
        <w:gridCol w:w="676"/>
        <w:gridCol w:w="666"/>
      </w:tblGrid>
      <w:tr w:rsidR="00397284" w:rsidRPr="00397284" w14:paraId="41743570" w14:textId="77777777" w:rsidTr="00397284">
        <w:trPr>
          <w:trHeight w:val="280"/>
        </w:trPr>
        <w:tc>
          <w:tcPr>
            <w:tcW w:w="1078" w:type="pct"/>
            <w:tcBorders>
              <w:top w:val="single" w:sz="4" w:space="0" w:color="auto"/>
              <w:left w:val="single" w:sz="4" w:space="0" w:color="auto"/>
              <w:bottom w:val="nil"/>
              <w:right w:val="nil"/>
            </w:tcBorders>
            <w:shd w:val="clear" w:color="000000" w:fill="7F7F7F" w:themeFill="text1" w:themeFillTint="80"/>
            <w:noWrap/>
            <w:vAlign w:val="center"/>
            <w:hideMark/>
          </w:tcPr>
          <w:p w14:paraId="2A5C1BFA" w14:textId="77777777" w:rsidR="00397284" w:rsidRPr="00397284" w:rsidRDefault="00397284" w:rsidP="00397284">
            <w:pPr>
              <w:spacing w:after="0" w:line="240" w:lineRule="auto"/>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DIGITAL INCLUSION BY GEOGRAPHY</w:t>
            </w:r>
          </w:p>
        </w:tc>
        <w:tc>
          <w:tcPr>
            <w:tcW w:w="357" w:type="pct"/>
            <w:vMerge w:val="restart"/>
            <w:tcBorders>
              <w:top w:val="single" w:sz="4" w:space="0" w:color="auto"/>
              <w:left w:val="nil"/>
              <w:bottom w:val="single" w:sz="4" w:space="0" w:color="F2F2F2"/>
              <w:right w:val="nil"/>
            </w:tcBorders>
            <w:shd w:val="clear" w:color="000000" w:fill="7F7F7F" w:themeFill="text1" w:themeFillTint="80"/>
            <w:vAlign w:val="center"/>
            <w:hideMark/>
          </w:tcPr>
          <w:p w14:paraId="2AAA1B51" w14:textId="77777777" w:rsidR="00397284" w:rsidRPr="00397284" w:rsidRDefault="00397284" w:rsidP="00397284">
            <w:pPr>
              <w:spacing w:after="0" w:line="240" w:lineRule="auto"/>
              <w:jc w:val="center"/>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Australia</w:t>
            </w:r>
          </w:p>
        </w:tc>
        <w:tc>
          <w:tcPr>
            <w:tcW w:w="357" w:type="pct"/>
            <w:vMerge w:val="restart"/>
            <w:tcBorders>
              <w:top w:val="single" w:sz="4" w:space="0" w:color="auto"/>
              <w:left w:val="nil"/>
              <w:bottom w:val="single" w:sz="4" w:space="0" w:color="F2F2F2"/>
              <w:right w:val="nil"/>
            </w:tcBorders>
            <w:shd w:val="clear" w:color="000000" w:fill="7F7F7F" w:themeFill="text1" w:themeFillTint="80"/>
            <w:vAlign w:val="center"/>
            <w:hideMark/>
          </w:tcPr>
          <w:p w14:paraId="5AE6AF91" w14:textId="77777777" w:rsidR="00397284" w:rsidRPr="00397284" w:rsidRDefault="00397284" w:rsidP="00397284">
            <w:pPr>
              <w:spacing w:after="0" w:line="240" w:lineRule="auto"/>
              <w:jc w:val="center"/>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SA</w:t>
            </w:r>
          </w:p>
        </w:tc>
        <w:tc>
          <w:tcPr>
            <w:tcW w:w="357" w:type="pct"/>
            <w:vMerge w:val="restart"/>
            <w:tcBorders>
              <w:top w:val="single" w:sz="4" w:space="0" w:color="auto"/>
              <w:left w:val="nil"/>
              <w:bottom w:val="single" w:sz="4" w:space="0" w:color="F2F2F2"/>
              <w:right w:val="nil"/>
            </w:tcBorders>
            <w:shd w:val="clear" w:color="000000" w:fill="7F7F7F" w:themeFill="text1" w:themeFillTint="80"/>
            <w:vAlign w:val="center"/>
            <w:hideMark/>
          </w:tcPr>
          <w:p w14:paraId="5EEA2FE8" w14:textId="77777777" w:rsidR="00397284" w:rsidRPr="00397284" w:rsidRDefault="00397284" w:rsidP="00397284">
            <w:pPr>
              <w:spacing w:after="0" w:line="240" w:lineRule="auto"/>
              <w:jc w:val="center"/>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Adelaide</w:t>
            </w:r>
          </w:p>
        </w:tc>
        <w:tc>
          <w:tcPr>
            <w:tcW w:w="357" w:type="pct"/>
            <w:vMerge w:val="restart"/>
            <w:tcBorders>
              <w:top w:val="single" w:sz="4" w:space="0" w:color="auto"/>
              <w:left w:val="nil"/>
              <w:bottom w:val="single" w:sz="4" w:space="0" w:color="F2F2F2"/>
              <w:right w:val="nil"/>
            </w:tcBorders>
            <w:shd w:val="clear" w:color="000000" w:fill="7F7F7F" w:themeFill="text1" w:themeFillTint="80"/>
            <w:vAlign w:val="center"/>
            <w:hideMark/>
          </w:tcPr>
          <w:p w14:paraId="593CB624" w14:textId="77777777" w:rsidR="00397284" w:rsidRPr="00397284" w:rsidRDefault="00397284" w:rsidP="00397284">
            <w:pPr>
              <w:spacing w:after="0" w:line="240" w:lineRule="auto"/>
              <w:jc w:val="center"/>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SA Country</w:t>
            </w:r>
          </w:p>
        </w:tc>
        <w:tc>
          <w:tcPr>
            <w:tcW w:w="1426" w:type="pct"/>
            <w:gridSpan w:val="4"/>
            <w:tcBorders>
              <w:top w:val="single" w:sz="4" w:space="0" w:color="auto"/>
              <w:left w:val="nil"/>
              <w:bottom w:val="nil"/>
              <w:right w:val="nil"/>
            </w:tcBorders>
            <w:shd w:val="clear" w:color="000000" w:fill="7F7F7F" w:themeFill="text1" w:themeFillTint="80"/>
            <w:vAlign w:val="center"/>
            <w:hideMark/>
          </w:tcPr>
          <w:p w14:paraId="09245B46" w14:textId="77777777" w:rsidR="00397284" w:rsidRPr="00397284" w:rsidRDefault="00397284" w:rsidP="00397284">
            <w:pPr>
              <w:spacing w:after="0" w:line="240" w:lineRule="auto"/>
              <w:jc w:val="center"/>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Adelaide Regions</w:t>
            </w:r>
          </w:p>
        </w:tc>
        <w:tc>
          <w:tcPr>
            <w:tcW w:w="357" w:type="pct"/>
            <w:vMerge w:val="restart"/>
            <w:tcBorders>
              <w:top w:val="single" w:sz="4" w:space="0" w:color="auto"/>
              <w:left w:val="nil"/>
              <w:bottom w:val="single" w:sz="4" w:space="0" w:color="F2F2F2"/>
              <w:right w:val="nil"/>
            </w:tcBorders>
            <w:shd w:val="clear" w:color="000000" w:fill="7F7F7F" w:themeFill="text1" w:themeFillTint="80"/>
            <w:vAlign w:val="center"/>
            <w:hideMark/>
          </w:tcPr>
          <w:p w14:paraId="52CE37E3" w14:textId="77777777" w:rsidR="00397284" w:rsidRPr="00397284" w:rsidRDefault="00397284" w:rsidP="00397284">
            <w:pPr>
              <w:spacing w:after="0" w:line="240" w:lineRule="auto"/>
              <w:jc w:val="center"/>
              <w:rPr>
                <w:rFonts w:ascii="Calibri" w:eastAsia="Times New Roman" w:hAnsi="Calibri" w:cs="Times New Roman"/>
                <w:b/>
                <w:bCs/>
                <w:color w:val="FFFFFF"/>
                <w:sz w:val="14"/>
                <w:szCs w:val="14"/>
              </w:rPr>
            </w:pPr>
            <w:proofErr w:type="spellStart"/>
            <w:r w:rsidRPr="00397284">
              <w:rPr>
                <w:rFonts w:ascii="Calibri" w:eastAsia="Times New Roman" w:hAnsi="Calibri" w:cs="Times New Roman"/>
                <w:b/>
                <w:bCs/>
                <w:color w:val="FFFFFF"/>
                <w:sz w:val="14"/>
                <w:szCs w:val="14"/>
              </w:rPr>
              <w:t>Yorke</w:t>
            </w:r>
            <w:proofErr w:type="spellEnd"/>
            <w:r w:rsidRPr="00397284">
              <w:rPr>
                <w:rFonts w:ascii="Calibri" w:eastAsia="Times New Roman" w:hAnsi="Calibri" w:cs="Times New Roman"/>
                <w:b/>
                <w:bCs/>
                <w:color w:val="FFFFFF"/>
                <w:sz w:val="14"/>
                <w:szCs w:val="14"/>
              </w:rPr>
              <w:t xml:space="preserve"> &amp; Murray</w:t>
            </w:r>
          </w:p>
        </w:tc>
        <w:tc>
          <w:tcPr>
            <w:tcW w:w="357" w:type="pct"/>
            <w:vMerge w:val="restart"/>
            <w:tcBorders>
              <w:top w:val="single" w:sz="4" w:space="0" w:color="auto"/>
              <w:left w:val="nil"/>
              <w:bottom w:val="single" w:sz="4" w:space="0" w:color="F2F2F2"/>
              <w:right w:val="nil"/>
            </w:tcBorders>
            <w:shd w:val="clear" w:color="000000" w:fill="7F7F7F" w:themeFill="text1" w:themeFillTint="80"/>
            <w:vAlign w:val="center"/>
            <w:hideMark/>
          </w:tcPr>
          <w:p w14:paraId="4C42E6CA" w14:textId="77777777" w:rsidR="00397284" w:rsidRPr="00397284" w:rsidRDefault="00397284" w:rsidP="00397284">
            <w:pPr>
              <w:spacing w:after="0" w:line="240" w:lineRule="auto"/>
              <w:jc w:val="center"/>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South East SA</w:t>
            </w:r>
          </w:p>
        </w:tc>
        <w:tc>
          <w:tcPr>
            <w:tcW w:w="357" w:type="pct"/>
            <w:vMerge w:val="restart"/>
            <w:tcBorders>
              <w:top w:val="single" w:sz="4" w:space="0" w:color="auto"/>
              <w:left w:val="nil"/>
              <w:bottom w:val="single" w:sz="4" w:space="0" w:color="F2F2F2"/>
              <w:right w:val="single" w:sz="4" w:space="0" w:color="auto"/>
            </w:tcBorders>
            <w:shd w:val="clear" w:color="000000" w:fill="7F7F7F" w:themeFill="text1" w:themeFillTint="80"/>
            <w:vAlign w:val="center"/>
            <w:hideMark/>
          </w:tcPr>
          <w:p w14:paraId="3D9CBFBB" w14:textId="77777777" w:rsidR="00397284" w:rsidRPr="00397284" w:rsidRDefault="00397284" w:rsidP="00397284">
            <w:pPr>
              <w:spacing w:after="0" w:line="240" w:lineRule="auto"/>
              <w:jc w:val="center"/>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Eyre</w:t>
            </w:r>
          </w:p>
        </w:tc>
      </w:tr>
      <w:tr w:rsidR="00397284" w:rsidRPr="00397284" w14:paraId="40D5C0BA" w14:textId="77777777" w:rsidTr="00397284">
        <w:trPr>
          <w:trHeight w:val="280"/>
        </w:trPr>
        <w:tc>
          <w:tcPr>
            <w:tcW w:w="1078" w:type="pct"/>
            <w:tcBorders>
              <w:top w:val="nil"/>
              <w:left w:val="single" w:sz="4" w:space="0" w:color="auto"/>
              <w:bottom w:val="nil"/>
              <w:right w:val="nil"/>
            </w:tcBorders>
            <w:shd w:val="clear" w:color="000000" w:fill="7F7F7F" w:themeFill="text1" w:themeFillTint="80"/>
            <w:noWrap/>
            <w:vAlign w:val="center"/>
            <w:hideMark/>
          </w:tcPr>
          <w:p w14:paraId="2232CEA0" w14:textId="77777777" w:rsidR="00397284" w:rsidRPr="00397284" w:rsidRDefault="00397284" w:rsidP="00397284">
            <w:pPr>
              <w:spacing w:after="0" w:line="240" w:lineRule="auto"/>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Apr15 – Mar16</w:t>
            </w:r>
          </w:p>
        </w:tc>
        <w:tc>
          <w:tcPr>
            <w:tcW w:w="357" w:type="pct"/>
            <w:vMerge/>
            <w:tcBorders>
              <w:top w:val="single" w:sz="4" w:space="0" w:color="auto"/>
              <w:left w:val="nil"/>
              <w:bottom w:val="single" w:sz="4" w:space="0" w:color="F2F2F2"/>
              <w:right w:val="nil"/>
            </w:tcBorders>
            <w:vAlign w:val="center"/>
            <w:hideMark/>
          </w:tcPr>
          <w:p w14:paraId="122D87CD" w14:textId="77777777" w:rsidR="00397284" w:rsidRPr="00397284" w:rsidRDefault="00397284" w:rsidP="00397284">
            <w:pPr>
              <w:spacing w:after="0" w:line="240" w:lineRule="auto"/>
              <w:rPr>
                <w:rFonts w:ascii="Calibri" w:eastAsia="Times New Roman" w:hAnsi="Calibri" w:cs="Times New Roman"/>
                <w:b/>
                <w:bCs/>
                <w:color w:val="FFFFFF"/>
                <w:sz w:val="14"/>
                <w:szCs w:val="14"/>
              </w:rPr>
            </w:pPr>
          </w:p>
        </w:tc>
        <w:tc>
          <w:tcPr>
            <w:tcW w:w="357" w:type="pct"/>
            <w:vMerge/>
            <w:tcBorders>
              <w:top w:val="single" w:sz="4" w:space="0" w:color="auto"/>
              <w:left w:val="nil"/>
              <w:bottom w:val="single" w:sz="4" w:space="0" w:color="F2F2F2"/>
              <w:right w:val="nil"/>
            </w:tcBorders>
            <w:vAlign w:val="center"/>
            <w:hideMark/>
          </w:tcPr>
          <w:p w14:paraId="77BF755F" w14:textId="77777777" w:rsidR="00397284" w:rsidRPr="00397284" w:rsidRDefault="00397284" w:rsidP="00397284">
            <w:pPr>
              <w:spacing w:after="0" w:line="240" w:lineRule="auto"/>
              <w:rPr>
                <w:rFonts w:ascii="Calibri" w:eastAsia="Times New Roman" w:hAnsi="Calibri" w:cs="Times New Roman"/>
                <w:b/>
                <w:bCs/>
                <w:color w:val="FFFFFF"/>
                <w:sz w:val="14"/>
                <w:szCs w:val="14"/>
              </w:rPr>
            </w:pPr>
          </w:p>
        </w:tc>
        <w:tc>
          <w:tcPr>
            <w:tcW w:w="357" w:type="pct"/>
            <w:vMerge/>
            <w:tcBorders>
              <w:top w:val="single" w:sz="4" w:space="0" w:color="auto"/>
              <w:left w:val="nil"/>
              <w:bottom w:val="single" w:sz="4" w:space="0" w:color="F2F2F2"/>
              <w:right w:val="nil"/>
            </w:tcBorders>
            <w:vAlign w:val="center"/>
            <w:hideMark/>
          </w:tcPr>
          <w:p w14:paraId="0706BCAB" w14:textId="77777777" w:rsidR="00397284" w:rsidRPr="00397284" w:rsidRDefault="00397284" w:rsidP="00397284">
            <w:pPr>
              <w:spacing w:after="0" w:line="240" w:lineRule="auto"/>
              <w:rPr>
                <w:rFonts w:ascii="Calibri" w:eastAsia="Times New Roman" w:hAnsi="Calibri" w:cs="Times New Roman"/>
                <w:b/>
                <w:bCs/>
                <w:color w:val="FFFFFF"/>
                <w:sz w:val="14"/>
                <w:szCs w:val="14"/>
              </w:rPr>
            </w:pPr>
          </w:p>
        </w:tc>
        <w:tc>
          <w:tcPr>
            <w:tcW w:w="357" w:type="pct"/>
            <w:vMerge/>
            <w:tcBorders>
              <w:top w:val="single" w:sz="4" w:space="0" w:color="auto"/>
              <w:left w:val="nil"/>
              <w:bottom w:val="single" w:sz="4" w:space="0" w:color="F2F2F2"/>
              <w:right w:val="nil"/>
            </w:tcBorders>
            <w:vAlign w:val="center"/>
            <w:hideMark/>
          </w:tcPr>
          <w:p w14:paraId="2880A90A" w14:textId="77777777" w:rsidR="00397284" w:rsidRPr="00397284" w:rsidRDefault="00397284" w:rsidP="00397284">
            <w:pPr>
              <w:spacing w:after="0" w:line="240" w:lineRule="auto"/>
              <w:rPr>
                <w:rFonts w:ascii="Calibri" w:eastAsia="Times New Roman" w:hAnsi="Calibri" w:cs="Times New Roman"/>
                <w:b/>
                <w:bCs/>
                <w:color w:val="FFFFFF"/>
                <w:sz w:val="14"/>
                <w:szCs w:val="14"/>
              </w:rPr>
            </w:pPr>
          </w:p>
        </w:tc>
        <w:tc>
          <w:tcPr>
            <w:tcW w:w="357" w:type="pct"/>
            <w:tcBorders>
              <w:top w:val="nil"/>
              <w:left w:val="nil"/>
              <w:bottom w:val="nil"/>
              <w:right w:val="nil"/>
            </w:tcBorders>
            <w:shd w:val="clear" w:color="000000" w:fill="7F7F7F" w:themeFill="text1" w:themeFillTint="80"/>
            <w:vAlign w:val="center"/>
            <w:hideMark/>
          </w:tcPr>
          <w:p w14:paraId="6AE1B1F5" w14:textId="77777777" w:rsidR="00397284" w:rsidRPr="00397284" w:rsidRDefault="00397284" w:rsidP="00397284">
            <w:pPr>
              <w:spacing w:after="0" w:line="240" w:lineRule="auto"/>
              <w:jc w:val="center"/>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North</w:t>
            </w:r>
          </w:p>
        </w:tc>
        <w:tc>
          <w:tcPr>
            <w:tcW w:w="357" w:type="pct"/>
            <w:tcBorders>
              <w:top w:val="nil"/>
              <w:left w:val="nil"/>
              <w:bottom w:val="nil"/>
              <w:right w:val="nil"/>
            </w:tcBorders>
            <w:shd w:val="clear" w:color="000000" w:fill="7F7F7F" w:themeFill="text1" w:themeFillTint="80"/>
            <w:vAlign w:val="center"/>
            <w:hideMark/>
          </w:tcPr>
          <w:p w14:paraId="6F74EF39" w14:textId="77777777" w:rsidR="00397284" w:rsidRPr="00397284" w:rsidRDefault="00397284" w:rsidP="00397284">
            <w:pPr>
              <w:spacing w:after="0" w:line="240" w:lineRule="auto"/>
              <w:jc w:val="center"/>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West</w:t>
            </w:r>
          </w:p>
        </w:tc>
        <w:tc>
          <w:tcPr>
            <w:tcW w:w="357" w:type="pct"/>
            <w:tcBorders>
              <w:top w:val="nil"/>
              <w:left w:val="nil"/>
              <w:bottom w:val="nil"/>
              <w:right w:val="nil"/>
            </w:tcBorders>
            <w:shd w:val="clear" w:color="000000" w:fill="7F7F7F" w:themeFill="text1" w:themeFillTint="80"/>
            <w:vAlign w:val="center"/>
            <w:hideMark/>
          </w:tcPr>
          <w:p w14:paraId="740A5B36" w14:textId="77777777" w:rsidR="00397284" w:rsidRPr="00397284" w:rsidRDefault="00397284" w:rsidP="00397284">
            <w:pPr>
              <w:spacing w:after="0" w:line="240" w:lineRule="auto"/>
              <w:jc w:val="center"/>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East</w:t>
            </w:r>
          </w:p>
        </w:tc>
        <w:tc>
          <w:tcPr>
            <w:tcW w:w="357" w:type="pct"/>
            <w:tcBorders>
              <w:top w:val="nil"/>
              <w:left w:val="nil"/>
              <w:bottom w:val="nil"/>
              <w:right w:val="nil"/>
            </w:tcBorders>
            <w:shd w:val="clear" w:color="000000" w:fill="7F7F7F" w:themeFill="text1" w:themeFillTint="80"/>
            <w:vAlign w:val="center"/>
            <w:hideMark/>
          </w:tcPr>
          <w:p w14:paraId="4C5A0A0C" w14:textId="77777777" w:rsidR="00397284" w:rsidRPr="00397284" w:rsidRDefault="00397284" w:rsidP="00397284">
            <w:pPr>
              <w:spacing w:after="0" w:line="240" w:lineRule="auto"/>
              <w:jc w:val="center"/>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South</w:t>
            </w:r>
          </w:p>
        </w:tc>
        <w:tc>
          <w:tcPr>
            <w:tcW w:w="357" w:type="pct"/>
            <w:vMerge/>
            <w:tcBorders>
              <w:top w:val="single" w:sz="4" w:space="0" w:color="auto"/>
              <w:left w:val="nil"/>
              <w:bottom w:val="single" w:sz="4" w:space="0" w:color="F2F2F2"/>
              <w:right w:val="nil"/>
            </w:tcBorders>
            <w:vAlign w:val="center"/>
            <w:hideMark/>
          </w:tcPr>
          <w:p w14:paraId="354049B3" w14:textId="77777777" w:rsidR="00397284" w:rsidRPr="00397284" w:rsidRDefault="00397284" w:rsidP="00397284">
            <w:pPr>
              <w:spacing w:after="0" w:line="240" w:lineRule="auto"/>
              <w:rPr>
                <w:rFonts w:ascii="Calibri" w:eastAsia="Times New Roman" w:hAnsi="Calibri" w:cs="Times New Roman"/>
                <w:b/>
                <w:bCs/>
                <w:color w:val="FFFFFF"/>
                <w:sz w:val="14"/>
                <w:szCs w:val="14"/>
              </w:rPr>
            </w:pPr>
          </w:p>
        </w:tc>
        <w:tc>
          <w:tcPr>
            <w:tcW w:w="357" w:type="pct"/>
            <w:vMerge/>
            <w:tcBorders>
              <w:top w:val="single" w:sz="4" w:space="0" w:color="auto"/>
              <w:left w:val="nil"/>
              <w:bottom w:val="single" w:sz="4" w:space="0" w:color="F2F2F2"/>
              <w:right w:val="nil"/>
            </w:tcBorders>
            <w:vAlign w:val="center"/>
            <w:hideMark/>
          </w:tcPr>
          <w:p w14:paraId="7E581B9C" w14:textId="77777777" w:rsidR="00397284" w:rsidRPr="00397284" w:rsidRDefault="00397284" w:rsidP="00397284">
            <w:pPr>
              <w:spacing w:after="0" w:line="240" w:lineRule="auto"/>
              <w:rPr>
                <w:rFonts w:ascii="Calibri" w:eastAsia="Times New Roman" w:hAnsi="Calibri" w:cs="Times New Roman"/>
                <w:b/>
                <w:bCs/>
                <w:color w:val="FFFFFF"/>
                <w:sz w:val="14"/>
                <w:szCs w:val="14"/>
              </w:rPr>
            </w:pPr>
          </w:p>
        </w:tc>
        <w:tc>
          <w:tcPr>
            <w:tcW w:w="357" w:type="pct"/>
            <w:vMerge/>
            <w:tcBorders>
              <w:top w:val="single" w:sz="4" w:space="0" w:color="auto"/>
              <w:left w:val="nil"/>
              <w:bottom w:val="single" w:sz="4" w:space="0" w:color="F2F2F2"/>
              <w:right w:val="single" w:sz="4" w:space="0" w:color="auto"/>
            </w:tcBorders>
            <w:vAlign w:val="center"/>
            <w:hideMark/>
          </w:tcPr>
          <w:p w14:paraId="152829BC" w14:textId="77777777" w:rsidR="00397284" w:rsidRPr="00397284" w:rsidRDefault="00397284" w:rsidP="00397284">
            <w:pPr>
              <w:spacing w:after="0" w:line="240" w:lineRule="auto"/>
              <w:rPr>
                <w:rFonts w:ascii="Calibri" w:eastAsia="Times New Roman" w:hAnsi="Calibri" w:cs="Times New Roman"/>
                <w:b/>
                <w:bCs/>
                <w:color w:val="FFFFFF"/>
                <w:sz w:val="14"/>
                <w:szCs w:val="14"/>
              </w:rPr>
            </w:pPr>
          </w:p>
        </w:tc>
      </w:tr>
      <w:tr w:rsidR="00397284" w:rsidRPr="00397284" w14:paraId="0792FC91" w14:textId="77777777" w:rsidTr="00397284">
        <w:trPr>
          <w:trHeight w:hRule="exact" w:val="227"/>
        </w:trPr>
        <w:tc>
          <w:tcPr>
            <w:tcW w:w="1078" w:type="pct"/>
            <w:tcBorders>
              <w:top w:val="single" w:sz="4" w:space="0" w:color="F2F2F2"/>
              <w:left w:val="single" w:sz="4" w:space="0" w:color="auto"/>
              <w:bottom w:val="single" w:sz="4" w:space="0" w:color="F2F2F2"/>
              <w:right w:val="single" w:sz="4" w:space="0" w:color="F2F2F2"/>
            </w:tcBorders>
            <w:shd w:val="clear" w:color="000000" w:fill="FFFFFF"/>
            <w:noWrap/>
            <w:vAlign w:val="center"/>
            <w:hideMark/>
          </w:tcPr>
          <w:p w14:paraId="634F7895" w14:textId="77777777" w:rsidR="00397284" w:rsidRPr="00397284" w:rsidRDefault="00397284" w:rsidP="00397284">
            <w:pPr>
              <w:spacing w:after="0" w:line="240" w:lineRule="auto"/>
              <w:rPr>
                <w:rFonts w:ascii="Calibri" w:eastAsia="Times New Roman" w:hAnsi="Calibri" w:cs="Times New Roman"/>
                <w:b/>
                <w:bCs/>
                <w:sz w:val="14"/>
                <w:szCs w:val="14"/>
              </w:rPr>
            </w:pPr>
            <w:r w:rsidRPr="00397284">
              <w:rPr>
                <w:rFonts w:ascii="Calibri" w:eastAsia="Times New Roman" w:hAnsi="Calibri" w:cs="Times New Roman"/>
                <w:b/>
                <w:bCs/>
                <w:sz w:val="14"/>
                <w:szCs w:val="14"/>
              </w:rPr>
              <w:t>ACCESS</w:t>
            </w:r>
          </w:p>
        </w:tc>
        <w:tc>
          <w:tcPr>
            <w:tcW w:w="357" w:type="pct"/>
            <w:tcBorders>
              <w:top w:val="nil"/>
              <w:left w:val="nil"/>
              <w:bottom w:val="single" w:sz="4" w:space="0" w:color="F2F2F2"/>
              <w:right w:val="single" w:sz="4" w:space="0" w:color="F2F2F2"/>
            </w:tcBorders>
            <w:shd w:val="clear" w:color="000000" w:fill="FFFFFF"/>
            <w:noWrap/>
            <w:vAlign w:val="center"/>
            <w:hideMark/>
          </w:tcPr>
          <w:p w14:paraId="7AD1E43C"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612DD884"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36D83092"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1ECC2B1B"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57" w:type="pct"/>
            <w:tcBorders>
              <w:top w:val="single" w:sz="4" w:space="0" w:color="F2F2F2"/>
              <w:left w:val="nil"/>
              <w:bottom w:val="single" w:sz="4" w:space="0" w:color="F2F2F2"/>
              <w:right w:val="single" w:sz="4" w:space="0" w:color="F2F2F2"/>
            </w:tcBorders>
            <w:shd w:val="clear" w:color="000000" w:fill="FFFFFF"/>
            <w:noWrap/>
            <w:vAlign w:val="center"/>
            <w:hideMark/>
          </w:tcPr>
          <w:p w14:paraId="199E6B06"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57" w:type="pct"/>
            <w:tcBorders>
              <w:top w:val="single" w:sz="4" w:space="0" w:color="F2F2F2"/>
              <w:left w:val="nil"/>
              <w:bottom w:val="single" w:sz="4" w:space="0" w:color="F2F2F2"/>
              <w:right w:val="single" w:sz="4" w:space="0" w:color="F2F2F2"/>
            </w:tcBorders>
            <w:shd w:val="clear" w:color="000000" w:fill="FFFFFF"/>
            <w:noWrap/>
            <w:vAlign w:val="center"/>
            <w:hideMark/>
          </w:tcPr>
          <w:p w14:paraId="6D7C9234"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57" w:type="pct"/>
            <w:tcBorders>
              <w:top w:val="single" w:sz="4" w:space="0" w:color="F2F2F2"/>
              <w:left w:val="nil"/>
              <w:bottom w:val="single" w:sz="4" w:space="0" w:color="F2F2F2"/>
              <w:right w:val="single" w:sz="4" w:space="0" w:color="F2F2F2"/>
            </w:tcBorders>
            <w:shd w:val="clear" w:color="000000" w:fill="FFFFFF"/>
            <w:noWrap/>
            <w:vAlign w:val="center"/>
            <w:hideMark/>
          </w:tcPr>
          <w:p w14:paraId="5F01CA9A"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57" w:type="pct"/>
            <w:tcBorders>
              <w:top w:val="single" w:sz="4" w:space="0" w:color="F2F2F2"/>
              <w:left w:val="nil"/>
              <w:bottom w:val="single" w:sz="4" w:space="0" w:color="F2F2F2"/>
              <w:right w:val="single" w:sz="4" w:space="0" w:color="F2F2F2"/>
            </w:tcBorders>
            <w:shd w:val="clear" w:color="000000" w:fill="FFFFFF"/>
            <w:noWrap/>
            <w:vAlign w:val="center"/>
            <w:hideMark/>
          </w:tcPr>
          <w:p w14:paraId="62C65D92"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6F008BE5"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0303B294"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auto"/>
            </w:tcBorders>
            <w:shd w:val="clear" w:color="000000" w:fill="FFFFFF"/>
            <w:noWrap/>
            <w:vAlign w:val="center"/>
            <w:hideMark/>
          </w:tcPr>
          <w:p w14:paraId="3FE677E9"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r>
      <w:tr w:rsidR="00397284" w:rsidRPr="00397284" w14:paraId="58CE8920" w14:textId="77777777" w:rsidTr="00397284">
        <w:trPr>
          <w:trHeight w:hRule="exact" w:val="227"/>
        </w:trPr>
        <w:tc>
          <w:tcPr>
            <w:tcW w:w="1078" w:type="pct"/>
            <w:tcBorders>
              <w:top w:val="nil"/>
              <w:left w:val="single" w:sz="4" w:space="0" w:color="auto"/>
              <w:bottom w:val="single" w:sz="4" w:space="0" w:color="F2F2F2"/>
              <w:right w:val="single" w:sz="4" w:space="0" w:color="F2F2F2"/>
            </w:tcBorders>
            <w:shd w:val="clear" w:color="000000" w:fill="FFFFFF"/>
            <w:noWrap/>
            <w:vAlign w:val="center"/>
            <w:hideMark/>
          </w:tcPr>
          <w:p w14:paraId="2CF005C4" w14:textId="77777777" w:rsidR="00397284" w:rsidRPr="00397284" w:rsidRDefault="00397284" w:rsidP="00397284">
            <w:pPr>
              <w:spacing w:after="0" w:line="240" w:lineRule="auto"/>
              <w:rPr>
                <w:rFonts w:ascii="Calibri" w:eastAsia="Times New Roman" w:hAnsi="Calibri" w:cs="Times New Roman"/>
                <w:sz w:val="14"/>
                <w:szCs w:val="14"/>
              </w:rPr>
            </w:pPr>
            <w:r w:rsidRPr="00397284">
              <w:rPr>
                <w:rFonts w:ascii="Calibri" w:eastAsia="Times New Roman" w:hAnsi="Calibri" w:cs="Times New Roman"/>
                <w:sz w:val="14"/>
                <w:szCs w:val="14"/>
              </w:rPr>
              <w:t>Internet Access</w:t>
            </w:r>
          </w:p>
        </w:tc>
        <w:tc>
          <w:tcPr>
            <w:tcW w:w="357" w:type="pct"/>
            <w:tcBorders>
              <w:top w:val="nil"/>
              <w:left w:val="nil"/>
              <w:bottom w:val="single" w:sz="4" w:space="0" w:color="F2F2F2"/>
              <w:right w:val="single" w:sz="4" w:space="0" w:color="F2F2F2"/>
            </w:tcBorders>
            <w:shd w:val="clear" w:color="000000" w:fill="FFFFFF"/>
            <w:noWrap/>
            <w:vAlign w:val="center"/>
            <w:hideMark/>
          </w:tcPr>
          <w:p w14:paraId="0F1A07CC"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84.4</w:t>
            </w:r>
          </w:p>
        </w:tc>
        <w:tc>
          <w:tcPr>
            <w:tcW w:w="357" w:type="pct"/>
            <w:tcBorders>
              <w:top w:val="nil"/>
              <w:left w:val="nil"/>
              <w:bottom w:val="single" w:sz="4" w:space="0" w:color="F2F2F2"/>
              <w:right w:val="single" w:sz="4" w:space="0" w:color="F2F2F2"/>
            </w:tcBorders>
            <w:shd w:val="clear" w:color="000000" w:fill="FFFFFF"/>
            <w:noWrap/>
            <w:vAlign w:val="center"/>
            <w:hideMark/>
          </w:tcPr>
          <w:p w14:paraId="74A9DD8B"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82.3</w:t>
            </w:r>
          </w:p>
        </w:tc>
        <w:tc>
          <w:tcPr>
            <w:tcW w:w="357" w:type="pct"/>
            <w:tcBorders>
              <w:top w:val="nil"/>
              <w:left w:val="nil"/>
              <w:bottom w:val="single" w:sz="4" w:space="0" w:color="F2F2F2"/>
              <w:right w:val="single" w:sz="4" w:space="0" w:color="F2F2F2"/>
            </w:tcBorders>
            <w:shd w:val="clear" w:color="000000" w:fill="FFFFFF"/>
            <w:noWrap/>
            <w:vAlign w:val="center"/>
            <w:hideMark/>
          </w:tcPr>
          <w:p w14:paraId="33A525CB"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83.4</w:t>
            </w:r>
          </w:p>
        </w:tc>
        <w:tc>
          <w:tcPr>
            <w:tcW w:w="357" w:type="pct"/>
            <w:tcBorders>
              <w:top w:val="nil"/>
              <w:left w:val="nil"/>
              <w:bottom w:val="single" w:sz="4" w:space="0" w:color="F2F2F2"/>
              <w:right w:val="single" w:sz="4" w:space="0" w:color="F2F2F2"/>
            </w:tcBorders>
            <w:shd w:val="clear" w:color="000000" w:fill="FFFFFF"/>
            <w:noWrap/>
            <w:vAlign w:val="center"/>
            <w:hideMark/>
          </w:tcPr>
          <w:p w14:paraId="61A79FCE"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78.5</w:t>
            </w:r>
          </w:p>
        </w:tc>
        <w:tc>
          <w:tcPr>
            <w:tcW w:w="357" w:type="pct"/>
            <w:tcBorders>
              <w:top w:val="nil"/>
              <w:left w:val="nil"/>
              <w:bottom w:val="single" w:sz="4" w:space="0" w:color="F2F2F2"/>
              <w:right w:val="single" w:sz="4" w:space="0" w:color="F2F2F2"/>
            </w:tcBorders>
            <w:shd w:val="clear" w:color="000000" w:fill="FFFFFF"/>
            <w:noWrap/>
            <w:vAlign w:val="center"/>
            <w:hideMark/>
          </w:tcPr>
          <w:p w14:paraId="76AA917A"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83.5</w:t>
            </w:r>
          </w:p>
        </w:tc>
        <w:tc>
          <w:tcPr>
            <w:tcW w:w="357" w:type="pct"/>
            <w:tcBorders>
              <w:top w:val="nil"/>
              <w:left w:val="nil"/>
              <w:bottom w:val="single" w:sz="4" w:space="0" w:color="F2F2F2"/>
              <w:right w:val="single" w:sz="4" w:space="0" w:color="F2F2F2"/>
            </w:tcBorders>
            <w:shd w:val="clear" w:color="000000" w:fill="FFFFFF"/>
            <w:noWrap/>
            <w:vAlign w:val="center"/>
            <w:hideMark/>
          </w:tcPr>
          <w:p w14:paraId="089BE7E4"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81.5</w:t>
            </w:r>
          </w:p>
        </w:tc>
        <w:tc>
          <w:tcPr>
            <w:tcW w:w="357" w:type="pct"/>
            <w:tcBorders>
              <w:top w:val="nil"/>
              <w:left w:val="nil"/>
              <w:bottom w:val="single" w:sz="4" w:space="0" w:color="F2F2F2"/>
              <w:right w:val="single" w:sz="4" w:space="0" w:color="F2F2F2"/>
            </w:tcBorders>
            <w:shd w:val="clear" w:color="000000" w:fill="FFFFFF"/>
            <w:noWrap/>
            <w:vAlign w:val="center"/>
            <w:hideMark/>
          </w:tcPr>
          <w:p w14:paraId="601BBEF6"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83.2</w:t>
            </w:r>
          </w:p>
        </w:tc>
        <w:tc>
          <w:tcPr>
            <w:tcW w:w="357" w:type="pct"/>
            <w:tcBorders>
              <w:top w:val="nil"/>
              <w:left w:val="nil"/>
              <w:bottom w:val="single" w:sz="4" w:space="0" w:color="F2F2F2"/>
              <w:right w:val="single" w:sz="4" w:space="0" w:color="F2F2F2"/>
            </w:tcBorders>
            <w:shd w:val="clear" w:color="000000" w:fill="FFFFFF"/>
            <w:noWrap/>
            <w:vAlign w:val="center"/>
            <w:hideMark/>
          </w:tcPr>
          <w:p w14:paraId="2379D8DB"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84.8</w:t>
            </w:r>
          </w:p>
        </w:tc>
        <w:tc>
          <w:tcPr>
            <w:tcW w:w="357" w:type="pct"/>
            <w:tcBorders>
              <w:top w:val="nil"/>
              <w:left w:val="nil"/>
              <w:bottom w:val="single" w:sz="4" w:space="0" w:color="F2F2F2"/>
              <w:right w:val="single" w:sz="4" w:space="0" w:color="F2F2F2"/>
            </w:tcBorders>
            <w:shd w:val="clear" w:color="000000" w:fill="FFFFFF"/>
            <w:noWrap/>
            <w:vAlign w:val="center"/>
            <w:hideMark/>
          </w:tcPr>
          <w:p w14:paraId="14811C35"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78.6</w:t>
            </w:r>
          </w:p>
        </w:tc>
        <w:tc>
          <w:tcPr>
            <w:tcW w:w="357" w:type="pct"/>
            <w:tcBorders>
              <w:top w:val="nil"/>
              <w:left w:val="nil"/>
              <w:bottom w:val="single" w:sz="4" w:space="0" w:color="F2F2F2"/>
              <w:right w:val="single" w:sz="4" w:space="0" w:color="F2F2F2"/>
            </w:tcBorders>
            <w:shd w:val="clear" w:color="000000" w:fill="FFFFFF"/>
            <w:noWrap/>
            <w:vAlign w:val="center"/>
            <w:hideMark/>
          </w:tcPr>
          <w:p w14:paraId="3823DE25"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77.8</w:t>
            </w:r>
          </w:p>
        </w:tc>
        <w:tc>
          <w:tcPr>
            <w:tcW w:w="357" w:type="pct"/>
            <w:tcBorders>
              <w:top w:val="nil"/>
              <w:left w:val="nil"/>
              <w:bottom w:val="single" w:sz="4" w:space="0" w:color="F2F2F2"/>
              <w:right w:val="single" w:sz="4" w:space="0" w:color="auto"/>
            </w:tcBorders>
            <w:shd w:val="clear" w:color="000000" w:fill="FFFFFF"/>
            <w:noWrap/>
            <w:vAlign w:val="center"/>
            <w:hideMark/>
          </w:tcPr>
          <w:p w14:paraId="530DF075"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78.6</w:t>
            </w:r>
          </w:p>
        </w:tc>
      </w:tr>
      <w:tr w:rsidR="00397284" w:rsidRPr="00397284" w14:paraId="415F3960" w14:textId="77777777" w:rsidTr="00397284">
        <w:trPr>
          <w:trHeight w:hRule="exact" w:val="227"/>
        </w:trPr>
        <w:tc>
          <w:tcPr>
            <w:tcW w:w="1078" w:type="pct"/>
            <w:tcBorders>
              <w:top w:val="nil"/>
              <w:left w:val="single" w:sz="4" w:space="0" w:color="auto"/>
              <w:bottom w:val="single" w:sz="4" w:space="0" w:color="F2F2F2"/>
              <w:right w:val="single" w:sz="4" w:space="0" w:color="F2F2F2"/>
            </w:tcBorders>
            <w:shd w:val="clear" w:color="000000" w:fill="FFFFFF"/>
            <w:noWrap/>
            <w:vAlign w:val="center"/>
            <w:hideMark/>
          </w:tcPr>
          <w:p w14:paraId="066F7B8D" w14:textId="77777777" w:rsidR="00397284" w:rsidRPr="00397284" w:rsidRDefault="00397284" w:rsidP="00397284">
            <w:pPr>
              <w:spacing w:after="0" w:line="240" w:lineRule="auto"/>
              <w:rPr>
                <w:rFonts w:ascii="Calibri" w:eastAsia="Times New Roman" w:hAnsi="Calibri" w:cs="Times New Roman"/>
                <w:sz w:val="14"/>
                <w:szCs w:val="14"/>
              </w:rPr>
            </w:pPr>
            <w:r w:rsidRPr="00397284">
              <w:rPr>
                <w:rFonts w:ascii="Calibri" w:eastAsia="Times New Roman" w:hAnsi="Calibri" w:cs="Times New Roman"/>
                <w:sz w:val="14"/>
                <w:szCs w:val="14"/>
              </w:rPr>
              <w:t>Internet Technology</w:t>
            </w:r>
          </w:p>
        </w:tc>
        <w:tc>
          <w:tcPr>
            <w:tcW w:w="357" w:type="pct"/>
            <w:tcBorders>
              <w:top w:val="nil"/>
              <w:left w:val="nil"/>
              <w:bottom w:val="single" w:sz="4" w:space="0" w:color="F2F2F2"/>
              <w:right w:val="single" w:sz="4" w:space="0" w:color="F2F2F2"/>
            </w:tcBorders>
            <w:shd w:val="clear" w:color="000000" w:fill="FFFFFF"/>
            <w:noWrap/>
            <w:vAlign w:val="center"/>
            <w:hideMark/>
          </w:tcPr>
          <w:p w14:paraId="7DE38B6A"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68.8</w:t>
            </w:r>
          </w:p>
        </w:tc>
        <w:tc>
          <w:tcPr>
            <w:tcW w:w="357" w:type="pct"/>
            <w:tcBorders>
              <w:top w:val="nil"/>
              <w:left w:val="nil"/>
              <w:bottom w:val="single" w:sz="4" w:space="0" w:color="F2F2F2"/>
              <w:right w:val="single" w:sz="4" w:space="0" w:color="F2F2F2"/>
            </w:tcBorders>
            <w:shd w:val="clear" w:color="000000" w:fill="FFFFFF"/>
            <w:noWrap/>
            <w:vAlign w:val="center"/>
            <w:hideMark/>
          </w:tcPr>
          <w:p w14:paraId="1D684E62"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66.1</w:t>
            </w:r>
          </w:p>
        </w:tc>
        <w:tc>
          <w:tcPr>
            <w:tcW w:w="357" w:type="pct"/>
            <w:tcBorders>
              <w:top w:val="nil"/>
              <w:left w:val="nil"/>
              <w:bottom w:val="single" w:sz="4" w:space="0" w:color="F2F2F2"/>
              <w:right w:val="single" w:sz="4" w:space="0" w:color="F2F2F2"/>
            </w:tcBorders>
            <w:shd w:val="clear" w:color="000000" w:fill="FFFFFF"/>
            <w:noWrap/>
            <w:vAlign w:val="center"/>
            <w:hideMark/>
          </w:tcPr>
          <w:p w14:paraId="4593B63B"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67.4</w:t>
            </w:r>
          </w:p>
        </w:tc>
        <w:tc>
          <w:tcPr>
            <w:tcW w:w="357" w:type="pct"/>
            <w:tcBorders>
              <w:top w:val="nil"/>
              <w:left w:val="nil"/>
              <w:bottom w:val="single" w:sz="4" w:space="0" w:color="F2F2F2"/>
              <w:right w:val="single" w:sz="4" w:space="0" w:color="F2F2F2"/>
            </w:tcBorders>
            <w:shd w:val="clear" w:color="000000" w:fill="FFFFFF"/>
            <w:noWrap/>
            <w:vAlign w:val="center"/>
            <w:hideMark/>
          </w:tcPr>
          <w:p w14:paraId="4EC2CADA"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61.7</w:t>
            </w:r>
          </w:p>
        </w:tc>
        <w:tc>
          <w:tcPr>
            <w:tcW w:w="357" w:type="pct"/>
            <w:tcBorders>
              <w:top w:val="nil"/>
              <w:left w:val="nil"/>
              <w:bottom w:val="single" w:sz="4" w:space="0" w:color="F2F2F2"/>
              <w:right w:val="single" w:sz="4" w:space="0" w:color="F2F2F2"/>
            </w:tcBorders>
            <w:shd w:val="clear" w:color="000000" w:fill="FFFFFF"/>
            <w:noWrap/>
            <w:vAlign w:val="center"/>
            <w:hideMark/>
          </w:tcPr>
          <w:p w14:paraId="21ECE9BC"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68.6</w:t>
            </w:r>
          </w:p>
        </w:tc>
        <w:tc>
          <w:tcPr>
            <w:tcW w:w="357" w:type="pct"/>
            <w:tcBorders>
              <w:top w:val="nil"/>
              <w:left w:val="nil"/>
              <w:bottom w:val="single" w:sz="4" w:space="0" w:color="F2F2F2"/>
              <w:right w:val="single" w:sz="4" w:space="0" w:color="F2F2F2"/>
            </w:tcBorders>
            <w:shd w:val="clear" w:color="000000" w:fill="FFFFFF"/>
            <w:noWrap/>
            <w:vAlign w:val="center"/>
            <w:hideMark/>
          </w:tcPr>
          <w:p w14:paraId="18CF914A"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64.5</w:t>
            </w:r>
          </w:p>
        </w:tc>
        <w:tc>
          <w:tcPr>
            <w:tcW w:w="357" w:type="pct"/>
            <w:tcBorders>
              <w:top w:val="nil"/>
              <w:left w:val="nil"/>
              <w:bottom w:val="single" w:sz="4" w:space="0" w:color="F2F2F2"/>
              <w:right w:val="single" w:sz="4" w:space="0" w:color="F2F2F2"/>
            </w:tcBorders>
            <w:shd w:val="clear" w:color="000000" w:fill="FFFFFF"/>
            <w:noWrap/>
            <w:vAlign w:val="center"/>
            <w:hideMark/>
          </w:tcPr>
          <w:p w14:paraId="6E057C00"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65.7</w:t>
            </w:r>
          </w:p>
        </w:tc>
        <w:tc>
          <w:tcPr>
            <w:tcW w:w="357" w:type="pct"/>
            <w:tcBorders>
              <w:top w:val="nil"/>
              <w:left w:val="nil"/>
              <w:bottom w:val="single" w:sz="4" w:space="0" w:color="F2F2F2"/>
              <w:right w:val="single" w:sz="4" w:space="0" w:color="F2F2F2"/>
            </w:tcBorders>
            <w:shd w:val="clear" w:color="000000" w:fill="FFFFFF"/>
            <w:noWrap/>
            <w:vAlign w:val="center"/>
            <w:hideMark/>
          </w:tcPr>
          <w:p w14:paraId="63730E13"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69.2</w:t>
            </w:r>
          </w:p>
        </w:tc>
        <w:tc>
          <w:tcPr>
            <w:tcW w:w="357" w:type="pct"/>
            <w:tcBorders>
              <w:top w:val="nil"/>
              <w:left w:val="nil"/>
              <w:bottom w:val="single" w:sz="4" w:space="0" w:color="F2F2F2"/>
              <w:right w:val="single" w:sz="4" w:space="0" w:color="F2F2F2"/>
            </w:tcBorders>
            <w:shd w:val="clear" w:color="000000" w:fill="FFFFFF"/>
            <w:noWrap/>
            <w:vAlign w:val="center"/>
            <w:hideMark/>
          </w:tcPr>
          <w:p w14:paraId="4FEFD554"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63.5</w:t>
            </w:r>
          </w:p>
        </w:tc>
        <w:tc>
          <w:tcPr>
            <w:tcW w:w="357" w:type="pct"/>
            <w:tcBorders>
              <w:top w:val="nil"/>
              <w:left w:val="nil"/>
              <w:bottom w:val="single" w:sz="4" w:space="0" w:color="F2F2F2"/>
              <w:right w:val="single" w:sz="4" w:space="0" w:color="F2F2F2"/>
            </w:tcBorders>
            <w:shd w:val="clear" w:color="000000" w:fill="FFFFFF"/>
            <w:noWrap/>
            <w:vAlign w:val="center"/>
            <w:hideMark/>
          </w:tcPr>
          <w:p w14:paraId="3ED7DCF8"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60.7</w:t>
            </w:r>
          </w:p>
        </w:tc>
        <w:tc>
          <w:tcPr>
            <w:tcW w:w="357" w:type="pct"/>
            <w:tcBorders>
              <w:top w:val="nil"/>
              <w:left w:val="nil"/>
              <w:bottom w:val="single" w:sz="4" w:space="0" w:color="F2F2F2"/>
              <w:right w:val="single" w:sz="4" w:space="0" w:color="auto"/>
            </w:tcBorders>
            <w:shd w:val="clear" w:color="000000" w:fill="FFFFFF"/>
            <w:noWrap/>
            <w:vAlign w:val="center"/>
            <w:hideMark/>
          </w:tcPr>
          <w:p w14:paraId="7A44EDAF"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59.2</w:t>
            </w:r>
          </w:p>
        </w:tc>
      </w:tr>
      <w:tr w:rsidR="00397284" w:rsidRPr="00397284" w14:paraId="358753F7" w14:textId="77777777" w:rsidTr="00397284">
        <w:trPr>
          <w:trHeight w:hRule="exact" w:val="227"/>
        </w:trPr>
        <w:tc>
          <w:tcPr>
            <w:tcW w:w="1078" w:type="pct"/>
            <w:tcBorders>
              <w:top w:val="nil"/>
              <w:left w:val="single" w:sz="4" w:space="0" w:color="auto"/>
              <w:bottom w:val="single" w:sz="4" w:space="0" w:color="F2F2F2"/>
              <w:right w:val="single" w:sz="4" w:space="0" w:color="F2F2F2"/>
            </w:tcBorders>
            <w:shd w:val="clear" w:color="000000" w:fill="FFFFFF"/>
            <w:noWrap/>
            <w:vAlign w:val="center"/>
            <w:hideMark/>
          </w:tcPr>
          <w:p w14:paraId="7D28F9CE" w14:textId="77777777" w:rsidR="00397284" w:rsidRPr="00397284" w:rsidRDefault="00397284" w:rsidP="00397284">
            <w:pPr>
              <w:spacing w:after="0" w:line="240" w:lineRule="auto"/>
              <w:rPr>
                <w:rFonts w:ascii="Calibri" w:eastAsia="Times New Roman" w:hAnsi="Calibri" w:cs="Times New Roman"/>
                <w:sz w:val="14"/>
                <w:szCs w:val="14"/>
              </w:rPr>
            </w:pPr>
            <w:r w:rsidRPr="00397284">
              <w:rPr>
                <w:rFonts w:ascii="Calibri" w:eastAsia="Times New Roman" w:hAnsi="Calibri" w:cs="Times New Roman"/>
                <w:sz w:val="14"/>
                <w:szCs w:val="14"/>
              </w:rPr>
              <w:t>Internet Data Allowance</w:t>
            </w:r>
          </w:p>
        </w:tc>
        <w:tc>
          <w:tcPr>
            <w:tcW w:w="357" w:type="pct"/>
            <w:tcBorders>
              <w:top w:val="nil"/>
              <w:left w:val="nil"/>
              <w:bottom w:val="single" w:sz="4" w:space="0" w:color="F2F2F2"/>
              <w:right w:val="single" w:sz="4" w:space="0" w:color="F2F2F2"/>
            </w:tcBorders>
            <w:shd w:val="clear" w:color="000000" w:fill="FFFFFF"/>
            <w:noWrap/>
            <w:vAlign w:val="center"/>
            <w:hideMark/>
          </w:tcPr>
          <w:p w14:paraId="28043D30"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45.8</w:t>
            </w:r>
          </w:p>
        </w:tc>
        <w:tc>
          <w:tcPr>
            <w:tcW w:w="357" w:type="pct"/>
            <w:tcBorders>
              <w:top w:val="nil"/>
              <w:left w:val="nil"/>
              <w:bottom w:val="single" w:sz="4" w:space="0" w:color="F2F2F2"/>
              <w:right w:val="single" w:sz="4" w:space="0" w:color="F2F2F2"/>
            </w:tcBorders>
            <w:shd w:val="clear" w:color="000000" w:fill="FFFFFF"/>
            <w:noWrap/>
            <w:vAlign w:val="center"/>
            <w:hideMark/>
          </w:tcPr>
          <w:p w14:paraId="45AC1CE6"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43.6</w:t>
            </w:r>
          </w:p>
        </w:tc>
        <w:tc>
          <w:tcPr>
            <w:tcW w:w="357" w:type="pct"/>
            <w:tcBorders>
              <w:top w:val="nil"/>
              <w:left w:val="nil"/>
              <w:bottom w:val="single" w:sz="4" w:space="0" w:color="F2F2F2"/>
              <w:right w:val="single" w:sz="4" w:space="0" w:color="F2F2F2"/>
            </w:tcBorders>
            <w:shd w:val="clear" w:color="000000" w:fill="FFFFFF"/>
            <w:noWrap/>
            <w:vAlign w:val="center"/>
            <w:hideMark/>
          </w:tcPr>
          <w:p w14:paraId="76DD81D0"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45.4</w:t>
            </w:r>
          </w:p>
        </w:tc>
        <w:tc>
          <w:tcPr>
            <w:tcW w:w="357" w:type="pct"/>
            <w:tcBorders>
              <w:top w:val="nil"/>
              <w:left w:val="nil"/>
              <w:bottom w:val="single" w:sz="4" w:space="0" w:color="F2F2F2"/>
              <w:right w:val="single" w:sz="4" w:space="0" w:color="F2F2F2"/>
            </w:tcBorders>
            <w:shd w:val="clear" w:color="000000" w:fill="FFFFFF"/>
            <w:noWrap/>
            <w:vAlign w:val="center"/>
            <w:hideMark/>
          </w:tcPr>
          <w:p w14:paraId="2AC9F5BC"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37.2</w:t>
            </w:r>
          </w:p>
        </w:tc>
        <w:tc>
          <w:tcPr>
            <w:tcW w:w="357" w:type="pct"/>
            <w:tcBorders>
              <w:top w:val="nil"/>
              <w:left w:val="nil"/>
              <w:bottom w:val="single" w:sz="4" w:space="0" w:color="F2F2F2"/>
              <w:right w:val="single" w:sz="4" w:space="0" w:color="F2F2F2"/>
            </w:tcBorders>
            <w:shd w:val="clear" w:color="000000" w:fill="FFFFFF"/>
            <w:noWrap/>
            <w:vAlign w:val="center"/>
            <w:hideMark/>
          </w:tcPr>
          <w:p w14:paraId="20E4F9CD"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48.1</w:t>
            </w:r>
          </w:p>
        </w:tc>
        <w:tc>
          <w:tcPr>
            <w:tcW w:w="357" w:type="pct"/>
            <w:tcBorders>
              <w:top w:val="nil"/>
              <w:left w:val="nil"/>
              <w:bottom w:val="single" w:sz="4" w:space="0" w:color="F2F2F2"/>
              <w:right w:val="single" w:sz="4" w:space="0" w:color="F2F2F2"/>
            </w:tcBorders>
            <w:shd w:val="clear" w:color="000000" w:fill="FFFFFF"/>
            <w:noWrap/>
            <w:vAlign w:val="center"/>
            <w:hideMark/>
          </w:tcPr>
          <w:p w14:paraId="0B4FF269"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41.7</w:t>
            </w:r>
          </w:p>
        </w:tc>
        <w:tc>
          <w:tcPr>
            <w:tcW w:w="357" w:type="pct"/>
            <w:tcBorders>
              <w:top w:val="nil"/>
              <w:left w:val="nil"/>
              <w:bottom w:val="single" w:sz="4" w:space="0" w:color="F2F2F2"/>
              <w:right w:val="single" w:sz="4" w:space="0" w:color="F2F2F2"/>
            </w:tcBorders>
            <w:shd w:val="clear" w:color="000000" w:fill="FFFFFF"/>
            <w:noWrap/>
            <w:vAlign w:val="center"/>
            <w:hideMark/>
          </w:tcPr>
          <w:p w14:paraId="15135DD2"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43.8</w:t>
            </w:r>
          </w:p>
        </w:tc>
        <w:tc>
          <w:tcPr>
            <w:tcW w:w="357" w:type="pct"/>
            <w:tcBorders>
              <w:top w:val="nil"/>
              <w:left w:val="nil"/>
              <w:bottom w:val="single" w:sz="4" w:space="0" w:color="F2F2F2"/>
              <w:right w:val="single" w:sz="4" w:space="0" w:color="F2F2F2"/>
            </w:tcBorders>
            <w:shd w:val="clear" w:color="000000" w:fill="FFFFFF"/>
            <w:noWrap/>
            <w:vAlign w:val="center"/>
            <w:hideMark/>
          </w:tcPr>
          <w:p w14:paraId="2302F332"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46.0</w:t>
            </w:r>
          </w:p>
        </w:tc>
        <w:tc>
          <w:tcPr>
            <w:tcW w:w="357" w:type="pct"/>
            <w:tcBorders>
              <w:top w:val="nil"/>
              <w:left w:val="nil"/>
              <w:bottom w:val="single" w:sz="4" w:space="0" w:color="F2F2F2"/>
              <w:right w:val="single" w:sz="4" w:space="0" w:color="F2F2F2"/>
            </w:tcBorders>
            <w:shd w:val="clear" w:color="000000" w:fill="FFFFFF"/>
            <w:noWrap/>
            <w:vAlign w:val="center"/>
            <w:hideMark/>
          </w:tcPr>
          <w:p w14:paraId="43387797"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39.3</w:t>
            </w:r>
          </w:p>
        </w:tc>
        <w:tc>
          <w:tcPr>
            <w:tcW w:w="357" w:type="pct"/>
            <w:tcBorders>
              <w:top w:val="nil"/>
              <w:left w:val="nil"/>
              <w:bottom w:val="single" w:sz="4" w:space="0" w:color="F2F2F2"/>
              <w:right w:val="single" w:sz="4" w:space="0" w:color="F2F2F2"/>
            </w:tcBorders>
            <w:shd w:val="clear" w:color="000000" w:fill="FFFFFF"/>
            <w:noWrap/>
            <w:vAlign w:val="center"/>
            <w:hideMark/>
          </w:tcPr>
          <w:p w14:paraId="6850BF0F"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36.2</w:t>
            </w:r>
          </w:p>
        </w:tc>
        <w:tc>
          <w:tcPr>
            <w:tcW w:w="357" w:type="pct"/>
            <w:tcBorders>
              <w:top w:val="nil"/>
              <w:left w:val="nil"/>
              <w:bottom w:val="single" w:sz="4" w:space="0" w:color="F2F2F2"/>
              <w:right w:val="single" w:sz="4" w:space="0" w:color="auto"/>
            </w:tcBorders>
            <w:shd w:val="clear" w:color="000000" w:fill="FFFFFF"/>
            <w:noWrap/>
            <w:vAlign w:val="center"/>
            <w:hideMark/>
          </w:tcPr>
          <w:p w14:paraId="7CBE8F2B"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34.1</w:t>
            </w:r>
          </w:p>
        </w:tc>
      </w:tr>
      <w:tr w:rsidR="00397284" w:rsidRPr="00397284" w14:paraId="21387995" w14:textId="77777777" w:rsidTr="00397284">
        <w:trPr>
          <w:trHeight w:hRule="exact" w:val="227"/>
        </w:trPr>
        <w:tc>
          <w:tcPr>
            <w:tcW w:w="1078" w:type="pct"/>
            <w:tcBorders>
              <w:top w:val="nil"/>
              <w:left w:val="single" w:sz="4" w:space="0" w:color="auto"/>
              <w:bottom w:val="single" w:sz="4" w:space="0" w:color="F2F2F2"/>
              <w:right w:val="single" w:sz="4" w:space="0" w:color="F2F2F2"/>
            </w:tcBorders>
            <w:shd w:val="clear" w:color="000000" w:fill="FFFFFF"/>
            <w:noWrap/>
            <w:vAlign w:val="center"/>
            <w:hideMark/>
          </w:tcPr>
          <w:p w14:paraId="23AD0193" w14:textId="77777777" w:rsidR="00397284" w:rsidRPr="00397284" w:rsidRDefault="00397284" w:rsidP="00397284">
            <w:pPr>
              <w:spacing w:after="0" w:line="240" w:lineRule="auto"/>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3F222BE2"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66.3</w:t>
            </w:r>
          </w:p>
        </w:tc>
        <w:tc>
          <w:tcPr>
            <w:tcW w:w="357" w:type="pct"/>
            <w:tcBorders>
              <w:top w:val="nil"/>
              <w:left w:val="nil"/>
              <w:bottom w:val="single" w:sz="4" w:space="0" w:color="F2F2F2"/>
              <w:right w:val="single" w:sz="4" w:space="0" w:color="F2F2F2"/>
            </w:tcBorders>
            <w:shd w:val="clear" w:color="000000" w:fill="FFFFFF"/>
            <w:noWrap/>
            <w:vAlign w:val="center"/>
            <w:hideMark/>
          </w:tcPr>
          <w:p w14:paraId="1CFA61E2"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64.0</w:t>
            </w:r>
          </w:p>
        </w:tc>
        <w:tc>
          <w:tcPr>
            <w:tcW w:w="357" w:type="pct"/>
            <w:tcBorders>
              <w:top w:val="nil"/>
              <w:left w:val="nil"/>
              <w:bottom w:val="single" w:sz="4" w:space="0" w:color="F2F2F2"/>
              <w:right w:val="single" w:sz="4" w:space="0" w:color="F2F2F2"/>
            </w:tcBorders>
            <w:shd w:val="clear" w:color="000000" w:fill="FFFFFF"/>
            <w:noWrap/>
            <w:vAlign w:val="center"/>
            <w:hideMark/>
          </w:tcPr>
          <w:p w14:paraId="4C89DA57"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65.4</w:t>
            </w:r>
          </w:p>
        </w:tc>
        <w:tc>
          <w:tcPr>
            <w:tcW w:w="357" w:type="pct"/>
            <w:tcBorders>
              <w:top w:val="nil"/>
              <w:left w:val="nil"/>
              <w:bottom w:val="single" w:sz="4" w:space="0" w:color="F2F2F2"/>
              <w:right w:val="single" w:sz="4" w:space="0" w:color="F2F2F2"/>
            </w:tcBorders>
            <w:shd w:val="clear" w:color="000000" w:fill="FFFFFF"/>
            <w:noWrap/>
            <w:vAlign w:val="center"/>
            <w:hideMark/>
          </w:tcPr>
          <w:p w14:paraId="5F8A2122"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59.1</w:t>
            </w:r>
          </w:p>
        </w:tc>
        <w:tc>
          <w:tcPr>
            <w:tcW w:w="357" w:type="pct"/>
            <w:tcBorders>
              <w:top w:val="nil"/>
              <w:left w:val="nil"/>
              <w:bottom w:val="single" w:sz="4" w:space="0" w:color="F2F2F2"/>
              <w:right w:val="single" w:sz="4" w:space="0" w:color="F2F2F2"/>
            </w:tcBorders>
            <w:shd w:val="clear" w:color="000000" w:fill="FFFFFF"/>
            <w:noWrap/>
            <w:vAlign w:val="center"/>
            <w:hideMark/>
          </w:tcPr>
          <w:p w14:paraId="5125F3E9"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66.7</w:t>
            </w:r>
          </w:p>
        </w:tc>
        <w:tc>
          <w:tcPr>
            <w:tcW w:w="357" w:type="pct"/>
            <w:tcBorders>
              <w:top w:val="nil"/>
              <w:left w:val="nil"/>
              <w:bottom w:val="single" w:sz="4" w:space="0" w:color="F2F2F2"/>
              <w:right w:val="single" w:sz="4" w:space="0" w:color="F2F2F2"/>
            </w:tcBorders>
            <w:shd w:val="clear" w:color="000000" w:fill="FFFFFF"/>
            <w:noWrap/>
            <w:vAlign w:val="center"/>
            <w:hideMark/>
          </w:tcPr>
          <w:p w14:paraId="380B1453"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62.6</w:t>
            </w:r>
          </w:p>
        </w:tc>
        <w:tc>
          <w:tcPr>
            <w:tcW w:w="357" w:type="pct"/>
            <w:tcBorders>
              <w:top w:val="nil"/>
              <w:left w:val="nil"/>
              <w:bottom w:val="single" w:sz="4" w:space="0" w:color="F2F2F2"/>
              <w:right w:val="single" w:sz="4" w:space="0" w:color="F2F2F2"/>
            </w:tcBorders>
            <w:shd w:val="clear" w:color="000000" w:fill="FFFFFF"/>
            <w:noWrap/>
            <w:vAlign w:val="center"/>
            <w:hideMark/>
          </w:tcPr>
          <w:p w14:paraId="1C179676"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64.3</w:t>
            </w:r>
          </w:p>
        </w:tc>
        <w:tc>
          <w:tcPr>
            <w:tcW w:w="357" w:type="pct"/>
            <w:tcBorders>
              <w:top w:val="nil"/>
              <w:left w:val="nil"/>
              <w:bottom w:val="single" w:sz="4" w:space="0" w:color="F2F2F2"/>
              <w:right w:val="single" w:sz="4" w:space="0" w:color="F2F2F2"/>
            </w:tcBorders>
            <w:shd w:val="clear" w:color="000000" w:fill="FFFFFF"/>
            <w:noWrap/>
            <w:vAlign w:val="center"/>
            <w:hideMark/>
          </w:tcPr>
          <w:p w14:paraId="4FF3EC55"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66.7</w:t>
            </w:r>
          </w:p>
        </w:tc>
        <w:tc>
          <w:tcPr>
            <w:tcW w:w="357" w:type="pct"/>
            <w:tcBorders>
              <w:top w:val="nil"/>
              <w:left w:val="nil"/>
              <w:bottom w:val="single" w:sz="4" w:space="0" w:color="F2F2F2"/>
              <w:right w:val="single" w:sz="4" w:space="0" w:color="F2F2F2"/>
            </w:tcBorders>
            <w:shd w:val="clear" w:color="000000" w:fill="FFFFFF"/>
            <w:noWrap/>
            <w:vAlign w:val="center"/>
            <w:hideMark/>
          </w:tcPr>
          <w:p w14:paraId="5BBE4CF2"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60.5</w:t>
            </w:r>
          </w:p>
        </w:tc>
        <w:tc>
          <w:tcPr>
            <w:tcW w:w="357" w:type="pct"/>
            <w:tcBorders>
              <w:top w:val="nil"/>
              <w:left w:val="nil"/>
              <w:bottom w:val="single" w:sz="4" w:space="0" w:color="F2F2F2"/>
              <w:right w:val="single" w:sz="4" w:space="0" w:color="F2F2F2"/>
            </w:tcBorders>
            <w:shd w:val="clear" w:color="000000" w:fill="FFFFFF"/>
            <w:noWrap/>
            <w:vAlign w:val="center"/>
            <w:hideMark/>
          </w:tcPr>
          <w:p w14:paraId="2E9AD87A"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58.3</w:t>
            </w:r>
          </w:p>
        </w:tc>
        <w:tc>
          <w:tcPr>
            <w:tcW w:w="357" w:type="pct"/>
            <w:tcBorders>
              <w:top w:val="nil"/>
              <w:left w:val="nil"/>
              <w:bottom w:val="single" w:sz="4" w:space="0" w:color="F2F2F2"/>
              <w:right w:val="single" w:sz="4" w:space="0" w:color="auto"/>
            </w:tcBorders>
            <w:shd w:val="clear" w:color="000000" w:fill="FFFFFF"/>
            <w:noWrap/>
            <w:vAlign w:val="center"/>
            <w:hideMark/>
          </w:tcPr>
          <w:p w14:paraId="056F7DC4"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57.3</w:t>
            </w:r>
          </w:p>
        </w:tc>
      </w:tr>
      <w:tr w:rsidR="00397284" w:rsidRPr="00397284" w14:paraId="20B062E9" w14:textId="77777777" w:rsidTr="00397284">
        <w:trPr>
          <w:trHeight w:hRule="exact" w:val="227"/>
        </w:trPr>
        <w:tc>
          <w:tcPr>
            <w:tcW w:w="1078" w:type="pct"/>
            <w:tcBorders>
              <w:top w:val="nil"/>
              <w:left w:val="single" w:sz="4" w:space="0" w:color="auto"/>
              <w:bottom w:val="single" w:sz="4" w:space="0" w:color="F2F2F2"/>
              <w:right w:val="single" w:sz="4" w:space="0" w:color="F2F2F2"/>
            </w:tcBorders>
            <w:shd w:val="clear" w:color="000000" w:fill="FFFFFF"/>
            <w:noWrap/>
            <w:vAlign w:val="center"/>
            <w:hideMark/>
          </w:tcPr>
          <w:p w14:paraId="0E9D1782" w14:textId="77777777" w:rsidR="00397284" w:rsidRPr="00397284" w:rsidRDefault="00397284" w:rsidP="00397284">
            <w:pPr>
              <w:spacing w:after="0" w:line="240" w:lineRule="auto"/>
              <w:rPr>
                <w:rFonts w:ascii="Calibri" w:eastAsia="Times New Roman" w:hAnsi="Calibri" w:cs="Times New Roman"/>
                <w:b/>
                <w:bCs/>
                <w:sz w:val="14"/>
                <w:szCs w:val="14"/>
              </w:rPr>
            </w:pPr>
            <w:r w:rsidRPr="00397284">
              <w:rPr>
                <w:rFonts w:ascii="Calibri" w:eastAsia="Times New Roman" w:hAnsi="Calibri" w:cs="Times New Roman"/>
                <w:b/>
                <w:bCs/>
                <w:sz w:val="14"/>
                <w:szCs w:val="14"/>
              </w:rPr>
              <w:t>AFFORDABILITY</w:t>
            </w:r>
          </w:p>
        </w:tc>
        <w:tc>
          <w:tcPr>
            <w:tcW w:w="357" w:type="pct"/>
            <w:tcBorders>
              <w:top w:val="nil"/>
              <w:left w:val="nil"/>
              <w:bottom w:val="single" w:sz="4" w:space="0" w:color="F2F2F2"/>
              <w:right w:val="single" w:sz="4" w:space="0" w:color="F2F2F2"/>
            </w:tcBorders>
            <w:shd w:val="clear" w:color="000000" w:fill="FFFFFF"/>
            <w:noWrap/>
            <w:vAlign w:val="center"/>
            <w:hideMark/>
          </w:tcPr>
          <w:p w14:paraId="3B9B898E"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58F8D052"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5C5CBB6B"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6C8EEBB5"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41F577EA"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01061AE9"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62431A62"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43581538"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2532CEB3"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29307C33"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auto"/>
            </w:tcBorders>
            <w:shd w:val="clear" w:color="000000" w:fill="FFFFFF"/>
            <w:noWrap/>
            <w:vAlign w:val="center"/>
            <w:hideMark/>
          </w:tcPr>
          <w:p w14:paraId="44197BD5"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r>
      <w:tr w:rsidR="00397284" w:rsidRPr="00397284" w14:paraId="6F6672E4" w14:textId="77777777" w:rsidTr="00397284">
        <w:trPr>
          <w:trHeight w:hRule="exact" w:val="227"/>
        </w:trPr>
        <w:tc>
          <w:tcPr>
            <w:tcW w:w="1078" w:type="pct"/>
            <w:tcBorders>
              <w:top w:val="nil"/>
              <w:left w:val="single" w:sz="4" w:space="0" w:color="auto"/>
              <w:bottom w:val="single" w:sz="4" w:space="0" w:color="F2F2F2"/>
              <w:right w:val="single" w:sz="4" w:space="0" w:color="F2F2F2"/>
            </w:tcBorders>
            <w:shd w:val="clear" w:color="000000" w:fill="FFFFFF"/>
            <w:noWrap/>
            <w:vAlign w:val="center"/>
            <w:hideMark/>
          </w:tcPr>
          <w:p w14:paraId="29CF57E4" w14:textId="77777777" w:rsidR="00397284" w:rsidRPr="00397284" w:rsidRDefault="00397284" w:rsidP="00397284">
            <w:pPr>
              <w:spacing w:after="0" w:line="240" w:lineRule="auto"/>
              <w:rPr>
                <w:rFonts w:ascii="Calibri" w:eastAsia="Times New Roman" w:hAnsi="Calibri" w:cs="Times New Roman"/>
                <w:sz w:val="14"/>
                <w:szCs w:val="14"/>
              </w:rPr>
            </w:pPr>
            <w:r w:rsidRPr="00397284">
              <w:rPr>
                <w:rFonts w:ascii="Calibri" w:eastAsia="Times New Roman" w:hAnsi="Calibri" w:cs="Times New Roman"/>
                <w:sz w:val="14"/>
                <w:szCs w:val="14"/>
              </w:rPr>
              <w:t>Relative Expenditure</w:t>
            </w:r>
          </w:p>
        </w:tc>
        <w:tc>
          <w:tcPr>
            <w:tcW w:w="357" w:type="pct"/>
            <w:tcBorders>
              <w:top w:val="nil"/>
              <w:left w:val="nil"/>
              <w:bottom w:val="single" w:sz="4" w:space="0" w:color="F2F2F2"/>
              <w:right w:val="single" w:sz="4" w:space="0" w:color="F2F2F2"/>
            </w:tcBorders>
            <w:shd w:val="clear" w:color="000000" w:fill="FFFFFF"/>
            <w:noWrap/>
            <w:vAlign w:val="center"/>
            <w:hideMark/>
          </w:tcPr>
          <w:p w14:paraId="126B981A"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47.9</w:t>
            </w:r>
          </w:p>
        </w:tc>
        <w:tc>
          <w:tcPr>
            <w:tcW w:w="357" w:type="pct"/>
            <w:tcBorders>
              <w:top w:val="nil"/>
              <w:left w:val="nil"/>
              <w:bottom w:val="single" w:sz="4" w:space="0" w:color="F2F2F2"/>
              <w:right w:val="single" w:sz="4" w:space="0" w:color="F2F2F2"/>
            </w:tcBorders>
            <w:shd w:val="clear" w:color="000000" w:fill="FFFFFF"/>
            <w:noWrap/>
            <w:vAlign w:val="center"/>
            <w:hideMark/>
          </w:tcPr>
          <w:p w14:paraId="44B6E1DB"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45.6</w:t>
            </w:r>
          </w:p>
        </w:tc>
        <w:tc>
          <w:tcPr>
            <w:tcW w:w="357" w:type="pct"/>
            <w:tcBorders>
              <w:top w:val="nil"/>
              <w:left w:val="nil"/>
              <w:bottom w:val="single" w:sz="4" w:space="0" w:color="F2F2F2"/>
              <w:right w:val="single" w:sz="4" w:space="0" w:color="F2F2F2"/>
            </w:tcBorders>
            <w:shd w:val="clear" w:color="000000" w:fill="FFFFFF"/>
            <w:noWrap/>
            <w:vAlign w:val="center"/>
            <w:hideMark/>
          </w:tcPr>
          <w:p w14:paraId="3703622E"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46.2</w:t>
            </w:r>
          </w:p>
        </w:tc>
        <w:tc>
          <w:tcPr>
            <w:tcW w:w="357" w:type="pct"/>
            <w:tcBorders>
              <w:top w:val="nil"/>
              <w:left w:val="nil"/>
              <w:bottom w:val="single" w:sz="4" w:space="0" w:color="F2F2F2"/>
              <w:right w:val="single" w:sz="4" w:space="0" w:color="F2F2F2"/>
            </w:tcBorders>
            <w:shd w:val="clear" w:color="000000" w:fill="FFFFFF"/>
            <w:noWrap/>
            <w:vAlign w:val="center"/>
            <w:hideMark/>
          </w:tcPr>
          <w:p w14:paraId="17DA4D77"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43.4</w:t>
            </w:r>
          </w:p>
        </w:tc>
        <w:tc>
          <w:tcPr>
            <w:tcW w:w="357" w:type="pct"/>
            <w:tcBorders>
              <w:top w:val="nil"/>
              <w:left w:val="nil"/>
              <w:bottom w:val="single" w:sz="4" w:space="0" w:color="F2F2F2"/>
              <w:right w:val="single" w:sz="4" w:space="0" w:color="F2F2F2"/>
            </w:tcBorders>
            <w:shd w:val="clear" w:color="000000" w:fill="FFFFFF"/>
            <w:noWrap/>
            <w:vAlign w:val="center"/>
            <w:hideMark/>
          </w:tcPr>
          <w:p w14:paraId="2CDA7E09"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44.5</w:t>
            </w:r>
          </w:p>
        </w:tc>
        <w:tc>
          <w:tcPr>
            <w:tcW w:w="357" w:type="pct"/>
            <w:tcBorders>
              <w:top w:val="nil"/>
              <w:left w:val="nil"/>
              <w:bottom w:val="single" w:sz="4" w:space="0" w:color="F2F2F2"/>
              <w:right w:val="single" w:sz="4" w:space="0" w:color="F2F2F2"/>
            </w:tcBorders>
            <w:shd w:val="clear" w:color="000000" w:fill="FFFFFF"/>
            <w:noWrap/>
            <w:vAlign w:val="center"/>
            <w:hideMark/>
          </w:tcPr>
          <w:p w14:paraId="5521F4C3"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48.0</w:t>
            </w:r>
          </w:p>
        </w:tc>
        <w:tc>
          <w:tcPr>
            <w:tcW w:w="357" w:type="pct"/>
            <w:tcBorders>
              <w:top w:val="nil"/>
              <w:left w:val="nil"/>
              <w:bottom w:val="single" w:sz="4" w:space="0" w:color="F2F2F2"/>
              <w:right w:val="single" w:sz="4" w:space="0" w:color="F2F2F2"/>
            </w:tcBorders>
            <w:shd w:val="clear" w:color="000000" w:fill="FFFFFF"/>
            <w:noWrap/>
            <w:vAlign w:val="center"/>
            <w:hideMark/>
          </w:tcPr>
          <w:p w14:paraId="12B7C059"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51.6</w:t>
            </w:r>
          </w:p>
        </w:tc>
        <w:tc>
          <w:tcPr>
            <w:tcW w:w="357" w:type="pct"/>
            <w:tcBorders>
              <w:top w:val="nil"/>
              <w:left w:val="nil"/>
              <w:bottom w:val="single" w:sz="4" w:space="0" w:color="F2F2F2"/>
              <w:right w:val="single" w:sz="4" w:space="0" w:color="F2F2F2"/>
            </w:tcBorders>
            <w:shd w:val="clear" w:color="000000" w:fill="FFFFFF"/>
            <w:noWrap/>
            <w:vAlign w:val="center"/>
            <w:hideMark/>
          </w:tcPr>
          <w:p w14:paraId="2E5AD233"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42.3</w:t>
            </w:r>
          </w:p>
        </w:tc>
        <w:tc>
          <w:tcPr>
            <w:tcW w:w="357" w:type="pct"/>
            <w:tcBorders>
              <w:top w:val="nil"/>
              <w:left w:val="nil"/>
              <w:bottom w:val="single" w:sz="4" w:space="0" w:color="F2F2F2"/>
              <w:right w:val="single" w:sz="4" w:space="0" w:color="F2F2F2"/>
            </w:tcBorders>
            <w:shd w:val="clear" w:color="000000" w:fill="FFFFFF"/>
            <w:noWrap/>
            <w:vAlign w:val="center"/>
            <w:hideMark/>
          </w:tcPr>
          <w:p w14:paraId="6D3ECD62"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43.4</w:t>
            </w:r>
          </w:p>
        </w:tc>
        <w:tc>
          <w:tcPr>
            <w:tcW w:w="357" w:type="pct"/>
            <w:tcBorders>
              <w:top w:val="nil"/>
              <w:left w:val="nil"/>
              <w:bottom w:val="single" w:sz="4" w:space="0" w:color="F2F2F2"/>
              <w:right w:val="single" w:sz="4" w:space="0" w:color="F2F2F2"/>
            </w:tcBorders>
            <w:shd w:val="clear" w:color="000000" w:fill="FFFFFF"/>
            <w:noWrap/>
            <w:vAlign w:val="center"/>
            <w:hideMark/>
          </w:tcPr>
          <w:p w14:paraId="1D5A2728"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43.0</w:t>
            </w:r>
          </w:p>
        </w:tc>
        <w:tc>
          <w:tcPr>
            <w:tcW w:w="357" w:type="pct"/>
            <w:tcBorders>
              <w:top w:val="nil"/>
              <w:left w:val="nil"/>
              <w:bottom w:val="single" w:sz="4" w:space="0" w:color="F2F2F2"/>
              <w:right w:val="single" w:sz="4" w:space="0" w:color="auto"/>
            </w:tcBorders>
            <w:shd w:val="clear" w:color="000000" w:fill="FFFFFF"/>
            <w:noWrap/>
            <w:vAlign w:val="center"/>
            <w:hideMark/>
          </w:tcPr>
          <w:p w14:paraId="269CFB6E"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43.8</w:t>
            </w:r>
          </w:p>
        </w:tc>
      </w:tr>
      <w:tr w:rsidR="00397284" w:rsidRPr="00397284" w14:paraId="40EC4109" w14:textId="77777777" w:rsidTr="00397284">
        <w:trPr>
          <w:trHeight w:hRule="exact" w:val="227"/>
        </w:trPr>
        <w:tc>
          <w:tcPr>
            <w:tcW w:w="1078" w:type="pct"/>
            <w:tcBorders>
              <w:top w:val="nil"/>
              <w:left w:val="single" w:sz="4" w:space="0" w:color="auto"/>
              <w:bottom w:val="single" w:sz="4" w:space="0" w:color="F2F2F2"/>
              <w:right w:val="single" w:sz="4" w:space="0" w:color="F2F2F2"/>
            </w:tcBorders>
            <w:shd w:val="clear" w:color="000000" w:fill="FFFFFF"/>
            <w:noWrap/>
            <w:vAlign w:val="center"/>
            <w:hideMark/>
          </w:tcPr>
          <w:p w14:paraId="48527D0E" w14:textId="77777777" w:rsidR="00397284" w:rsidRPr="00397284" w:rsidRDefault="00397284" w:rsidP="00397284">
            <w:pPr>
              <w:spacing w:after="0" w:line="240" w:lineRule="auto"/>
              <w:rPr>
                <w:rFonts w:ascii="Calibri" w:eastAsia="Times New Roman" w:hAnsi="Calibri" w:cs="Times New Roman"/>
                <w:sz w:val="14"/>
                <w:szCs w:val="14"/>
              </w:rPr>
            </w:pPr>
            <w:r w:rsidRPr="00397284">
              <w:rPr>
                <w:rFonts w:ascii="Calibri" w:eastAsia="Times New Roman" w:hAnsi="Calibri" w:cs="Times New Roman"/>
                <w:sz w:val="14"/>
                <w:szCs w:val="14"/>
              </w:rPr>
              <w:t>Value of Expenditure</w:t>
            </w:r>
          </w:p>
        </w:tc>
        <w:tc>
          <w:tcPr>
            <w:tcW w:w="357" w:type="pct"/>
            <w:tcBorders>
              <w:top w:val="nil"/>
              <w:left w:val="nil"/>
              <w:bottom w:val="single" w:sz="4" w:space="0" w:color="F2F2F2"/>
              <w:right w:val="single" w:sz="4" w:space="0" w:color="F2F2F2"/>
            </w:tcBorders>
            <w:shd w:val="clear" w:color="000000" w:fill="FFFFFF"/>
            <w:noWrap/>
            <w:vAlign w:val="center"/>
            <w:hideMark/>
          </w:tcPr>
          <w:p w14:paraId="1F944F0A"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54.5</w:t>
            </w:r>
          </w:p>
        </w:tc>
        <w:tc>
          <w:tcPr>
            <w:tcW w:w="357" w:type="pct"/>
            <w:tcBorders>
              <w:top w:val="nil"/>
              <w:left w:val="nil"/>
              <w:bottom w:val="single" w:sz="4" w:space="0" w:color="F2F2F2"/>
              <w:right w:val="single" w:sz="4" w:space="0" w:color="F2F2F2"/>
            </w:tcBorders>
            <w:shd w:val="clear" w:color="000000" w:fill="FFFFFF"/>
            <w:noWrap/>
            <w:vAlign w:val="center"/>
            <w:hideMark/>
          </w:tcPr>
          <w:p w14:paraId="17A8FB04"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49.5</w:t>
            </w:r>
          </w:p>
        </w:tc>
        <w:tc>
          <w:tcPr>
            <w:tcW w:w="357" w:type="pct"/>
            <w:tcBorders>
              <w:top w:val="nil"/>
              <w:left w:val="nil"/>
              <w:bottom w:val="single" w:sz="4" w:space="0" w:color="F2F2F2"/>
              <w:right w:val="single" w:sz="4" w:space="0" w:color="F2F2F2"/>
            </w:tcBorders>
            <w:shd w:val="clear" w:color="000000" w:fill="FFFFFF"/>
            <w:noWrap/>
            <w:vAlign w:val="center"/>
            <w:hideMark/>
          </w:tcPr>
          <w:p w14:paraId="48B28DC3"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51.4</w:t>
            </w:r>
          </w:p>
        </w:tc>
        <w:tc>
          <w:tcPr>
            <w:tcW w:w="357" w:type="pct"/>
            <w:tcBorders>
              <w:top w:val="nil"/>
              <w:left w:val="nil"/>
              <w:bottom w:val="single" w:sz="4" w:space="0" w:color="F2F2F2"/>
              <w:right w:val="single" w:sz="4" w:space="0" w:color="F2F2F2"/>
            </w:tcBorders>
            <w:shd w:val="clear" w:color="000000" w:fill="FFFFFF"/>
            <w:noWrap/>
            <w:vAlign w:val="center"/>
            <w:hideMark/>
          </w:tcPr>
          <w:p w14:paraId="04F54C5B"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42.9</w:t>
            </w:r>
          </w:p>
        </w:tc>
        <w:tc>
          <w:tcPr>
            <w:tcW w:w="357" w:type="pct"/>
            <w:tcBorders>
              <w:top w:val="nil"/>
              <w:left w:val="nil"/>
              <w:bottom w:val="single" w:sz="4" w:space="0" w:color="F2F2F2"/>
              <w:right w:val="single" w:sz="4" w:space="0" w:color="F2F2F2"/>
            </w:tcBorders>
            <w:shd w:val="clear" w:color="000000" w:fill="FFFFFF"/>
            <w:noWrap/>
            <w:vAlign w:val="center"/>
            <w:hideMark/>
          </w:tcPr>
          <w:p w14:paraId="517F02B8"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54.1</w:t>
            </w:r>
          </w:p>
        </w:tc>
        <w:tc>
          <w:tcPr>
            <w:tcW w:w="357" w:type="pct"/>
            <w:tcBorders>
              <w:top w:val="nil"/>
              <w:left w:val="nil"/>
              <w:bottom w:val="single" w:sz="4" w:space="0" w:color="F2F2F2"/>
              <w:right w:val="single" w:sz="4" w:space="0" w:color="F2F2F2"/>
            </w:tcBorders>
            <w:shd w:val="clear" w:color="000000" w:fill="FFFFFF"/>
            <w:noWrap/>
            <w:vAlign w:val="center"/>
            <w:hideMark/>
          </w:tcPr>
          <w:p w14:paraId="10982783"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43.2</w:t>
            </w:r>
          </w:p>
        </w:tc>
        <w:tc>
          <w:tcPr>
            <w:tcW w:w="357" w:type="pct"/>
            <w:tcBorders>
              <w:top w:val="nil"/>
              <w:left w:val="nil"/>
              <w:bottom w:val="single" w:sz="4" w:space="0" w:color="F2F2F2"/>
              <w:right w:val="single" w:sz="4" w:space="0" w:color="F2F2F2"/>
            </w:tcBorders>
            <w:shd w:val="clear" w:color="000000" w:fill="FFFFFF"/>
            <w:noWrap/>
            <w:vAlign w:val="center"/>
            <w:hideMark/>
          </w:tcPr>
          <w:p w14:paraId="383077D3"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53.1</w:t>
            </w:r>
          </w:p>
        </w:tc>
        <w:tc>
          <w:tcPr>
            <w:tcW w:w="357" w:type="pct"/>
            <w:tcBorders>
              <w:top w:val="nil"/>
              <w:left w:val="nil"/>
              <w:bottom w:val="single" w:sz="4" w:space="0" w:color="F2F2F2"/>
              <w:right w:val="single" w:sz="4" w:space="0" w:color="F2F2F2"/>
            </w:tcBorders>
            <w:shd w:val="clear" w:color="000000" w:fill="FFFFFF"/>
            <w:noWrap/>
            <w:vAlign w:val="center"/>
            <w:hideMark/>
          </w:tcPr>
          <w:p w14:paraId="3671AC13"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52.6</w:t>
            </w:r>
          </w:p>
        </w:tc>
        <w:tc>
          <w:tcPr>
            <w:tcW w:w="357" w:type="pct"/>
            <w:tcBorders>
              <w:top w:val="nil"/>
              <w:left w:val="nil"/>
              <w:bottom w:val="single" w:sz="4" w:space="0" w:color="F2F2F2"/>
              <w:right w:val="single" w:sz="4" w:space="0" w:color="F2F2F2"/>
            </w:tcBorders>
            <w:shd w:val="clear" w:color="000000" w:fill="FFFFFF"/>
            <w:noWrap/>
            <w:vAlign w:val="center"/>
            <w:hideMark/>
          </w:tcPr>
          <w:p w14:paraId="41E32740"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43.6</w:t>
            </w:r>
          </w:p>
        </w:tc>
        <w:tc>
          <w:tcPr>
            <w:tcW w:w="357" w:type="pct"/>
            <w:tcBorders>
              <w:top w:val="nil"/>
              <w:left w:val="nil"/>
              <w:bottom w:val="single" w:sz="4" w:space="0" w:color="F2F2F2"/>
              <w:right w:val="single" w:sz="4" w:space="0" w:color="F2F2F2"/>
            </w:tcBorders>
            <w:shd w:val="clear" w:color="000000" w:fill="FFFFFF"/>
            <w:noWrap/>
            <w:vAlign w:val="center"/>
            <w:hideMark/>
          </w:tcPr>
          <w:p w14:paraId="42658DA1"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44.4</w:t>
            </w:r>
          </w:p>
        </w:tc>
        <w:tc>
          <w:tcPr>
            <w:tcW w:w="357" w:type="pct"/>
            <w:tcBorders>
              <w:top w:val="nil"/>
              <w:left w:val="nil"/>
              <w:bottom w:val="single" w:sz="4" w:space="0" w:color="F2F2F2"/>
              <w:right w:val="single" w:sz="4" w:space="0" w:color="auto"/>
            </w:tcBorders>
            <w:shd w:val="clear" w:color="000000" w:fill="FFFFFF"/>
            <w:noWrap/>
            <w:vAlign w:val="center"/>
            <w:hideMark/>
          </w:tcPr>
          <w:p w14:paraId="4CF728FD"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40.6</w:t>
            </w:r>
          </w:p>
        </w:tc>
      </w:tr>
      <w:tr w:rsidR="00397284" w:rsidRPr="00397284" w14:paraId="2B51FFFB" w14:textId="77777777" w:rsidTr="00397284">
        <w:trPr>
          <w:trHeight w:hRule="exact" w:val="227"/>
        </w:trPr>
        <w:tc>
          <w:tcPr>
            <w:tcW w:w="1078" w:type="pct"/>
            <w:tcBorders>
              <w:top w:val="nil"/>
              <w:left w:val="single" w:sz="4" w:space="0" w:color="auto"/>
              <w:bottom w:val="single" w:sz="4" w:space="0" w:color="F2F2F2"/>
              <w:right w:val="single" w:sz="4" w:space="0" w:color="F2F2F2"/>
            </w:tcBorders>
            <w:shd w:val="clear" w:color="000000" w:fill="FFFFFF"/>
            <w:noWrap/>
            <w:vAlign w:val="center"/>
            <w:hideMark/>
          </w:tcPr>
          <w:p w14:paraId="4287C8EA" w14:textId="77777777" w:rsidR="00397284" w:rsidRPr="00397284" w:rsidRDefault="00397284" w:rsidP="00397284">
            <w:pPr>
              <w:spacing w:after="0" w:line="240" w:lineRule="auto"/>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6E33A042"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51.2</w:t>
            </w:r>
          </w:p>
        </w:tc>
        <w:tc>
          <w:tcPr>
            <w:tcW w:w="357" w:type="pct"/>
            <w:tcBorders>
              <w:top w:val="nil"/>
              <w:left w:val="nil"/>
              <w:bottom w:val="single" w:sz="4" w:space="0" w:color="F2F2F2"/>
              <w:right w:val="single" w:sz="4" w:space="0" w:color="F2F2F2"/>
            </w:tcBorders>
            <w:shd w:val="clear" w:color="000000" w:fill="FFFFFF"/>
            <w:noWrap/>
            <w:vAlign w:val="center"/>
            <w:hideMark/>
          </w:tcPr>
          <w:p w14:paraId="4D97E95B"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47.5</w:t>
            </w:r>
          </w:p>
        </w:tc>
        <w:tc>
          <w:tcPr>
            <w:tcW w:w="357" w:type="pct"/>
            <w:tcBorders>
              <w:top w:val="nil"/>
              <w:left w:val="nil"/>
              <w:bottom w:val="single" w:sz="4" w:space="0" w:color="F2F2F2"/>
              <w:right w:val="single" w:sz="4" w:space="0" w:color="F2F2F2"/>
            </w:tcBorders>
            <w:shd w:val="clear" w:color="000000" w:fill="FFFFFF"/>
            <w:noWrap/>
            <w:vAlign w:val="center"/>
            <w:hideMark/>
          </w:tcPr>
          <w:p w14:paraId="57E018C1"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48.8</w:t>
            </w:r>
          </w:p>
        </w:tc>
        <w:tc>
          <w:tcPr>
            <w:tcW w:w="357" w:type="pct"/>
            <w:tcBorders>
              <w:top w:val="nil"/>
              <w:left w:val="nil"/>
              <w:bottom w:val="single" w:sz="4" w:space="0" w:color="F2F2F2"/>
              <w:right w:val="single" w:sz="4" w:space="0" w:color="F2F2F2"/>
            </w:tcBorders>
            <w:shd w:val="clear" w:color="000000" w:fill="FFFFFF"/>
            <w:noWrap/>
            <w:vAlign w:val="center"/>
            <w:hideMark/>
          </w:tcPr>
          <w:p w14:paraId="4B229601"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43.2</w:t>
            </w:r>
          </w:p>
        </w:tc>
        <w:tc>
          <w:tcPr>
            <w:tcW w:w="357" w:type="pct"/>
            <w:tcBorders>
              <w:top w:val="nil"/>
              <w:left w:val="nil"/>
              <w:bottom w:val="single" w:sz="4" w:space="0" w:color="F2F2F2"/>
              <w:right w:val="single" w:sz="4" w:space="0" w:color="F2F2F2"/>
            </w:tcBorders>
            <w:shd w:val="clear" w:color="000000" w:fill="FFFFFF"/>
            <w:noWrap/>
            <w:vAlign w:val="center"/>
            <w:hideMark/>
          </w:tcPr>
          <w:p w14:paraId="08E181CD"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49.3</w:t>
            </w:r>
          </w:p>
        </w:tc>
        <w:tc>
          <w:tcPr>
            <w:tcW w:w="357" w:type="pct"/>
            <w:tcBorders>
              <w:top w:val="nil"/>
              <w:left w:val="nil"/>
              <w:bottom w:val="single" w:sz="4" w:space="0" w:color="F2F2F2"/>
              <w:right w:val="single" w:sz="4" w:space="0" w:color="F2F2F2"/>
            </w:tcBorders>
            <w:shd w:val="clear" w:color="000000" w:fill="FFFFFF"/>
            <w:noWrap/>
            <w:vAlign w:val="center"/>
            <w:hideMark/>
          </w:tcPr>
          <w:p w14:paraId="4E3D5C5B"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45.6</w:t>
            </w:r>
          </w:p>
        </w:tc>
        <w:tc>
          <w:tcPr>
            <w:tcW w:w="357" w:type="pct"/>
            <w:tcBorders>
              <w:top w:val="nil"/>
              <w:left w:val="nil"/>
              <w:bottom w:val="single" w:sz="4" w:space="0" w:color="F2F2F2"/>
              <w:right w:val="single" w:sz="4" w:space="0" w:color="F2F2F2"/>
            </w:tcBorders>
            <w:shd w:val="clear" w:color="000000" w:fill="FFFFFF"/>
            <w:noWrap/>
            <w:vAlign w:val="center"/>
            <w:hideMark/>
          </w:tcPr>
          <w:p w14:paraId="230CE275"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52.3</w:t>
            </w:r>
          </w:p>
        </w:tc>
        <w:tc>
          <w:tcPr>
            <w:tcW w:w="357" w:type="pct"/>
            <w:tcBorders>
              <w:top w:val="nil"/>
              <w:left w:val="nil"/>
              <w:bottom w:val="single" w:sz="4" w:space="0" w:color="F2F2F2"/>
              <w:right w:val="single" w:sz="4" w:space="0" w:color="F2F2F2"/>
            </w:tcBorders>
            <w:shd w:val="clear" w:color="000000" w:fill="FFFFFF"/>
            <w:noWrap/>
            <w:vAlign w:val="center"/>
            <w:hideMark/>
          </w:tcPr>
          <w:p w14:paraId="40585C59"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47.5</w:t>
            </w:r>
          </w:p>
        </w:tc>
        <w:tc>
          <w:tcPr>
            <w:tcW w:w="357" w:type="pct"/>
            <w:tcBorders>
              <w:top w:val="nil"/>
              <w:left w:val="nil"/>
              <w:bottom w:val="single" w:sz="4" w:space="0" w:color="F2F2F2"/>
              <w:right w:val="single" w:sz="4" w:space="0" w:color="F2F2F2"/>
            </w:tcBorders>
            <w:shd w:val="clear" w:color="000000" w:fill="FFFFFF"/>
            <w:noWrap/>
            <w:vAlign w:val="center"/>
            <w:hideMark/>
          </w:tcPr>
          <w:p w14:paraId="18DBA4DE"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43.5</w:t>
            </w:r>
          </w:p>
        </w:tc>
        <w:tc>
          <w:tcPr>
            <w:tcW w:w="357" w:type="pct"/>
            <w:tcBorders>
              <w:top w:val="nil"/>
              <w:left w:val="nil"/>
              <w:bottom w:val="single" w:sz="4" w:space="0" w:color="F2F2F2"/>
              <w:right w:val="single" w:sz="4" w:space="0" w:color="F2F2F2"/>
            </w:tcBorders>
            <w:shd w:val="clear" w:color="000000" w:fill="FFFFFF"/>
            <w:noWrap/>
            <w:vAlign w:val="center"/>
            <w:hideMark/>
          </w:tcPr>
          <w:p w14:paraId="3D5086A8"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43.7</w:t>
            </w:r>
          </w:p>
        </w:tc>
        <w:tc>
          <w:tcPr>
            <w:tcW w:w="357" w:type="pct"/>
            <w:tcBorders>
              <w:top w:val="nil"/>
              <w:left w:val="nil"/>
              <w:bottom w:val="single" w:sz="4" w:space="0" w:color="F2F2F2"/>
              <w:right w:val="single" w:sz="4" w:space="0" w:color="auto"/>
            </w:tcBorders>
            <w:shd w:val="clear" w:color="000000" w:fill="FFFFFF"/>
            <w:noWrap/>
            <w:vAlign w:val="center"/>
            <w:hideMark/>
          </w:tcPr>
          <w:p w14:paraId="554AA2BD"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42.2</w:t>
            </w:r>
          </w:p>
        </w:tc>
      </w:tr>
      <w:tr w:rsidR="00397284" w:rsidRPr="00397284" w14:paraId="0D5386D4" w14:textId="77777777" w:rsidTr="00397284">
        <w:trPr>
          <w:trHeight w:hRule="exact" w:val="227"/>
        </w:trPr>
        <w:tc>
          <w:tcPr>
            <w:tcW w:w="1078" w:type="pct"/>
            <w:tcBorders>
              <w:top w:val="nil"/>
              <w:left w:val="single" w:sz="4" w:space="0" w:color="auto"/>
              <w:bottom w:val="single" w:sz="4" w:space="0" w:color="F2F2F2"/>
              <w:right w:val="single" w:sz="4" w:space="0" w:color="F2F2F2"/>
            </w:tcBorders>
            <w:shd w:val="clear" w:color="000000" w:fill="FFFFFF"/>
            <w:noWrap/>
            <w:vAlign w:val="center"/>
            <w:hideMark/>
          </w:tcPr>
          <w:p w14:paraId="03D6196D" w14:textId="77777777" w:rsidR="00397284" w:rsidRPr="00397284" w:rsidRDefault="00397284" w:rsidP="00397284">
            <w:pPr>
              <w:spacing w:after="0" w:line="240" w:lineRule="auto"/>
              <w:rPr>
                <w:rFonts w:ascii="Calibri" w:eastAsia="Times New Roman" w:hAnsi="Calibri" w:cs="Times New Roman"/>
                <w:b/>
                <w:bCs/>
                <w:sz w:val="14"/>
                <w:szCs w:val="14"/>
              </w:rPr>
            </w:pPr>
            <w:r w:rsidRPr="00397284">
              <w:rPr>
                <w:rFonts w:ascii="Calibri" w:eastAsia="Times New Roman" w:hAnsi="Calibri" w:cs="Times New Roman"/>
                <w:b/>
                <w:bCs/>
                <w:sz w:val="14"/>
                <w:szCs w:val="14"/>
              </w:rPr>
              <w:t>DIGITAL ABILITY</w:t>
            </w:r>
          </w:p>
        </w:tc>
        <w:tc>
          <w:tcPr>
            <w:tcW w:w="357" w:type="pct"/>
            <w:tcBorders>
              <w:top w:val="nil"/>
              <w:left w:val="nil"/>
              <w:bottom w:val="single" w:sz="4" w:space="0" w:color="F2F2F2"/>
              <w:right w:val="single" w:sz="4" w:space="0" w:color="F2F2F2"/>
            </w:tcBorders>
            <w:shd w:val="clear" w:color="000000" w:fill="FFFFFF"/>
            <w:noWrap/>
            <w:vAlign w:val="center"/>
            <w:hideMark/>
          </w:tcPr>
          <w:p w14:paraId="479A2AE3"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006C1A77"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4E3FEC18"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05513CA6"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189068C6"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77103DCE"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45200BC9"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7970F2E9"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7D23CD20"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618147D3"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auto"/>
            </w:tcBorders>
            <w:shd w:val="clear" w:color="000000" w:fill="FFFFFF"/>
            <w:noWrap/>
            <w:vAlign w:val="center"/>
            <w:hideMark/>
          </w:tcPr>
          <w:p w14:paraId="37AD4597"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r>
      <w:tr w:rsidR="00397284" w:rsidRPr="00397284" w14:paraId="7E4994EC" w14:textId="77777777" w:rsidTr="00397284">
        <w:trPr>
          <w:trHeight w:hRule="exact" w:val="227"/>
        </w:trPr>
        <w:tc>
          <w:tcPr>
            <w:tcW w:w="1078" w:type="pct"/>
            <w:tcBorders>
              <w:top w:val="nil"/>
              <w:left w:val="single" w:sz="4" w:space="0" w:color="auto"/>
              <w:bottom w:val="single" w:sz="4" w:space="0" w:color="F2F2F2"/>
              <w:right w:val="single" w:sz="4" w:space="0" w:color="F2F2F2"/>
            </w:tcBorders>
            <w:shd w:val="clear" w:color="000000" w:fill="FFFFFF"/>
            <w:noWrap/>
            <w:vAlign w:val="center"/>
            <w:hideMark/>
          </w:tcPr>
          <w:p w14:paraId="586825BE" w14:textId="77777777" w:rsidR="00397284" w:rsidRPr="00397284" w:rsidRDefault="00397284" w:rsidP="00397284">
            <w:pPr>
              <w:spacing w:after="0" w:line="240" w:lineRule="auto"/>
              <w:rPr>
                <w:rFonts w:ascii="Calibri" w:eastAsia="Times New Roman" w:hAnsi="Calibri" w:cs="Times New Roman"/>
                <w:sz w:val="14"/>
                <w:szCs w:val="14"/>
              </w:rPr>
            </w:pPr>
            <w:r w:rsidRPr="00397284">
              <w:rPr>
                <w:rFonts w:ascii="Calibri" w:eastAsia="Times New Roman" w:hAnsi="Calibri" w:cs="Times New Roman"/>
                <w:sz w:val="14"/>
                <w:szCs w:val="14"/>
              </w:rPr>
              <w:t>Attitudes</w:t>
            </w:r>
          </w:p>
        </w:tc>
        <w:tc>
          <w:tcPr>
            <w:tcW w:w="357" w:type="pct"/>
            <w:tcBorders>
              <w:top w:val="nil"/>
              <w:left w:val="nil"/>
              <w:bottom w:val="single" w:sz="4" w:space="0" w:color="F2F2F2"/>
              <w:right w:val="single" w:sz="4" w:space="0" w:color="F2F2F2"/>
            </w:tcBorders>
            <w:shd w:val="clear" w:color="000000" w:fill="FFFFFF"/>
            <w:noWrap/>
            <w:vAlign w:val="center"/>
            <w:hideMark/>
          </w:tcPr>
          <w:p w14:paraId="2E7CC2BD"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49.0</w:t>
            </w:r>
          </w:p>
        </w:tc>
        <w:tc>
          <w:tcPr>
            <w:tcW w:w="357" w:type="pct"/>
            <w:tcBorders>
              <w:top w:val="nil"/>
              <w:left w:val="nil"/>
              <w:bottom w:val="single" w:sz="4" w:space="0" w:color="F2F2F2"/>
              <w:right w:val="single" w:sz="4" w:space="0" w:color="F2F2F2"/>
            </w:tcBorders>
            <w:shd w:val="clear" w:color="000000" w:fill="FFFFFF"/>
            <w:noWrap/>
            <w:vAlign w:val="center"/>
            <w:hideMark/>
          </w:tcPr>
          <w:p w14:paraId="0347A8E7"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46.8</w:t>
            </w:r>
          </w:p>
        </w:tc>
        <w:tc>
          <w:tcPr>
            <w:tcW w:w="357" w:type="pct"/>
            <w:tcBorders>
              <w:top w:val="nil"/>
              <w:left w:val="nil"/>
              <w:bottom w:val="single" w:sz="4" w:space="0" w:color="F2F2F2"/>
              <w:right w:val="single" w:sz="4" w:space="0" w:color="F2F2F2"/>
            </w:tcBorders>
            <w:shd w:val="clear" w:color="000000" w:fill="FFFFFF"/>
            <w:noWrap/>
            <w:vAlign w:val="center"/>
            <w:hideMark/>
          </w:tcPr>
          <w:p w14:paraId="6F274A08"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47.6</w:t>
            </w:r>
          </w:p>
        </w:tc>
        <w:tc>
          <w:tcPr>
            <w:tcW w:w="357" w:type="pct"/>
            <w:tcBorders>
              <w:top w:val="nil"/>
              <w:left w:val="nil"/>
              <w:bottom w:val="single" w:sz="4" w:space="0" w:color="F2F2F2"/>
              <w:right w:val="single" w:sz="4" w:space="0" w:color="F2F2F2"/>
            </w:tcBorders>
            <w:shd w:val="clear" w:color="000000" w:fill="FFFFFF"/>
            <w:noWrap/>
            <w:vAlign w:val="center"/>
            <w:hideMark/>
          </w:tcPr>
          <w:p w14:paraId="515003E0"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44.3</w:t>
            </w:r>
          </w:p>
        </w:tc>
        <w:tc>
          <w:tcPr>
            <w:tcW w:w="357" w:type="pct"/>
            <w:tcBorders>
              <w:top w:val="nil"/>
              <w:left w:val="nil"/>
              <w:bottom w:val="single" w:sz="4" w:space="0" w:color="F2F2F2"/>
              <w:right w:val="single" w:sz="4" w:space="0" w:color="F2F2F2"/>
            </w:tcBorders>
            <w:shd w:val="clear" w:color="000000" w:fill="FFFFFF"/>
            <w:noWrap/>
            <w:vAlign w:val="center"/>
            <w:hideMark/>
          </w:tcPr>
          <w:p w14:paraId="05B19998"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49.1</w:t>
            </w:r>
          </w:p>
        </w:tc>
        <w:tc>
          <w:tcPr>
            <w:tcW w:w="357" w:type="pct"/>
            <w:tcBorders>
              <w:top w:val="nil"/>
              <w:left w:val="nil"/>
              <w:bottom w:val="single" w:sz="4" w:space="0" w:color="F2F2F2"/>
              <w:right w:val="single" w:sz="4" w:space="0" w:color="F2F2F2"/>
            </w:tcBorders>
            <w:shd w:val="clear" w:color="000000" w:fill="FFFFFF"/>
            <w:noWrap/>
            <w:vAlign w:val="center"/>
            <w:hideMark/>
          </w:tcPr>
          <w:p w14:paraId="095E214E"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45.4</w:t>
            </w:r>
          </w:p>
        </w:tc>
        <w:tc>
          <w:tcPr>
            <w:tcW w:w="357" w:type="pct"/>
            <w:tcBorders>
              <w:top w:val="nil"/>
              <w:left w:val="nil"/>
              <w:bottom w:val="single" w:sz="4" w:space="0" w:color="F2F2F2"/>
              <w:right w:val="single" w:sz="4" w:space="0" w:color="F2F2F2"/>
            </w:tcBorders>
            <w:shd w:val="clear" w:color="000000" w:fill="FFFFFF"/>
            <w:noWrap/>
            <w:vAlign w:val="center"/>
            <w:hideMark/>
          </w:tcPr>
          <w:p w14:paraId="7B3072F1"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49.0</w:t>
            </w:r>
          </w:p>
        </w:tc>
        <w:tc>
          <w:tcPr>
            <w:tcW w:w="357" w:type="pct"/>
            <w:tcBorders>
              <w:top w:val="nil"/>
              <w:left w:val="nil"/>
              <w:bottom w:val="single" w:sz="4" w:space="0" w:color="F2F2F2"/>
              <w:right w:val="single" w:sz="4" w:space="0" w:color="F2F2F2"/>
            </w:tcBorders>
            <w:shd w:val="clear" w:color="000000" w:fill="FFFFFF"/>
            <w:noWrap/>
            <w:vAlign w:val="center"/>
            <w:hideMark/>
          </w:tcPr>
          <w:p w14:paraId="0CB67DF1"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46.0</w:t>
            </w:r>
          </w:p>
        </w:tc>
        <w:tc>
          <w:tcPr>
            <w:tcW w:w="357" w:type="pct"/>
            <w:tcBorders>
              <w:top w:val="nil"/>
              <w:left w:val="nil"/>
              <w:bottom w:val="single" w:sz="4" w:space="0" w:color="F2F2F2"/>
              <w:right w:val="single" w:sz="4" w:space="0" w:color="F2F2F2"/>
            </w:tcBorders>
            <w:shd w:val="clear" w:color="000000" w:fill="FFFFFF"/>
            <w:noWrap/>
            <w:vAlign w:val="center"/>
            <w:hideMark/>
          </w:tcPr>
          <w:p w14:paraId="500A39BA"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46.9</w:t>
            </w:r>
          </w:p>
        </w:tc>
        <w:tc>
          <w:tcPr>
            <w:tcW w:w="357" w:type="pct"/>
            <w:tcBorders>
              <w:top w:val="nil"/>
              <w:left w:val="nil"/>
              <w:bottom w:val="single" w:sz="4" w:space="0" w:color="F2F2F2"/>
              <w:right w:val="single" w:sz="4" w:space="0" w:color="F2F2F2"/>
            </w:tcBorders>
            <w:shd w:val="clear" w:color="000000" w:fill="FFFFFF"/>
            <w:noWrap/>
            <w:vAlign w:val="center"/>
            <w:hideMark/>
          </w:tcPr>
          <w:p w14:paraId="335570BC"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41.5</w:t>
            </w:r>
          </w:p>
        </w:tc>
        <w:tc>
          <w:tcPr>
            <w:tcW w:w="357" w:type="pct"/>
            <w:tcBorders>
              <w:top w:val="nil"/>
              <w:left w:val="nil"/>
              <w:bottom w:val="single" w:sz="4" w:space="0" w:color="F2F2F2"/>
              <w:right w:val="single" w:sz="4" w:space="0" w:color="auto"/>
            </w:tcBorders>
            <w:shd w:val="clear" w:color="000000" w:fill="FFFFFF"/>
            <w:noWrap/>
            <w:vAlign w:val="center"/>
            <w:hideMark/>
          </w:tcPr>
          <w:p w14:paraId="6FD29FCE"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41.2</w:t>
            </w:r>
          </w:p>
        </w:tc>
      </w:tr>
      <w:tr w:rsidR="00397284" w:rsidRPr="00397284" w14:paraId="6B84612C" w14:textId="77777777" w:rsidTr="00397284">
        <w:trPr>
          <w:trHeight w:hRule="exact" w:val="227"/>
        </w:trPr>
        <w:tc>
          <w:tcPr>
            <w:tcW w:w="1078" w:type="pct"/>
            <w:tcBorders>
              <w:top w:val="nil"/>
              <w:left w:val="single" w:sz="4" w:space="0" w:color="auto"/>
              <w:bottom w:val="single" w:sz="4" w:space="0" w:color="F2F2F2"/>
              <w:right w:val="single" w:sz="4" w:space="0" w:color="F2F2F2"/>
            </w:tcBorders>
            <w:shd w:val="clear" w:color="000000" w:fill="FFFFFF"/>
            <w:noWrap/>
            <w:vAlign w:val="center"/>
            <w:hideMark/>
          </w:tcPr>
          <w:p w14:paraId="67E321EF" w14:textId="77777777" w:rsidR="00397284" w:rsidRPr="00397284" w:rsidRDefault="00397284" w:rsidP="00397284">
            <w:pPr>
              <w:spacing w:after="0" w:line="240" w:lineRule="auto"/>
              <w:rPr>
                <w:rFonts w:ascii="Calibri" w:eastAsia="Times New Roman" w:hAnsi="Calibri" w:cs="Times New Roman"/>
                <w:sz w:val="14"/>
                <w:szCs w:val="14"/>
              </w:rPr>
            </w:pPr>
            <w:r w:rsidRPr="00397284">
              <w:rPr>
                <w:rFonts w:ascii="Calibri" w:eastAsia="Times New Roman" w:hAnsi="Calibri" w:cs="Times New Roman"/>
                <w:sz w:val="14"/>
                <w:szCs w:val="14"/>
              </w:rPr>
              <w:t>Basic Skills</w:t>
            </w:r>
          </w:p>
        </w:tc>
        <w:tc>
          <w:tcPr>
            <w:tcW w:w="357" w:type="pct"/>
            <w:tcBorders>
              <w:top w:val="nil"/>
              <w:left w:val="nil"/>
              <w:bottom w:val="single" w:sz="4" w:space="0" w:color="F2F2F2"/>
              <w:right w:val="single" w:sz="4" w:space="0" w:color="F2F2F2"/>
            </w:tcBorders>
            <w:shd w:val="clear" w:color="000000" w:fill="FFFFFF"/>
            <w:noWrap/>
            <w:vAlign w:val="center"/>
            <w:hideMark/>
          </w:tcPr>
          <w:p w14:paraId="0F99C5F0"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51.6</w:t>
            </w:r>
          </w:p>
        </w:tc>
        <w:tc>
          <w:tcPr>
            <w:tcW w:w="357" w:type="pct"/>
            <w:tcBorders>
              <w:top w:val="nil"/>
              <w:left w:val="nil"/>
              <w:bottom w:val="single" w:sz="4" w:space="0" w:color="F2F2F2"/>
              <w:right w:val="single" w:sz="4" w:space="0" w:color="F2F2F2"/>
            </w:tcBorders>
            <w:shd w:val="clear" w:color="000000" w:fill="FFFFFF"/>
            <w:noWrap/>
            <w:vAlign w:val="center"/>
            <w:hideMark/>
          </w:tcPr>
          <w:p w14:paraId="194B422F"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48.8</w:t>
            </w:r>
          </w:p>
        </w:tc>
        <w:tc>
          <w:tcPr>
            <w:tcW w:w="357" w:type="pct"/>
            <w:tcBorders>
              <w:top w:val="nil"/>
              <w:left w:val="nil"/>
              <w:bottom w:val="single" w:sz="4" w:space="0" w:color="F2F2F2"/>
              <w:right w:val="single" w:sz="4" w:space="0" w:color="F2F2F2"/>
            </w:tcBorders>
            <w:shd w:val="clear" w:color="000000" w:fill="FFFFFF"/>
            <w:noWrap/>
            <w:vAlign w:val="center"/>
            <w:hideMark/>
          </w:tcPr>
          <w:p w14:paraId="7736CF2D"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49.8</w:t>
            </w:r>
          </w:p>
        </w:tc>
        <w:tc>
          <w:tcPr>
            <w:tcW w:w="357" w:type="pct"/>
            <w:tcBorders>
              <w:top w:val="nil"/>
              <w:left w:val="nil"/>
              <w:bottom w:val="single" w:sz="4" w:space="0" w:color="F2F2F2"/>
              <w:right w:val="single" w:sz="4" w:space="0" w:color="F2F2F2"/>
            </w:tcBorders>
            <w:shd w:val="clear" w:color="000000" w:fill="FFFFFF"/>
            <w:noWrap/>
            <w:vAlign w:val="center"/>
            <w:hideMark/>
          </w:tcPr>
          <w:p w14:paraId="0CB6E3D7"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45.2</w:t>
            </w:r>
          </w:p>
        </w:tc>
        <w:tc>
          <w:tcPr>
            <w:tcW w:w="357" w:type="pct"/>
            <w:tcBorders>
              <w:top w:val="nil"/>
              <w:left w:val="nil"/>
              <w:bottom w:val="single" w:sz="4" w:space="0" w:color="F2F2F2"/>
              <w:right w:val="single" w:sz="4" w:space="0" w:color="F2F2F2"/>
            </w:tcBorders>
            <w:shd w:val="clear" w:color="000000" w:fill="FFFFFF"/>
            <w:noWrap/>
            <w:vAlign w:val="center"/>
            <w:hideMark/>
          </w:tcPr>
          <w:p w14:paraId="5F4F778F"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50.2</w:t>
            </w:r>
          </w:p>
        </w:tc>
        <w:tc>
          <w:tcPr>
            <w:tcW w:w="357" w:type="pct"/>
            <w:tcBorders>
              <w:top w:val="nil"/>
              <w:left w:val="nil"/>
              <w:bottom w:val="single" w:sz="4" w:space="0" w:color="F2F2F2"/>
              <w:right w:val="single" w:sz="4" w:space="0" w:color="F2F2F2"/>
            </w:tcBorders>
            <w:shd w:val="clear" w:color="000000" w:fill="FFFFFF"/>
            <w:noWrap/>
            <w:vAlign w:val="center"/>
            <w:hideMark/>
          </w:tcPr>
          <w:p w14:paraId="06AA9B98"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51.0</w:t>
            </w:r>
          </w:p>
        </w:tc>
        <w:tc>
          <w:tcPr>
            <w:tcW w:w="357" w:type="pct"/>
            <w:tcBorders>
              <w:top w:val="nil"/>
              <w:left w:val="nil"/>
              <w:bottom w:val="single" w:sz="4" w:space="0" w:color="F2F2F2"/>
              <w:right w:val="single" w:sz="4" w:space="0" w:color="F2F2F2"/>
            </w:tcBorders>
            <w:shd w:val="clear" w:color="000000" w:fill="FFFFFF"/>
            <w:noWrap/>
            <w:vAlign w:val="center"/>
            <w:hideMark/>
          </w:tcPr>
          <w:p w14:paraId="5A1FC63F"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46.8</w:t>
            </w:r>
          </w:p>
        </w:tc>
        <w:tc>
          <w:tcPr>
            <w:tcW w:w="357" w:type="pct"/>
            <w:tcBorders>
              <w:top w:val="nil"/>
              <w:left w:val="nil"/>
              <w:bottom w:val="single" w:sz="4" w:space="0" w:color="F2F2F2"/>
              <w:right w:val="single" w:sz="4" w:space="0" w:color="F2F2F2"/>
            </w:tcBorders>
            <w:shd w:val="clear" w:color="000000" w:fill="FFFFFF"/>
            <w:noWrap/>
            <w:vAlign w:val="center"/>
            <w:hideMark/>
          </w:tcPr>
          <w:p w14:paraId="1005494A"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51.1</w:t>
            </w:r>
          </w:p>
        </w:tc>
        <w:tc>
          <w:tcPr>
            <w:tcW w:w="357" w:type="pct"/>
            <w:tcBorders>
              <w:top w:val="nil"/>
              <w:left w:val="nil"/>
              <w:bottom w:val="single" w:sz="4" w:space="0" w:color="F2F2F2"/>
              <w:right w:val="single" w:sz="4" w:space="0" w:color="F2F2F2"/>
            </w:tcBorders>
            <w:shd w:val="clear" w:color="000000" w:fill="FFFFFF"/>
            <w:noWrap/>
            <w:vAlign w:val="center"/>
            <w:hideMark/>
          </w:tcPr>
          <w:p w14:paraId="35D94CA9"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47.0</w:t>
            </w:r>
          </w:p>
        </w:tc>
        <w:tc>
          <w:tcPr>
            <w:tcW w:w="357" w:type="pct"/>
            <w:tcBorders>
              <w:top w:val="nil"/>
              <w:left w:val="nil"/>
              <w:bottom w:val="single" w:sz="4" w:space="0" w:color="F2F2F2"/>
              <w:right w:val="single" w:sz="4" w:space="0" w:color="F2F2F2"/>
            </w:tcBorders>
            <w:shd w:val="clear" w:color="000000" w:fill="FFFFFF"/>
            <w:noWrap/>
            <w:vAlign w:val="center"/>
            <w:hideMark/>
          </w:tcPr>
          <w:p w14:paraId="6C5ED2BF"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45.2</w:t>
            </w:r>
          </w:p>
        </w:tc>
        <w:tc>
          <w:tcPr>
            <w:tcW w:w="357" w:type="pct"/>
            <w:tcBorders>
              <w:top w:val="nil"/>
              <w:left w:val="nil"/>
              <w:bottom w:val="single" w:sz="4" w:space="0" w:color="F2F2F2"/>
              <w:right w:val="single" w:sz="4" w:space="0" w:color="auto"/>
            </w:tcBorders>
            <w:shd w:val="clear" w:color="000000" w:fill="FFFFFF"/>
            <w:noWrap/>
            <w:vAlign w:val="center"/>
            <w:hideMark/>
          </w:tcPr>
          <w:p w14:paraId="0CC7E40C"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42.3</w:t>
            </w:r>
          </w:p>
        </w:tc>
      </w:tr>
      <w:tr w:rsidR="00397284" w:rsidRPr="00397284" w14:paraId="4156546F" w14:textId="77777777" w:rsidTr="00397284">
        <w:trPr>
          <w:trHeight w:hRule="exact" w:val="227"/>
        </w:trPr>
        <w:tc>
          <w:tcPr>
            <w:tcW w:w="1078" w:type="pct"/>
            <w:tcBorders>
              <w:top w:val="nil"/>
              <w:left w:val="single" w:sz="4" w:space="0" w:color="auto"/>
              <w:bottom w:val="single" w:sz="4" w:space="0" w:color="F2F2F2"/>
              <w:right w:val="single" w:sz="4" w:space="0" w:color="F2F2F2"/>
            </w:tcBorders>
            <w:shd w:val="clear" w:color="000000" w:fill="FFFFFF"/>
            <w:noWrap/>
            <w:vAlign w:val="center"/>
            <w:hideMark/>
          </w:tcPr>
          <w:p w14:paraId="5090B365" w14:textId="77777777" w:rsidR="00397284" w:rsidRPr="00397284" w:rsidRDefault="00397284" w:rsidP="00397284">
            <w:pPr>
              <w:spacing w:after="0" w:line="240" w:lineRule="auto"/>
              <w:rPr>
                <w:rFonts w:ascii="Calibri" w:eastAsia="Times New Roman" w:hAnsi="Calibri" w:cs="Times New Roman"/>
                <w:color w:val="000000"/>
                <w:sz w:val="14"/>
                <w:szCs w:val="14"/>
              </w:rPr>
            </w:pPr>
            <w:r w:rsidRPr="00397284">
              <w:rPr>
                <w:rFonts w:ascii="Calibri" w:eastAsia="Times New Roman" w:hAnsi="Calibri" w:cs="Times New Roman"/>
                <w:color w:val="000000"/>
                <w:sz w:val="14"/>
                <w:szCs w:val="14"/>
              </w:rPr>
              <w:t>Activities</w:t>
            </w:r>
          </w:p>
        </w:tc>
        <w:tc>
          <w:tcPr>
            <w:tcW w:w="357" w:type="pct"/>
            <w:tcBorders>
              <w:top w:val="nil"/>
              <w:left w:val="nil"/>
              <w:bottom w:val="single" w:sz="4" w:space="0" w:color="F2F2F2"/>
              <w:right w:val="single" w:sz="4" w:space="0" w:color="F2F2F2"/>
            </w:tcBorders>
            <w:shd w:val="clear" w:color="000000" w:fill="FFFFFF"/>
            <w:noWrap/>
            <w:vAlign w:val="center"/>
            <w:hideMark/>
          </w:tcPr>
          <w:p w14:paraId="5A3EFE6F"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37.3</w:t>
            </w:r>
          </w:p>
        </w:tc>
        <w:tc>
          <w:tcPr>
            <w:tcW w:w="357" w:type="pct"/>
            <w:tcBorders>
              <w:top w:val="nil"/>
              <w:left w:val="nil"/>
              <w:bottom w:val="single" w:sz="4" w:space="0" w:color="F2F2F2"/>
              <w:right w:val="single" w:sz="4" w:space="0" w:color="F2F2F2"/>
            </w:tcBorders>
            <w:shd w:val="clear" w:color="000000" w:fill="FFFFFF"/>
            <w:noWrap/>
            <w:vAlign w:val="center"/>
            <w:hideMark/>
          </w:tcPr>
          <w:p w14:paraId="3DB3D2DF"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33.9</w:t>
            </w:r>
          </w:p>
        </w:tc>
        <w:tc>
          <w:tcPr>
            <w:tcW w:w="357" w:type="pct"/>
            <w:tcBorders>
              <w:top w:val="nil"/>
              <w:left w:val="nil"/>
              <w:bottom w:val="single" w:sz="4" w:space="0" w:color="F2F2F2"/>
              <w:right w:val="single" w:sz="4" w:space="0" w:color="F2F2F2"/>
            </w:tcBorders>
            <w:shd w:val="clear" w:color="000000" w:fill="FFFFFF"/>
            <w:noWrap/>
            <w:vAlign w:val="center"/>
            <w:hideMark/>
          </w:tcPr>
          <w:p w14:paraId="36AD9A17"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35.1</w:t>
            </w:r>
          </w:p>
        </w:tc>
        <w:tc>
          <w:tcPr>
            <w:tcW w:w="357" w:type="pct"/>
            <w:tcBorders>
              <w:top w:val="nil"/>
              <w:left w:val="nil"/>
              <w:bottom w:val="single" w:sz="4" w:space="0" w:color="F2F2F2"/>
              <w:right w:val="single" w:sz="4" w:space="0" w:color="F2F2F2"/>
            </w:tcBorders>
            <w:shd w:val="clear" w:color="000000" w:fill="FFFFFF"/>
            <w:noWrap/>
            <w:vAlign w:val="center"/>
            <w:hideMark/>
          </w:tcPr>
          <w:p w14:paraId="3CFD3F78"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29.6</w:t>
            </w:r>
          </w:p>
        </w:tc>
        <w:tc>
          <w:tcPr>
            <w:tcW w:w="357" w:type="pct"/>
            <w:tcBorders>
              <w:top w:val="nil"/>
              <w:left w:val="nil"/>
              <w:bottom w:val="single" w:sz="4" w:space="0" w:color="F2F2F2"/>
              <w:right w:val="single" w:sz="4" w:space="0" w:color="F2F2F2"/>
            </w:tcBorders>
            <w:shd w:val="clear" w:color="000000" w:fill="FFFFFF"/>
            <w:noWrap/>
            <w:vAlign w:val="center"/>
            <w:hideMark/>
          </w:tcPr>
          <w:p w14:paraId="5A78B3A3"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33.6</w:t>
            </w:r>
          </w:p>
        </w:tc>
        <w:tc>
          <w:tcPr>
            <w:tcW w:w="357" w:type="pct"/>
            <w:tcBorders>
              <w:top w:val="nil"/>
              <w:left w:val="nil"/>
              <w:bottom w:val="single" w:sz="4" w:space="0" w:color="F2F2F2"/>
              <w:right w:val="single" w:sz="4" w:space="0" w:color="F2F2F2"/>
            </w:tcBorders>
            <w:shd w:val="clear" w:color="000000" w:fill="FFFFFF"/>
            <w:noWrap/>
            <w:vAlign w:val="center"/>
            <w:hideMark/>
          </w:tcPr>
          <w:p w14:paraId="63905445"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37.3</w:t>
            </w:r>
          </w:p>
        </w:tc>
        <w:tc>
          <w:tcPr>
            <w:tcW w:w="357" w:type="pct"/>
            <w:tcBorders>
              <w:top w:val="nil"/>
              <w:left w:val="nil"/>
              <w:bottom w:val="single" w:sz="4" w:space="0" w:color="F2F2F2"/>
              <w:right w:val="single" w:sz="4" w:space="0" w:color="F2F2F2"/>
            </w:tcBorders>
            <w:shd w:val="clear" w:color="000000" w:fill="FFFFFF"/>
            <w:noWrap/>
            <w:vAlign w:val="center"/>
            <w:hideMark/>
          </w:tcPr>
          <w:p w14:paraId="32FDD606"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34.0</w:t>
            </w:r>
          </w:p>
        </w:tc>
        <w:tc>
          <w:tcPr>
            <w:tcW w:w="357" w:type="pct"/>
            <w:tcBorders>
              <w:top w:val="nil"/>
              <w:left w:val="nil"/>
              <w:bottom w:val="single" w:sz="4" w:space="0" w:color="F2F2F2"/>
              <w:right w:val="single" w:sz="4" w:space="0" w:color="F2F2F2"/>
            </w:tcBorders>
            <w:shd w:val="clear" w:color="000000" w:fill="FFFFFF"/>
            <w:noWrap/>
            <w:vAlign w:val="center"/>
            <w:hideMark/>
          </w:tcPr>
          <w:p w14:paraId="4F0880CA"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36.4</w:t>
            </w:r>
          </w:p>
        </w:tc>
        <w:tc>
          <w:tcPr>
            <w:tcW w:w="357" w:type="pct"/>
            <w:tcBorders>
              <w:top w:val="nil"/>
              <w:left w:val="nil"/>
              <w:bottom w:val="single" w:sz="4" w:space="0" w:color="F2F2F2"/>
              <w:right w:val="single" w:sz="4" w:space="0" w:color="F2F2F2"/>
            </w:tcBorders>
            <w:shd w:val="clear" w:color="000000" w:fill="FFFFFF"/>
            <w:noWrap/>
            <w:vAlign w:val="center"/>
            <w:hideMark/>
          </w:tcPr>
          <w:p w14:paraId="1441B2B5"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30.6</w:t>
            </w:r>
          </w:p>
        </w:tc>
        <w:tc>
          <w:tcPr>
            <w:tcW w:w="357" w:type="pct"/>
            <w:tcBorders>
              <w:top w:val="nil"/>
              <w:left w:val="nil"/>
              <w:bottom w:val="single" w:sz="4" w:space="0" w:color="F2F2F2"/>
              <w:right w:val="single" w:sz="4" w:space="0" w:color="F2F2F2"/>
            </w:tcBorders>
            <w:shd w:val="clear" w:color="000000" w:fill="FFFFFF"/>
            <w:noWrap/>
            <w:vAlign w:val="center"/>
            <w:hideMark/>
          </w:tcPr>
          <w:p w14:paraId="37717DC1"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28.4</w:t>
            </w:r>
          </w:p>
        </w:tc>
        <w:tc>
          <w:tcPr>
            <w:tcW w:w="357" w:type="pct"/>
            <w:tcBorders>
              <w:top w:val="nil"/>
              <w:left w:val="nil"/>
              <w:bottom w:val="single" w:sz="4" w:space="0" w:color="F2F2F2"/>
              <w:right w:val="single" w:sz="4" w:space="0" w:color="auto"/>
            </w:tcBorders>
            <w:shd w:val="clear" w:color="000000" w:fill="FFFFFF"/>
            <w:noWrap/>
            <w:vAlign w:val="center"/>
            <w:hideMark/>
          </w:tcPr>
          <w:p w14:paraId="17F23134"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28.6</w:t>
            </w:r>
          </w:p>
        </w:tc>
      </w:tr>
      <w:tr w:rsidR="00397284" w:rsidRPr="00397284" w14:paraId="09B0AA5C" w14:textId="77777777" w:rsidTr="00397284">
        <w:trPr>
          <w:trHeight w:hRule="exact" w:val="227"/>
        </w:trPr>
        <w:tc>
          <w:tcPr>
            <w:tcW w:w="1078" w:type="pct"/>
            <w:tcBorders>
              <w:top w:val="nil"/>
              <w:left w:val="single" w:sz="4" w:space="0" w:color="auto"/>
              <w:bottom w:val="single" w:sz="4" w:space="0" w:color="F2F2F2"/>
              <w:right w:val="single" w:sz="4" w:space="0" w:color="F2F2F2"/>
            </w:tcBorders>
            <w:shd w:val="clear" w:color="000000" w:fill="FFFFFF"/>
            <w:noWrap/>
            <w:vAlign w:val="center"/>
            <w:hideMark/>
          </w:tcPr>
          <w:p w14:paraId="27F1F72C" w14:textId="77777777" w:rsidR="00397284" w:rsidRPr="00397284" w:rsidRDefault="00397284" w:rsidP="00397284">
            <w:pPr>
              <w:spacing w:after="0" w:line="240" w:lineRule="auto"/>
              <w:rPr>
                <w:rFonts w:ascii="Calibri" w:eastAsia="Times New Roman" w:hAnsi="Calibri" w:cs="Times New Roman"/>
                <w:color w:val="000000"/>
                <w:sz w:val="14"/>
                <w:szCs w:val="14"/>
              </w:rPr>
            </w:pPr>
            <w:r w:rsidRPr="00397284">
              <w:rPr>
                <w:rFonts w:ascii="Calibri" w:eastAsia="Times New Roman" w:hAnsi="Calibri" w:cs="Times New Roman"/>
                <w:color w:val="000000"/>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08A42C74"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46.0</w:t>
            </w:r>
          </w:p>
        </w:tc>
        <w:tc>
          <w:tcPr>
            <w:tcW w:w="357" w:type="pct"/>
            <w:tcBorders>
              <w:top w:val="nil"/>
              <w:left w:val="nil"/>
              <w:bottom w:val="single" w:sz="4" w:space="0" w:color="F2F2F2"/>
              <w:right w:val="single" w:sz="4" w:space="0" w:color="F2F2F2"/>
            </w:tcBorders>
            <w:shd w:val="clear" w:color="000000" w:fill="FFFFFF"/>
            <w:noWrap/>
            <w:vAlign w:val="center"/>
            <w:hideMark/>
          </w:tcPr>
          <w:p w14:paraId="1D4A0CF9"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43.2</w:t>
            </w:r>
          </w:p>
        </w:tc>
        <w:tc>
          <w:tcPr>
            <w:tcW w:w="357" w:type="pct"/>
            <w:tcBorders>
              <w:top w:val="nil"/>
              <w:left w:val="nil"/>
              <w:bottom w:val="single" w:sz="4" w:space="0" w:color="F2F2F2"/>
              <w:right w:val="single" w:sz="4" w:space="0" w:color="F2F2F2"/>
            </w:tcBorders>
            <w:shd w:val="clear" w:color="000000" w:fill="FFFFFF"/>
            <w:noWrap/>
            <w:vAlign w:val="center"/>
            <w:hideMark/>
          </w:tcPr>
          <w:p w14:paraId="3CE07417"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44.2</w:t>
            </w:r>
          </w:p>
        </w:tc>
        <w:tc>
          <w:tcPr>
            <w:tcW w:w="357" w:type="pct"/>
            <w:tcBorders>
              <w:top w:val="nil"/>
              <w:left w:val="nil"/>
              <w:bottom w:val="single" w:sz="4" w:space="0" w:color="F2F2F2"/>
              <w:right w:val="single" w:sz="4" w:space="0" w:color="F2F2F2"/>
            </w:tcBorders>
            <w:shd w:val="clear" w:color="000000" w:fill="FFFFFF"/>
            <w:noWrap/>
            <w:vAlign w:val="center"/>
            <w:hideMark/>
          </w:tcPr>
          <w:p w14:paraId="09D262B6"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39.7</w:t>
            </w:r>
          </w:p>
        </w:tc>
        <w:tc>
          <w:tcPr>
            <w:tcW w:w="357" w:type="pct"/>
            <w:tcBorders>
              <w:top w:val="nil"/>
              <w:left w:val="nil"/>
              <w:bottom w:val="single" w:sz="4" w:space="0" w:color="F2F2F2"/>
              <w:right w:val="single" w:sz="4" w:space="0" w:color="F2F2F2"/>
            </w:tcBorders>
            <w:shd w:val="clear" w:color="000000" w:fill="FFFFFF"/>
            <w:noWrap/>
            <w:vAlign w:val="center"/>
            <w:hideMark/>
          </w:tcPr>
          <w:p w14:paraId="6721971D"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44.3</w:t>
            </w:r>
          </w:p>
        </w:tc>
        <w:tc>
          <w:tcPr>
            <w:tcW w:w="357" w:type="pct"/>
            <w:tcBorders>
              <w:top w:val="nil"/>
              <w:left w:val="nil"/>
              <w:bottom w:val="single" w:sz="4" w:space="0" w:color="F2F2F2"/>
              <w:right w:val="single" w:sz="4" w:space="0" w:color="F2F2F2"/>
            </w:tcBorders>
            <w:shd w:val="clear" w:color="000000" w:fill="FFFFFF"/>
            <w:noWrap/>
            <w:vAlign w:val="center"/>
            <w:hideMark/>
          </w:tcPr>
          <w:p w14:paraId="0EAF19D1"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44.6</w:t>
            </w:r>
          </w:p>
        </w:tc>
        <w:tc>
          <w:tcPr>
            <w:tcW w:w="357" w:type="pct"/>
            <w:tcBorders>
              <w:top w:val="nil"/>
              <w:left w:val="nil"/>
              <w:bottom w:val="single" w:sz="4" w:space="0" w:color="F2F2F2"/>
              <w:right w:val="single" w:sz="4" w:space="0" w:color="F2F2F2"/>
            </w:tcBorders>
            <w:shd w:val="clear" w:color="000000" w:fill="FFFFFF"/>
            <w:noWrap/>
            <w:vAlign w:val="center"/>
            <w:hideMark/>
          </w:tcPr>
          <w:p w14:paraId="6E7E1814"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43.3</w:t>
            </w:r>
          </w:p>
        </w:tc>
        <w:tc>
          <w:tcPr>
            <w:tcW w:w="357" w:type="pct"/>
            <w:tcBorders>
              <w:top w:val="nil"/>
              <w:left w:val="nil"/>
              <w:bottom w:val="single" w:sz="4" w:space="0" w:color="F2F2F2"/>
              <w:right w:val="single" w:sz="4" w:space="0" w:color="F2F2F2"/>
            </w:tcBorders>
            <w:shd w:val="clear" w:color="000000" w:fill="FFFFFF"/>
            <w:noWrap/>
            <w:vAlign w:val="center"/>
            <w:hideMark/>
          </w:tcPr>
          <w:p w14:paraId="766E9719"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44.5</w:t>
            </w:r>
          </w:p>
        </w:tc>
        <w:tc>
          <w:tcPr>
            <w:tcW w:w="357" w:type="pct"/>
            <w:tcBorders>
              <w:top w:val="nil"/>
              <w:left w:val="nil"/>
              <w:bottom w:val="single" w:sz="4" w:space="0" w:color="F2F2F2"/>
              <w:right w:val="single" w:sz="4" w:space="0" w:color="F2F2F2"/>
            </w:tcBorders>
            <w:shd w:val="clear" w:color="000000" w:fill="FFFFFF"/>
            <w:noWrap/>
            <w:vAlign w:val="center"/>
            <w:hideMark/>
          </w:tcPr>
          <w:p w14:paraId="0BA78036"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41.5</w:t>
            </w:r>
          </w:p>
        </w:tc>
        <w:tc>
          <w:tcPr>
            <w:tcW w:w="357" w:type="pct"/>
            <w:tcBorders>
              <w:top w:val="nil"/>
              <w:left w:val="nil"/>
              <w:bottom w:val="single" w:sz="4" w:space="0" w:color="F2F2F2"/>
              <w:right w:val="single" w:sz="4" w:space="0" w:color="F2F2F2"/>
            </w:tcBorders>
            <w:shd w:val="clear" w:color="000000" w:fill="FFFFFF"/>
            <w:noWrap/>
            <w:vAlign w:val="center"/>
            <w:hideMark/>
          </w:tcPr>
          <w:p w14:paraId="33EE6146"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38.3</w:t>
            </w:r>
          </w:p>
        </w:tc>
        <w:tc>
          <w:tcPr>
            <w:tcW w:w="357" w:type="pct"/>
            <w:tcBorders>
              <w:top w:val="nil"/>
              <w:left w:val="nil"/>
              <w:bottom w:val="single" w:sz="4" w:space="0" w:color="F2F2F2"/>
              <w:right w:val="single" w:sz="4" w:space="0" w:color="auto"/>
            </w:tcBorders>
            <w:shd w:val="clear" w:color="000000" w:fill="FFFFFF"/>
            <w:noWrap/>
            <w:vAlign w:val="center"/>
            <w:hideMark/>
          </w:tcPr>
          <w:p w14:paraId="5B16831C"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37.4</w:t>
            </w:r>
          </w:p>
        </w:tc>
      </w:tr>
      <w:tr w:rsidR="00397284" w:rsidRPr="00397284" w14:paraId="36FDC9C6" w14:textId="77777777" w:rsidTr="00397284">
        <w:trPr>
          <w:trHeight w:hRule="exact" w:val="227"/>
        </w:trPr>
        <w:tc>
          <w:tcPr>
            <w:tcW w:w="1078" w:type="pct"/>
            <w:tcBorders>
              <w:top w:val="single" w:sz="4" w:space="0" w:color="auto"/>
              <w:left w:val="single" w:sz="4" w:space="0" w:color="auto"/>
              <w:bottom w:val="single" w:sz="4" w:space="0" w:color="auto"/>
              <w:right w:val="nil"/>
            </w:tcBorders>
            <w:shd w:val="clear" w:color="000000" w:fill="000000"/>
            <w:noWrap/>
            <w:vAlign w:val="center"/>
            <w:hideMark/>
          </w:tcPr>
          <w:p w14:paraId="59842F16" w14:textId="77777777" w:rsidR="00397284" w:rsidRPr="00397284" w:rsidRDefault="00397284" w:rsidP="00397284">
            <w:pPr>
              <w:spacing w:after="0" w:line="240" w:lineRule="auto"/>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DIGITAL INCLUSION INDEX</w:t>
            </w:r>
          </w:p>
        </w:tc>
        <w:tc>
          <w:tcPr>
            <w:tcW w:w="357" w:type="pct"/>
            <w:tcBorders>
              <w:top w:val="single" w:sz="4" w:space="0" w:color="auto"/>
              <w:left w:val="nil"/>
              <w:bottom w:val="single" w:sz="4" w:space="0" w:color="auto"/>
              <w:right w:val="nil"/>
            </w:tcBorders>
            <w:shd w:val="clear" w:color="auto" w:fill="FDE9D9" w:themeFill="accent6" w:themeFillTint="33"/>
            <w:noWrap/>
            <w:vAlign w:val="center"/>
            <w:hideMark/>
          </w:tcPr>
          <w:p w14:paraId="3F0F4A84" w14:textId="77777777" w:rsidR="00397284" w:rsidRPr="00397284" w:rsidRDefault="00397284" w:rsidP="00397284">
            <w:pPr>
              <w:spacing w:after="0" w:line="240" w:lineRule="auto"/>
              <w:jc w:val="center"/>
              <w:rPr>
                <w:rFonts w:ascii="Calibri" w:eastAsia="Times New Roman" w:hAnsi="Calibri" w:cs="Times New Roman"/>
                <w:b/>
                <w:bCs/>
                <w:color w:val="000000"/>
                <w:sz w:val="14"/>
                <w:szCs w:val="14"/>
              </w:rPr>
            </w:pPr>
            <w:r w:rsidRPr="00397284">
              <w:rPr>
                <w:rFonts w:ascii="Calibri" w:eastAsia="Times New Roman" w:hAnsi="Calibri" w:cs="Times New Roman"/>
                <w:b/>
                <w:bCs/>
                <w:color w:val="000000"/>
                <w:sz w:val="14"/>
                <w:szCs w:val="14"/>
              </w:rPr>
              <w:t>54.5</w:t>
            </w:r>
          </w:p>
        </w:tc>
        <w:tc>
          <w:tcPr>
            <w:tcW w:w="357" w:type="pct"/>
            <w:tcBorders>
              <w:top w:val="single" w:sz="4" w:space="0" w:color="auto"/>
              <w:left w:val="nil"/>
              <w:bottom w:val="single" w:sz="4" w:space="0" w:color="auto"/>
              <w:right w:val="nil"/>
            </w:tcBorders>
            <w:shd w:val="clear" w:color="auto" w:fill="FDE9D9" w:themeFill="accent6" w:themeFillTint="33"/>
            <w:noWrap/>
            <w:vAlign w:val="center"/>
            <w:hideMark/>
          </w:tcPr>
          <w:p w14:paraId="48AA7688" w14:textId="77777777" w:rsidR="00397284" w:rsidRPr="00397284" w:rsidRDefault="00397284" w:rsidP="00397284">
            <w:pPr>
              <w:spacing w:after="0" w:line="240" w:lineRule="auto"/>
              <w:jc w:val="center"/>
              <w:rPr>
                <w:rFonts w:ascii="Calibri" w:eastAsia="Times New Roman" w:hAnsi="Calibri" w:cs="Times New Roman"/>
                <w:b/>
                <w:bCs/>
                <w:color w:val="000000"/>
                <w:sz w:val="14"/>
                <w:szCs w:val="14"/>
              </w:rPr>
            </w:pPr>
            <w:r w:rsidRPr="00397284">
              <w:rPr>
                <w:rFonts w:ascii="Calibri" w:eastAsia="Times New Roman" w:hAnsi="Calibri" w:cs="Times New Roman"/>
                <w:b/>
                <w:bCs/>
                <w:color w:val="000000"/>
                <w:sz w:val="14"/>
                <w:szCs w:val="14"/>
              </w:rPr>
              <w:t>51.6</w:t>
            </w:r>
          </w:p>
        </w:tc>
        <w:tc>
          <w:tcPr>
            <w:tcW w:w="357" w:type="pct"/>
            <w:tcBorders>
              <w:top w:val="single" w:sz="4" w:space="0" w:color="auto"/>
              <w:left w:val="nil"/>
              <w:bottom w:val="single" w:sz="4" w:space="0" w:color="auto"/>
              <w:right w:val="nil"/>
            </w:tcBorders>
            <w:shd w:val="clear" w:color="auto" w:fill="FDE9D9" w:themeFill="accent6" w:themeFillTint="33"/>
            <w:noWrap/>
            <w:vAlign w:val="center"/>
            <w:hideMark/>
          </w:tcPr>
          <w:p w14:paraId="4E920B4F" w14:textId="77777777" w:rsidR="00397284" w:rsidRPr="00397284" w:rsidRDefault="00397284" w:rsidP="00397284">
            <w:pPr>
              <w:spacing w:after="0" w:line="240" w:lineRule="auto"/>
              <w:jc w:val="center"/>
              <w:rPr>
                <w:rFonts w:ascii="Calibri" w:eastAsia="Times New Roman" w:hAnsi="Calibri" w:cs="Times New Roman"/>
                <w:b/>
                <w:bCs/>
                <w:color w:val="000000"/>
                <w:sz w:val="14"/>
                <w:szCs w:val="14"/>
              </w:rPr>
            </w:pPr>
            <w:r w:rsidRPr="00397284">
              <w:rPr>
                <w:rFonts w:ascii="Calibri" w:eastAsia="Times New Roman" w:hAnsi="Calibri" w:cs="Times New Roman"/>
                <w:b/>
                <w:bCs/>
                <w:color w:val="000000"/>
                <w:sz w:val="14"/>
                <w:szCs w:val="14"/>
              </w:rPr>
              <w:t>52.8</w:t>
            </w:r>
          </w:p>
        </w:tc>
        <w:tc>
          <w:tcPr>
            <w:tcW w:w="357" w:type="pct"/>
            <w:tcBorders>
              <w:top w:val="single" w:sz="4" w:space="0" w:color="auto"/>
              <w:left w:val="nil"/>
              <w:bottom w:val="single" w:sz="4" w:space="0" w:color="auto"/>
              <w:right w:val="nil"/>
            </w:tcBorders>
            <w:shd w:val="clear" w:color="auto" w:fill="FDE9D9" w:themeFill="accent6" w:themeFillTint="33"/>
            <w:noWrap/>
            <w:vAlign w:val="center"/>
            <w:hideMark/>
          </w:tcPr>
          <w:p w14:paraId="53C8AF9D" w14:textId="77777777" w:rsidR="00397284" w:rsidRPr="00397284" w:rsidRDefault="00397284" w:rsidP="00397284">
            <w:pPr>
              <w:spacing w:after="0" w:line="240" w:lineRule="auto"/>
              <w:jc w:val="center"/>
              <w:rPr>
                <w:rFonts w:ascii="Calibri" w:eastAsia="Times New Roman" w:hAnsi="Calibri" w:cs="Times New Roman"/>
                <w:b/>
                <w:bCs/>
                <w:color w:val="000000"/>
                <w:sz w:val="14"/>
                <w:szCs w:val="14"/>
              </w:rPr>
            </w:pPr>
            <w:r w:rsidRPr="00397284">
              <w:rPr>
                <w:rFonts w:ascii="Calibri" w:eastAsia="Times New Roman" w:hAnsi="Calibri" w:cs="Times New Roman"/>
                <w:b/>
                <w:bCs/>
                <w:color w:val="000000"/>
                <w:sz w:val="14"/>
                <w:szCs w:val="14"/>
              </w:rPr>
              <w:t>47.3</w:t>
            </w:r>
          </w:p>
        </w:tc>
        <w:tc>
          <w:tcPr>
            <w:tcW w:w="357" w:type="pct"/>
            <w:tcBorders>
              <w:top w:val="single" w:sz="4" w:space="0" w:color="auto"/>
              <w:left w:val="nil"/>
              <w:bottom w:val="single" w:sz="4" w:space="0" w:color="auto"/>
              <w:right w:val="nil"/>
            </w:tcBorders>
            <w:shd w:val="clear" w:color="auto" w:fill="FDE9D9" w:themeFill="accent6" w:themeFillTint="33"/>
            <w:noWrap/>
            <w:vAlign w:val="center"/>
            <w:hideMark/>
          </w:tcPr>
          <w:p w14:paraId="5505F2AD" w14:textId="77777777" w:rsidR="00397284" w:rsidRPr="00397284" w:rsidRDefault="00397284" w:rsidP="00397284">
            <w:pPr>
              <w:spacing w:after="0" w:line="240" w:lineRule="auto"/>
              <w:jc w:val="center"/>
              <w:rPr>
                <w:rFonts w:ascii="Calibri" w:eastAsia="Times New Roman" w:hAnsi="Calibri" w:cs="Times New Roman"/>
                <w:b/>
                <w:bCs/>
                <w:color w:val="000000"/>
                <w:sz w:val="14"/>
                <w:szCs w:val="14"/>
              </w:rPr>
            </w:pPr>
            <w:r w:rsidRPr="00397284">
              <w:rPr>
                <w:rFonts w:ascii="Calibri" w:eastAsia="Times New Roman" w:hAnsi="Calibri" w:cs="Times New Roman"/>
                <w:b/>
                <w:bCs/>
                <w:color w:val="000000"/>
                <w:sz w:val="14"/>
                <w:szCs w:val="14"/>
              </w:rPr>
              <w:t>53.5</w:t>
            </w:r>
          </w:p>
        </w:tc>
        <w:tc>
          <w:tcPr>
            <w:tcW w:w="357" w:type="pct"/>
            <w:tcBorders>
              <w:top w:val="single" w:sz="4" w:space="0" w:color="auto"/>
              <w:left w:val="nil"/>
              <w:bottom w:val="single" w:sz="4" w:space="0" w:color="auto"/>
              <w:right w:val="nil"/>
            </w:tcBorders>
            <w:shd w:val="clear" w:color="auto" w:fill="FDE9D9" w:themeFill="accent6" w:themeFillTint="33"/>
            <w:noWrap/>
            <w:vAlign w:val="center"/>
            <w:hideMark/>
          </w:tcPr>
          <w:p w14:paraId="603BAC1D" w14:textId="77777777" w:rsidR="00397284" w:rsidRPr="00397284" w:rsidRDefault="00397284" w:rsidP="00397284">
            <w:pPr>
              <w:spacing w:after="0" w:line="240" w:lineRule="auto"/>
              <w:jc w:val="center"/>
              <w:rPr>
                <w:rFonts w:ascii="Calibri" w:eastAsia="Times New Roman" w:hAnsi="Calibri" w:cs="Times New Roman"/>
                <w:b/>
                <w:bCs/>
                <w:color w:val="000000"/>
                <w:sz w:val="14"/>
                <w:szCs w:val="14"/>
              </w:rPr>
            </w:pPr>
            <w:r w:rsidRPr="00397284">
              <w:rPr>
                <w:rFonts w:ascii="Calibri" w:eastAsia="Times New Roman" w:hAnsi="Calibri" w:cs="Times New Roman"/>
                <w:b/>
                <w:bCs/>
                <w:color w:val="000000"/>
                <w:sz w:val="14"/>
                <w:szCs w:val="14"/>
              </w:rPr>
              <w:t>50.9</w:t>
            </w:r>
          </w:p>
        </w:tc>
        <w:tc>
          <w:tcPr>
            <w:tcW w:w="357" w:type="pct"/>
            <w:tcBorders>
              <w:top w:val="single" w:sz="4" w:space="0" w:color="auto"/>
              <w:left w:val="nil"/>
              <w:bottom w:val="single" w:sz="4" w:space="0" w:color="auto"/>
              <w:right w:val="nil"/>
            </w:tcBorders>
            <w:shd w:val="clear" w:color="auto" w:fill="FDE9D9" w:themeFill="accent6" w:themeFillTint="33"/>
            <w:noWrap/>
            <w:vAlign w:val="center"/>
            <w:hideMark/>
          </w:tcPr>
          <w:p w14:paraId="6C46C97F" w14:textId="77777777" w:rsidR="00397284" w:rsidRPr="00397284" w:rsidRDefault="00397284" w:rsidP="00397284">
            <w:pPr>
              <w:spacing w:after="0" w:line="240" w:lineRule="auto"/>
              <w:jc w:val="center"/>
              <w:rPr>
                <w:rFonts w:ascii="Calibri" w:eastAsia="Times New Roman" w:hAnsi="Calibri" w:cs="Times New Roman"/>
                <w:b/>
                <w:bCs/>
                <w:color w:val="000000"/>
                <w:sz w:val="14"/>
                <w:szCs w:val="14"/>
              </w:rPr>
            </w:pPr>
            <w:r w:rsidRPr="00397284">
              <w:rPr>
                <w:rFonts w:ascii="Calibri" w:eastAsia="Times New Roman" w:hAnsi="Calibri" w:cs="Times New Roman"/>
                <w:b/>
                <w:bCs/>
                <w:color w:val="000000"/>
                <w:sz w:val="14"/>
                <w:szCs w:val="14"/>
              </w:rPr>
              <w:t>53.3</w:t>
            </w:r>
          </w:p>
        </w:tc>
        <w:tc>
          <w:tcPr>
            <w:tcW w:w="357" w:type="pct"/>
            <w:tcBorders>
              <w:top w:val="single" w:sz="4" w:space="0" w:color="auto"/>
              <w:left w:val="nil"/>
              <w:bottom w:val="single" w:sz="4" w:space="0" w:color="auto"/>
              <w:right w:val="nil"/>
            </w:tcBorders>
            <w:shd w:val="clear" w:color="auto" w:fill="FDE9D9" w:themeFill="accent6" w:themeFillTint="33"/>
            <w:noWrap/>
            <w:vAlign w:val="center"/>
            <w:hideMark/>
          </w:tcPr>
          <w:p w14:paraId="72ACFBBA" w14:textId="77777777" w:rsidR="00397284" w:rsidRPr="00397284" w:rsidRDefault="00397284" w:rsidP="00397284">
            <w:pPr>
              <w:spacing w:after="0" w:line="240" w:lineRule="auto"/>
              <w:jc w:val="center"/>
              <w:rPr>
                <w:rFonts w:ascii="Calibri" w:eastAsia="Times New Roman" w:hAnsi="Calibri" w:cs="Times New Roman"/>
                <w:b/>
                <w:bCs/>
                <w:color w:val="000000"/>
                <w:sz w:val="14"/>
                <w:szCs w:val="14"/>
              </w:rPr>
            </w:pPr>
            <w:r w:rsidRPr="00397284">
              <w:rPr>
                <w:rFonts w:ascii="Calibri" w:eastAsia="Times New Roman" w:hAnsi="Calibri" w:cs="Times New Roman"/>
                <w:b/>
                <w:bCs/>
                <w:color w:val="000000"/>
                <w:sz w:val="14"/>
                <w:szCs w:val="14"/>
              </w:rPr>
              <w:t>52.9</w:t>
            </w:r>
          </w:p>
        </w:tc>
        <w:tc>
          <w:tcPr>
            <w:tcW w:w="357" w:type="pct"/>
            <w:tcBorders>
              <w:top w:val="single" w:sz="4" w:space="0" w:color="auto"/>
              <w:left w:val="nil"/>
              <w:bottom w:val="single" w:sz="4" w:space="0" w:color="auto"/>
              <w:right w:val="nil"/>
            </w:tcBorders>
            <w:shd w:val="clear" w:color="auto" w:fill="FDE9D9" w:themeFill="accent6" w:themeFillTint="33"/>
            <w:noWrap/>
            <w:vAlign w:val="center"/>
            <w:hideMark/>
          </w:tcPr>
          <w:p w14:paraId="714212AB" w14:textId="77777777" w:rsidR="00397284" w:rsidRPr="00397284" w:rsidRDefault="00397284" w:rsidP="00397284">
            <w:pPr>
              <w:spacing w:after="0" w:line="240" w:lineRule="auto"/>
              <w:jc w:val="center"/>
              <w:rPr>
                <w:rFonts w:ascii="Calibri" w:eastAsia="Times New Roman" w:hAnsi="Calibri" w:cs="Times New Roman"/>
                <w:b/>
                <w:bCs/>
                <w:color w:val="000000"/>
                <w:sz w:val="14"/>
                <w:szCs w:val="14"/>
              </w:rPr>
            </w:pPr>
            <w:r w:rsidRPr="00397284">
              <w:rPr>
                <w:rFonts w:ascii="Calibri" w:eastAsia="Times New Roman" w:hAnsi="Calibri" w:cs="Times New Roman"/>
                <w:b/>
                <w:bCs/>
                <w:color w:val="000000"/>
                <w:sz w:val="14"/>
                <w:szCs w:val="14"/>
              </w:rPr>
              <w:t>48.5</w:t>
            </w:r>
          </w:p>
        </w:tc>
        <w:tc>
          <w:tcPr>
            <w:tcW w:w="357" w:type="pct"/>
            <w:tcBorders>
              <w:top w:val="single" w:sz="4" w:space="0" w:color="auto"/>
              <w:left w:val="nil"/>
              <w:bottom w:val="single" w:sz="4" w:space="0" w:color="auto"/>
              <w:right w:val="nil"/>
            </w:tcBorders>
            <w:shd w:val="clear" w:color="auto" w:fill="FDE9D9" w:themeFill="accent6" w:themeFillTint="33"/>
            <w:noWrap/>
            <w:vAlign w:val="center"/>
            <w:hideMark/>
          </w:tcPr>
          <w:p w14:paraId="0ED30CF4" w14:textId="77777777" w:rsidR="00397284" w:rsidRPr="00397284" w:rsidRDefault="00397284" w:rsidP="00397284">
            <w:pPr>
              <w:spacing w:after="0" w:line="240" w:lineRule="auto"/>
              <w:jc w:val="center"/>
              <w:rPr>
                <w:rFonts w:ascii="Calibri" w:eastAsia="Times New Roman" w:hAnsi="Calibri" w:cs="Times New Roman"/>
                <w:b/>
                <w:bCs/>
                <w:color w:val="000000"/>
                <w:sz w:val="14"/>
                <w:szCs w:val="14"/>
              </w:rPr>
            </w:pPr>
            <w:r w:rsidRPr="00397284">
              <w:rPr>
                <w:rFonts w:ascii="Calibri" w:eastAsia="Times New Roman" w:hAnsi="Calibri" w:cs="Times New Roman"/>
                <w:b/>
                <w:bCs/>
                <w:color w:val="000000"/>
                <w:sz w:val="14"/>
                <w:szCs w:val="14"/>
              </w:rPr>
              <w:t>46.8</w:t>
            </w:r>
          </w:p>
        </w:tc>
        <w:tc>
          <w:tcPr>
            <w:tcW w:w="357" w:type="pct"/>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51A4B698" w14:textId="77777777" w:rsidR="00397284" w:rsidRPr="00397284" w:rsidRDefault="00397284" w:rsidP="00397284">
            <w:pPr>
              <w:spacing w:after="0" w:line="240" w:lineRule="auto"/>
              <w:jc w:val="center"/>
              <w:rPr>
                <w:rFonts w:ascii="Calibri" w:eastAsia="Times New Roman" w:hAnsi="Calibri" w:cs="Times New Roman"/>
                <w:b/>
                <w:bCs/>
                <w:color w:val="000000"/>
                <w:sz w:val="14"/>
                <w:szCs w:val="14"/>
              </w:rPr>
            </w:pPr>
            <w:r w:rsidRPr="00397284">
              <w:rPr>
                <w:rFonts w:ascii="Calibri" w:eastAsia="Times New Roman" w:hAnsi="Calibri" w:cs="Times New Roman"/>
                <w:b/>
                <w:bCs/>
                <w:color w:val="000000"/>
                <w:sz w:val="14"/>
                <w:szCs w:val="14"/>
              </w:rPr>
              <w:t>45.6</w:t>
            </w:r>
          </w:p>
        </w:tc>
      </w:tr>
    </w:tbl>
    <w:p w14:paraId="270E74F8" w14:textId="7D661C2C" w:rsidR="004931D8" w:rsidRPr="004931D8" w:rsidRDefault="004931D8" w:rsidP="004931D8"/>
    <w:p w14:paraId="1A0347B9" w14:textId="77777777" w:rsidR="004931D8" w:rsidRPr="004931D8" w:rsidRDefault="004931D8" w:rsidP="004931D8">
      <w:pPr>
        <w:pStyle w:val="Heading3"/>
        <w:rPr>
          <w:lang w:val="en-GB"/>
        </w:rPr>
      </w:pPr>
      <w:r w:rsidRPr="004931D8">
        <w:rPr>
          <w:lang w:val="en-GB"/>
        </w:rPr>
        <w:t>SA: Digital inclusion by demography</w:t>
      </w:r>
    </w:p>
    <w:tbl>
      <w:tblPr>
        <w:tblW w:w="5000" w:type="pct"/>
        <w:tblLayout w:type="fixed"/>
        <w:tblCellMar>
          <w:left w:w="0" w:type="dxa"/>
          <w:right w:w="0" w:type="dxa"/>
        </w:tblCellMar>
        <w:tblLook w:val="04A0" w:firstRow="1" w:lastRow="0" w:firstColumn="1" w:lastColumn="0" w:noHBand="0" w:noVBand="1"/>
      </w:tblPr>
      <w:tblGrid>
        <w:gridCol w:w="2106"/>
        <w:gridCol w:w="378"/>
        <w:gridCol w:w="378"/>
        <w:gridCol w:w="377"/>
        <w:gridCol w:w="377"/>
        <w:gridCol w:w="377"/>
        <w:gridCol w:w="377"/>
        <w:gridCol w:w="377"/>
        <w:gridCol w:w="377"/>
        <w:gridCol w:w="377"/>
        <w:gridCol w:w="377"/>
        <w:gridCol w:w="377"/>
        <w:gridCol w:w="377"/>
        <w:gridCol w:w="377"/>
        <w:gridCol w:w="377"/>
        <w:gridCol w:w="377"/>
        <w:gridCol w:w="377"/>
        <w:gridCol w:w="377"/>
        <w:gridCol w:w="377"/>
        <w:gridCol w:w="377"/>
        <w:gridCol w:w="377"/>
      </w:tblGrid>
      <w:tr w:rsidR="00397284" w:rsidRPr="00397284" w14:paraId="0677F200" w14:textId="77777777" w:rsidTr="00320989">
        <w:trPr>
          <w:trHeight w:val="280"/>
        </w:trPr>
        <w:tc>
          <w:tcPr>
            <w:tcW w:w="2224" w:type="dxa"/>
            <w:tcBorders>
              <w:top w:val="single" w:sz="4" w:space="0" w:color="auto"/>
              <w:left w:val="single" w:sz="4" w:space="0" w:color="auto"/>
              <w:bottom w:val="nil"/>
              <w:right w:val="nil"/>
            </w:tcBorders>
            <w:shd w:val="clear" w:color="000000" w:fill="7F7F7F" w:themeFill="text1" w:themeFillTint="80"/>
            <w:noWrap/>
            <w:vAlign w:val="center"/>
            <w:hideMark/>
          </w:tcPr>
          <w:p w14:paraId="340E6B51" w14:textId="77777777" w:rsidR="00397284" w:rsidRPr="00397284" w:rsidRDefault="00397284" w:rsidP="00397284">
            <w:pPr>
              <w:spacing w:after="0" w:line="240" w:lineRule="auto"/>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DIGITAL INCLUSION BY DEMOGRAPHY</w:t>
            </w:r>
          </w:p>
        </w:tc>
        <w:tc>
          <w:tcPr>
            <w:tcW w:w="397" w:type="dxa"/>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2837D79F" w14:textId="77777777" w:rsidR="00397284" w:rsidRPr="00397284" w:rsidRDefault="00397284" w:rsidP="00397284">
            <w:pPr>
              <w:spacing w:after="0" w:line="240" w:lineRule="auto"/>
              <w:jc w:val="center"/>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SA</w:t>
            </w:r>
          </w:p>
        </w:tc>
        <w:tc>
          <w:tcPr>
            <w:tcW w:w="397" w:type="dxa"/>
            <w:gridSpan w:val="5"/>
            <w:tcBorders>
              <w:top w:val="single" w:sz="4" w:space="0" w:color="auto"/>
              <w:left w:val="nil"/>
              <w:bottom w:val="nil"/>
              <w:right w:val="nil"/>
            </w:tcBorders>
            <w:shd w:val="clear" w:color="000000" w:fill="7F7F7F" w:themeFill="text1" w:themeFillTint="80"/>
            <w:noWrap/>
            <w:vAlign w:val="center"/>
            <w:hideMark/>
          </w:tcPr>
          <w:p w14:paraId="0157B666" w14:textId="77777777" w:rsidR="00397284" w:rsidRPr="00397284" w:rsidRDefault="00397284" w:rsidP="00397284">
            <w:pPr>
              <w:spacing w:after="0" w:line="240" w:lineRule="auto"/>
              <w:jc w:val="center"/>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Income Quintiles</w:t>
            </w:r>
          </w:p>
        </w:tc>
        <w:tc>
          <w:tcPr>
            <w:tcW w:w="397" w:type="dxa"/>
            <w:gridSpan w:val="3"/>
            <w:tcBorders>
              <w:top w:val="single" w:sz="4" w:space="0" w:color="auto"/>
              <w:left w:val="nil"/>
              <w:bottom w:val="nil"/>
              <w:right w:val="nil"/>
            </w:tcBorders>
            <w:shd w:val="clear" w:color="000000" w:fill="7F7F7F" w:themeFill="text1" w:themeFillTint="80"/>
            <w:noWrap/>
            <w:vAlign w:val="center"/>
            <w:hideMark/>
          </w:tcPr>
          <w:p w14:paraId="1CFD0D0C" w14:textId="77777777" w:rsidR="00397284" w:rsidRPr="00397284" w:rsidRDefault="00397284" w:rsidP="00397284">
            <w:pPr>
              <w:spacing w:after="0" w:line="240" w:lineRule="auto"/>
              <w:jc w:val="center"/>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Employment</w:t>
            </w:r>
          </w:p>
        </w:tc>
        <w:tc>
          <w:tcPr>
            <w:tcW w:w="397" w:type="dxa"/>
            <w:gridSpan w:val="3"/>
            <w:tcBorders>
              <w:top w:val="single" w:sz="4" w:space="0" w:color="auto"/>
              <w:left w:val="nil"/>
              <w:bottom w:val="nil"/>
              <w:right w:val="nil"/>
            </w:tcBorders>
            <w:shd w:val="clear" w:color="000000" w:fill="7F7F7F" w:themeFill="text1" w:themeFillTint="80"/>
            <w:noWrap/>
            <w:vAlign w:val="center"/>
            <w:hideMark/>
          </w:tcPr>
          <w:p w14:paraId="32EA3C5C" w14:textId="77777777" w:rsidR="00397284" w:rsidRPr="00397284" w:rsidRDefault="00397284" w:rsidP="00397284">
            <w:pPr>
              <w:spacing w:after="0" w:line="240" w:lineRule="auto"/>
              <w:jc w:val="center"/>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Education</w:t>
            </w:r>
          </w:p>
        </w:tc>
        <w:tc>
          <w:tcPr>
            <w:tcW w:w="397" w:type="dxa"/>
            <w:gridSpan w:val="5"/>
            <w:tcBorders>
              <w:top w:val="single" w:sz="4" w:space="0" w:color="auto"/>
              <w:left w:val="nil"/>
              <w:bottom w:val="nil"/>
              <w:right w:val="nil"/>
            </w:tcBorders>
            <w:shd w:val="clear" w:color="000000" w:fill="7F7F7F" w:themeFill="text1" w:themeFillTint="80"/>
            <w:noWrap/>
            <w:vAlign w:val="center"/>
            <w:hideMark/>
          </w:tcPr>
          <w:p w14:paraId="5F1A60D6" w14:textId="77777777" w:rsidR="00397284" w:rsidRPr="00397284" w:rsidRDefault="00397284" w:rsidP="00397284">
            <w:pPr>
              <w:spacing w:after="0" w:line="240" w:lineRule="auto"/>
              <w:jc w:val="center"/>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Age</w:t>
            </w:r>
          </w:p>
        </w:tc>
        <w:tc>
          <w:tcPr>
            <w:tcW w:w="397" w:type="dxa"/>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1201D7E9" w14:textId="77777777" w:rsidR="00397284" w:rsidRPr="00397284" w:rsidRDefault="00397284" w:rsidP="00397284">
            <w:pPr>
              <w:spacing w:after="0" w:line="240" w:lineRule="auto"/>
              <w:jc w:val="center"/>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Disability</w:t>
            </w:r>
          </w:p>
        </w:tc>
        <w:tc>
          <w:tcPr>
            <w:tcW w:w="397" w:type="dxa"/>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6BC4BF7D" w14:textId="77777777" w:rsidR="00397284" w:rsidRPr="00397284" w:rsidRDefault="00397284" w:rsidP="00397284">
            <w:pPr>
              <w:spacing w:after="0" w:line="240" w:lineRule="auto"/>
              <w:jc w:val="center"/>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Indigenous*</w:t>
            </w:r>
          </w:p>
        </w:tc>
        <w:tc>
          <w:tcPr>
            <w:tcW w:w="397" w:type="dxa"/>
            <w:vMerge w:val="restart"/>
            <w:tcBorders>
              <w:top w:val="single" w:sz="4" w:space="0" w:color="auto"/>
              <w:left w:val="nil"/>
              <w:bottom w:val="single" w:sz="4" w:space="0" w:color="F2F2F2"/>
              <w:right w:val="single" w:sz="4" w:space="0" w:color="auto"/>
            </w:tcBorders>
            <w:shd w:val="clear" w:color="000000" w:fill="7F7F7F" w:themeFill="text1" w:themeFillTint="80"/>
            <w:noWrap/>
            <w:vAlign w:val="center"/>
            <w:hideMark/>
          </w:tcPr>
          <w:p w14:paraId="75F300F0" w14:textId="77777777" w:rsidR="00397284" w:rsidRPr="00397284" w:rsidRDefault="00397284" w:rsidP="00397284">
            <w:pPr>
              <w:spacing w:after="0" w:line="240" w:lineRule="auto"/>
              <w:jc w:val="center"/>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LOTE</w:t>
            </w:r>
          </w:p>
        </w:tc>
      </w:tr>
      <w:tr w:rsidR="00397284" w:rsidRPr="00397284" w14:paraId="75CE322E" w14:textId="77777777" w:rsidTr="00320989">
        <w:trPr>
          <w:cantSplit/>
          <w:trHeight w:val="1134"/>
        </w:trPr>
        <w:tc>
          <w:tcPr>
            <w:tcW w:w="2224" w:type="dxa"/>
            <w:tcBorders>
              <w:top w:val="nil"/>
              <w:left w:val="single" w:sz="4" w:space="0" w:color="auto"/>
              <w:bottom w:val="nil"/>
              <w:right w:val="nil"/>
            </w:tcBorders>
            <w:shd w:val="clear" w:color="000000" w:fill="7F7F7F" w:themeFill="text1" w:themeFillTint="80"/>
            <w:noWrap/>
            <w:vAlign w:val="center"/>
            <w:hideMark/>
          </w:tcPr>
          <w:p w14:paraId="428B9263" w14:textId="77777777" w:rsidR="00397284" w:rsidRPr="00397284" w:rsidRDefault="00397284" w:rsidP="00397284">
            <w:pPr>
              <w:spacing w:after="0" w:line="240" w:lineRule="auto"/>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Apr15 – Mar16</w:t>
            </w:r>
          </w:p>
        </w:tc>
        <w:tc>
          <w:tcPr>
            <w:tcW w:w="397" w:type="dxa"/>
            <w:vMerge/>
            <w:tcBorders>
              <w:top w:val="single" w:sz="4" w:space="0" w:color="auto"/>
              <w:left w:val="nil"/>
              <w:bottom w:val="single" w:sz="4" w:space="0" w:color="F2F2F2"/>
              <w:right w:val="nil"/>
            </w:tcBorders>
            <w:vAlign w:val="center"/>
            <w:hideMark/>
          </w:tcPr>
          <w:p w14:paraId="7F7BB621" w14:textId="77777777" w:rsidR="00397284" w:rsidRPr="00397284" w:rsidRDefault="00397284" w:rsidP="00397284">
            <w:pPr>
              <w:spacing w:after="0" w:line="240" w:lineRule="auto"/>
              <w:rPr>
                <w:rFonts w:ascii="Calibri" w:eastAsia="Times New Roman" w:hAnsi="Calibri" w:cs="Times New Roman"/>
                <w:b/>
                <w:bCs/>
                <w:color w:val="FFFFFF"/>
                <w:sz w:val="14"/>
                <w:szCs w:val="14"/>
              </w:rPr>
            </w:pPr>
          </w:p>
        </w:tc>
        <w:tc>
          <w:tcPr>
            <w:tcW w:w="397" w:type="dxa"/>
            <w:tcBorders>
              <w:top w:val="nil"/>
              <w:left w:val="nil"/>
              <w:bottom w:val="nil"/>
              <w:right w:val="nil"/>
            </w:tcBorders>
            <w:shd w:val="clear" w:color="000000" w:fill="7F7F7F" w:themeFill="text1" w:themeFillTint="80"/>
            <w:noWrap/>
            <w:textDirection w:val="btLr"/>
            <w:vAlign w:val="center"/>
            <w:hideMark/>
          </w:tcPr>
          <w:p w14:paraId="48070BD8" w14:textId="77777777" w:rsidR="00397284" w:rsidRPr="00397284" w:rsidRDefault="00397284" w:rsidP="00320989">
            <w:pPr>
              <w:spacing w:after="0" w:line="240" w:lineRule="auto"/>
              <w:ind w:left="113" w:right="113"/>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Q1</w:t>
            </w:r>
          </w:p>
        </w:tc>
        <w:tc>
          <w:tcPr>
            <w:tcW w:w="397" w:type="dxa"/>
            <w:tcBorders>
              <w:top w:val="nil"/>
              <w:left w:val="nil"/>
              <w:bottom w:val="nil"/>
              <w:right w:val="nil"/>
            </w:tcBorders>
            <w:shd w:val="clear" w:color="000000" w:fill="7F7F7F" w:themeFill="text1" w:themeFillTint="80"/>
            <w:noWrap/>
            <w:textDirection w:val="btLr"/>
            <w:vAlign w:val="center"/>
            <w:hideMark/>
          </w:tcPr>
          <w:p w14:paraId="515E410C" w14:textId="77777777" w:rsidR="00397284" w:rsidRPr="00397284" w:rsidRDefault="00397284" w:rsidP="00320989">
            <w:pPr>
              <w:spacing w:after="0" w:line="240" w:lineRule="auto"/>
              <w:ind w:left="113" w:right="113"/>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Q2</w:t>
            </w:r>
          </w:p>
        </w:tc>
        <w:tc>
          <w:tcPr>
            <w:tcW w:w="397" w:type="dxa"/>
            <w:tcBorders>
              <w:top w:val="nil"/>
              <w:left w:val="nil"/>
              <w:bottom w:val="nil"/>
              <w:right w:val="nil"/>
            </w:tcBorders>
            <w:shd w:val="clear" w:color="000000" w:fill="7F7F7F" w:themeFill="text1" w:themeFillTint="80"/>
            <w:noWrap/>
            <w:textDirection w:val="btLr"/>
            <w:vAlign w:val="center"/>
            <w:hideMark/>
          </w:tcPr>
          <w:p w14:paraId="27F2528F" w14:textId="77777777" w:rsidR="00397284" w:rsidRPr="00397284" w:rsidRDefault="00397284" w:rsidP="00320989">
            <w:pPr>
              <w:spacing w:after="0" w:line="240" w:lineRule="auto"/>
              <w:ind w:left="113" w:right="113"/>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Q3</w:t>
            </w:r>
          </w:p>
        </w:tc>
        <w:tc>
          <w:tcPr>
            <w:tcW w:w="397" w:type="dxa"/>
            <w:tcBorders>
              <w:top w:val="nil"/>
              <w:left w:val="nil"/>
              <w:bottom w:val="nil"/>
              <w:right w:val="nil"/>
            </w:tcBorders>
            <w:shd w:val="clear" w:color="000000" w:fill="7F7F7F" w:themeFill="text1" w:themeFillTint="80"/>
            <w:noWrap/>
            <w:textDirection w:val="btLr"/>
            <w:vAlign w:val="center"/>
            <w:hideMark/>
          </w:tcPr>
          <w:p w14:paraId="165612B1" w14:textId="77777777" w:rsidR="00397284" w:rsidRPr="00397284" w:rsidRDefault="00397284" w:rsidP="00320989">
            <w:pPr>
              <w:spacing w:after="0" w:line="240" w:lineRule="auto"/>
              <w:ind w:left="113" w:right="113"/>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Q4</w:t>
            </w:r>
          </w:p>
        </w:tc>
        <w:tc>
          <w:tcPr>
            <w:tcW w:w="397" w:type="dxa"/>
            <w:tcBorders>
              <w:top w:val="nil"/>
              <w:left w:val="nil"/>
              <w:bottom w:val="nil"/>
              <w:right w:val="nil"/>
            </w:tcBorders>
            <w:shd w:val="clear" w:color="000000" w:fill="7F7F7F" w:themeFill="text1" w:themeFillTint="80"/>
            <w:noWrap/>
            <w:textDirection w:val="btLr"/>
            <w:vAlign w:val="center"/>
            <w:hideMark/>
          </w:tcPr>
          <w:p w14:paraId="7F17C280" w14:textId="77777777" w:rsidR="00397284" w:rsidRPr="00397284" w:rsidRDefault="00397284" w:rsidP="00320989">
            <w:pPr>
              <w:spacing w:after="0" w:line="240" w:lineRule="auto"/>
              <w:ind w:left="113" w:right="113"/>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Q5</w:t>
            </w:r>
          </w:p>
        </w:tc>
        <w:tc>
          <w:tcPr>
            <w:tcW w:w="397" w:type="dxa"/>
            <w:tcBorders>
              <w:top w:val="nil"/>
              <w:left w:val="nil"/>
              <w:bottom w:val="nil"/>
              <w:right w:val="nil"/>
            </w:tcBorders>
            <w:shd w:val="clear" w:color="000000" w:fill="7F7F7F" w:themeFill="text1" w:themeFillTint="80"/>
            <w:noWrap/>
            <w:textDirection w:val="btLr"/>
            <w:vAlign w:val="center"/>
            <w:hideMark/>
          </w:tcPr>
          <w:p w14:paraId="4D8D9D2A" w14:textId="77777777" w:rsidR="00397284" w:rsidRPr="00397284" w:rsidRDefault="00397284" w:rsidP="00320989">
            <w:pPr>
              <w:spacing w:after="0" w:line="240" w:lineRule="auto"/>
              <w:ind w:left="113" w:right="113"/>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Full-Time</w:t>
            </w:r>
          </w:p>
        </w:tc>
        <w:tc>
          <w:tcPr>
            <w:tcW w:w="397" w:type="dxa"/>
            <w:tcBorders>
              <w:top w:val="nil"/>
              <w:left w:val="nil"/>
              <w:bottom w:val="nil"/>
              <w:right w:val="nil"/>
            </w:tcBorders>
            <w:shd w:val="clear" w:color="000000" w:fill="7F7F7F" w:themeFill="text1" w:themeFillTint="80"/>
            <w:noWrap/>
            <w:textDirection w:val="btLr"/>
            <w:vAlign w:val="center"/>
            <w:hideMark/>
          </w:tcPr>
          <w:p w14:paraId="4CD3270E" w14:textId="77777777" w:rsidR="00397284" w:rsidRPr="00397284" w:rsidRDefault="00397284" w:rsidP="00320989">
            <w:pPr>
              <w:spacing w:after="0" w:line="240" w:lineRule="auto"/>
              <w:ind w:left="113" w:right="113"/>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Part-Time</w:t>
            </w:r>
          </w:p>
        </w:tc>
        <w:tc>
          <w:tcPr>
            <w:tcW w:w="397" w:type="dxa"/>
            <w:tcBorders>
              <w:top w:val="nil"/>
              <w:left w:val="nil"/>
              <w:bottom w:val="nil"/>
              <w:right w:val="nil"/>
            </w:tcBorders>
            <w:shd w:val="clear" w:color="000000" w:fill="7F7F7F" w:themeFill="text1" w:themeFillTint="80"/>
            <w:noWrap/>
            <w:textDirection w:val="btLr"/>
            <w:vAlign w:val="center"/>
            <w:hideMark/>
          </w:tcPr>
          <w:p w14:paraId="5B8E12E9" w14:textId="77777777" w:rsidR="00397284" w:rsidRPr="00397284" w:rsidRDefault="00397284" w:rsidP="00320989">
            <w:pPr>
              <w:spacing w:after="0" w:line="240" w:lineRule="auto"/>
              <w:ind w:left="113" w:right="113"/>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None</w:t>
            </w:r>
          </w:p>
        </w:tc>
        <w:tc>
          <w:tcPr>
            <w:tcW w:w="397" w:type="dxa"/>
            <w:tcBorders>
              <w:top w:val="nil"/>
              <w:left w:val="nil"/>
              <w:bottom w:val="nil"/>
              <w:right w:val="nil"/>
            </w:tcBorders>
            <w:shd w:val="clear" w:color="000000" w:fill="7F7F7F" w:themeFill="text1" w:themeFillTint="80"/>
            <w:noWrap/>
            <w:textDirection w:val="btLr"/>
            <w:vAlign w:val="center"/>
            <w:hideMark/>
          </w:tcPr>
          <w:p w14:paraId="747851C7" w14:textId="77777777" w:rsidR="00397284" w:rsidRPr="00397284" w:rsidRDefault="00397284" w:rsidP="00320989">
            <w:pPr>
              <w:spacing w:after="0" w:line="240" w:lineRule="auto"/>
              <w:ind w:left="113" w:right="113"/>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Tertiary</w:t>
            </w:r>
          </w:p>
        </w:tc>
        <w:tc>
          <w:tcPr>
            <w:tcW w:w="397" w:type="dxa"/>
            <w:tcBorders>
              <w:top w:val="nil"/>
              <w:left w:val="nil"/>
              <w:bottom w:val="nil"/>
              <w:right w:val="nil"/>
            </w:tcBorders>
            <w:shd w:val="clear" w:color="000000" w:fill="7F7F7F" w:themeFill="text1" w:themeFillTint="80"/>
            <w:noWrap/>
            <w:textDirection w:val="btLr"/>
            <w:vAlign w:val="center"/>
            <w:hideMark/>
          </w:tcPr>
          <w:p w14:paraId="46E63707" w14:textId="77777777" w:rsidR="00397284" w:rsidRPr="00397284" w:rsidRDefault="00397284" w:rsidP="00320989">
            <w:pPr>
              <w:spacing w:after="0" w:line="240" w:lineRule="auto"/>
              <w:ind w:left="113" w:right="113"/>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Secondary</w:t>
            </w:r>
          </w:p>
        </w:tc>
        <w:tc>
          <w:tcPr>
            <w:tcW w:w="397" w:type="dxa"/>
            <w:tcBorders>
              <w:top w:val="nil"/>
              <w:left w:val="nil"/>
              <w:bottom w:val="nil"/>
              <w:right w:val="nil"/>
            </w:tcBorders>
            <w:shd w:val="clear" w:color="000000" w:fill="7F7F7F" w:themeFill="text1" w:themeFillTint="80"/>
            <w:noWrap/>
            <w:textDirection w:val="btLr"/>
            <w:vAlign w:val="center"/>
            <w:hideMark/>
          </w:tcPr>
          <w:p w14:paraId="08D9EB93" w14:textId="77777777" w:rsidR="00397284" w:rsidRPr="00397284" w:rsidRDefault="00397284" w:rsidP="00320989">
            <w:pPr>
              <w:spacing w:after="0" w:line="240" w:lineRule="auto"/>
              <w:ind w:left="113" w:right="113"/>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Less</w:t>
            </w:r>
          </w:p>
        </w:tc>
        <w:tc>
          <w:tcPr>
            <w:tcW w:w="397" w:type="dxa"/>
            <w:tcBorders>
              <w:top w:val="nil"/>
              <w:left w:val="nil"/>
              <w:bottom w:val="nil"/>
              <w:right w:val="nil"/>
            </w:tcBorders>
            <w:shd w:val="clear" w:color="000000" w:fill="7F7F7F" w:themeFill="text1" w:themeFillTint="80"/>
            <w:noWrap/>
            <w:textDirection w:val="btLr"/>
            <w:vAlign w:val="center"/>
            <w:hideMark/>
          </w:tcPr>
          <w:p w14:paraId="2B2F2CB0" w14:textId="77777777" w:rsidR="00397284" w:rsidRPr="00397284" w:rsidRDefault="00397284" w:rsidP="00320989">
            <w:pPr>
              <w:spacing w:after="0" w:line="240" w:lineRule="auto"/>
              <w:ind w:left="113" w:right="113"/>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14-24</w:t>
            </w:r>
          </w:p>
        </w:tc>
        <w:tc>
          <w:tcPr>
            <w:tcW w:w="397" w:type="dxa"/>
            <w:tcBorders>
              <w:top w:val="nil"/>
              <w:left w:val="nil"/>
              <w:bottom w:val="nil"/>
              <w:right w:val="nil"/>
            </w:tcBorders>
            <w:shd w:val="clear" w:color="000000" w:fill="7F7F7F" w:themeFill="text1" w:themeFillTint="80"/>
            <w:noWrap/>
            <w:textDirection w:val="btLr"/>
            <w:vAlign w:val="center"/>
            <w:hideMark/>
          </w:tcPr>
          <w:p w14:paraId="4BD21DF3" w14:textId="77777777" w:rsidR="00397284" w:rsidRPr="00397284" w:rsidRDefault="00397284" w:rsidP="00320989">
            <w:pPr>
              <w:spacing w:after="0" w:line="240" w:lineRule="auto"/>
              <w:ind w:left="113" w:right="113"/>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25-34</w:t>
            </w:r>
          </w:p>
        </w:tc>
        <w:tc>
          <w:tcPr>
            <w:tcW w:w="397" w:type="dxa"/>
            <w:tcBorders>
              <w:top w:val="nil"/>
              <w:left w:val="nil"/>
              <w:bottom w:val="nil"/>
              <w:right w:val="nil"/>
            </w:tcBorders>
            <w:shd w:val="clear" w:color="000000" w:fill="7F7F7F" w:themeFill="text1" w:themeFillTint="80"/>
            <w:noWrap/>
            <w:textDirection w:val="btLr"/>
            <w:vAlign w:val="center"/>
            <w:hideMark/>
          </w:tcPr>
          <w:p w14:paraId="56D3CE17" w14:textId="77777777" w:rsidR="00397284" w:rsidRPr="00397284" w:rsidRDefault="00397284" w:rsidP="00320989">
            <w:pPr>
              <w:spacing w:after="0" w:line="240" w:lineRule="auto"/>
              <w:ind w:left="113" w:right="113"/>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35-49</w:t>
            </w:r>
          </w:p>
        </w:tc>
        <w:tc>
          <w:tcPr>
            <w:tcW w:w="397" w:type="dxa"/>
            <w:tcBorders>
              <w:top w:val="nil"/>
              <w:left w:val="nil"/>
              <w:bottom w:val="nil"/>
              <w:right w:val="nil"/>
            </w:tcBorders>
            <w:shd w:val="clear" w:color="000000" w:fill="7F7F7F" w:themeFill="text1" w:themeFillTint="80"/>
            <w:noWrap/>
            <w:textDirection w:val="btLr"/>
            <w:vAlign w:val="center"/>
            <w:hideMark/>
          </w:tcPr>
          <w:p w14:paraId="169627E4" w14:textId="77777777" w:rsidR="00397284" w:rsidRPr="00397284" w:rsidRDefault="00397284" w:rsidP="00320989">
            <w:pPr>
              <w:spacing w:after="0" w:line="240" w:lineRule="auto"/>
              <w:ind w:left="113" w:right="113"/>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50-64</w:t>
            </w:r>
          </w:p>
        </w:tc>
        <w:tc>
          <w:tcPr>
            <w:tcW w:w="397" w:type="dxa"/>
            <w:tcBorders>
              <w:top w:val="nil"/>
              <w:left w:val="nil"/>
              <w:bottom w:val="nil"/>
              <w:right w:val="nil"/>
            </w:tcBorders>
            <w:shd w:val="clear" w:color="000000" w:fill="7F7F7F" w:themeFill="text1" w:themeFillTint="80"/>
            <w:noWrap/>
            <w:textDirection w:val="btLr"/>
            <w:vAlign w:val="center"/>
            <w:hideMark/>
          </w:tcPr>
          <w:p w14:paraId="19852003" w14:textId="77777777" w:rsidR="00397284" w:rsidRPr="00397284" w:rsidRDefault="00397284" w:rsidP="00320989">
            <w:pPr>
              <w:spacing w:after="0" w:line="240" w:lineRule="auto"/>
              <w:ind w:left="113" w:right="113"/>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65+</w:t>
            </w:r>
          </w:p>
        </w:tc>
        <w:tc>
          <w:tcPr>
            <w:tcW w:w="397" w:type="dxa"/>
            <w:vMerge/>
            <w:tcBorders>
              <w:top w:val="single" w:sz="4" w:space="0" w:color="auto"/>
              <w:left w:val="nil"/>
              <w:bottom w:val="single" w:sz="4" w:space="0" w:color="F2F2F2"/>
              <w:right w:val="nil"/>
            </w:tcBorders>
            <w:vAlign w:val="center"/>
            <w:hideMark/>
          </w:tcPr>
          <w:p w14:paraId="2329BFD3" w14:textId="77777777" w:rsidR="00397284" w:rsidRPr="00397284" w:rsidRDefault="00397284" w:rsidP="00397284">
            <w:pPr>
              <w:spacing w:after="0" w:line="240" w:lineRule="auto"/>
              <w:rPr>
                <w:rFonts w:ascii="Calibri" w:eastAsia="Times New Roman" w:hAnsi="Calibri" w:cs="Times New Roman"/>
                <w:b/>
                <w:bCs/>
                <w:color w:val="FFFFFF"/>
                <w:sz w:val="14"/>
                <w:szCs w:val="14"/>
              </w:rPr>
            </w:pPr>
          </w:p>
        </w:tc>
        <w:tc>
          <w:tcPr>
            <w:tcW w:w="397" w:type="dxa"/>
            <w:vMerge/>
            <w:tcBorders>
              <w:top w:val="single" w:sz="4" w:space="0" w:color="auto"/>
              <w:left w:val="nil"/>
              <w:bottom w:val="single" w:sz="4" w:space="0" w:color="F2F2F2"/>
              <w:right w:val="nil"/>
            </w:tcBorders>
            <w:vAlign w:val="center"/>
            <w:hideMark/>
          </w:tcPr>
          <w:p w14:paraId="13B0C5FD" w14:textId="77777777" w:rsidR="00397284" w:rsidRPr="00397284" w:rsidRDefault="00397284" w:rsidP="00397284">
            <w:pPr>
              <w:spacing w:after="0" w:line="240" w:lineRule="auto"/>
              <w:rPr>
                <w:rFonts w:ascii="Calibri" w:eastAsia="Times New Roman" w:hAnsi="Calibri" w:cs="Times New Roman"/>
                <w:b/>
                <w:bCs/>
                <w:color w:val="FFFFFF"/>
                <w:sz w:val="14"/>
                <w:szCs w:val="14"/>
              </w:rPr>
            </w:pPr>
          </w:p>
        </w:tc>
        <w:tc>
          <w:tcPr>
            <w:tcW w:w="397" w:type="dxa"/>
            <w:vMerge/>
            <w:tcBorders>
              <w:top w:val="single" w:sz="4" w:space="0" w:color="auto"/>
              <w:left w:val="nil"/>
              <w:bottom w:val="single" w:sz="4" w:space="0" w:color="F2F2F2"/>
              <w:right w:val="single" w:sz="4" w:space="0" w:color="auto"/>
            </w:tcBorders>
            <w:vAlign w:val="center"/>
            <w:hideMark/>
          </w:tcPr>
          <w:p w14:paraId="7FA8478F" w14:textId="77777777" w:rsidR="00397284" w:rsidRPr="00397284" w:rsidRDefault="00397284" w:rsidP="00397284">
            <w:pPr>
              <w:spacing w:after="0" w:line="240" w:lineRule="auto"/>
              <w:rPr>
                <w:rFonts w:ascii="Calibri" w:eastAsia="Times New Roman" w:hAnsi="Calibri" w:cs="Times New Roman"/>
                <w:b/>
                <w:bCs/>
                <w:color w:val="FFFFFF"/>
                <w:sz w:val="14"/>
                <w:szCs w:val="14"/>
              </w:rPr>
            </w:pPr>
          </w:p>
        </w:tc>
      </w:tr>
      <w:tr w:rsidR="00397284" w:rsidRPr="00397284" w14:paraId="75E52852" w14:textId="77777777" w:rsidTr="00320989">
        <w:trPr>
          <w:trHeight w:hRule="exact" w:val="227"/>
        </w:trPr>
        <w:tc>
          <w:tcPr>
            <w:tcW w:w="2224" w:type="dxa"/>
            <w:tcBorders>
              <w:top w:val="single" w:sz="4" w:space="0" w:color="F2F2F2"/>
              <w:left w:val="single" w:sz="4" w:space="0" w:color="auto"/>
              <w:bottom w:val="single" w:sz="4" w:space="0" w:color="F2F2F2"/>
              <w:right w:val="single" w:sz="4" w:space="0" w:color="F2F2F2"/>
            </w:tcBorders>
            <w:shd w:val="clear" w:color="000000" w:fill="FFFFFF"/>
            <w:noWrap/>
            <w:vAlign w:val="center"/>
            <w:hideMark/>
          </w:tcPr>
          <w:p w14:paraId="02680B05" w14:textId="77777777" w:rsidR="00397284" w:rsidRPr="00397284" w:rsidRDefault="00397284" w:rsidP="00397284">
            <w:pPr>
              <w:spacing w:after="0" w:line="240" w:lineRule="auto"/>
              <w:rPr>
                <w:rFonts w:ascii="Calibri" w:eastAsia="Times New Roman" w:hAnsi="Calibri" w:cs="Times New Roman"/>
                <w:b/>
                <w:bCs/>
                <w:sz w:val="14"/>
                <w:szCs w:val="14"/>
              </w:rPr>
            </w:pPr>
            <w:r w:rsidRPr="00397284">
              <w:rPr>
                <w:rFonts w:ascii="Calibri" w:eastAsia="Times New Roman" w:hAnsi="Calibri" w:cs="Times New Roman"/>
                <w:b/>
                <w:bCs/>
                <w:sz w:val="14"/>
                <w:szCs w:val="14"/>
              </w:rPr>
              <w:t>ACCESS</w:t>
            </w:r>
          </w:p>
        </w:tc>
        <w:tc>
          <w:tcPr>
            <w:tcW w:w="397" w:type="dxa"/>
            <w:tcBorders>
              <w:top w:val="nil"/>
              <w:left w:val="nil"/>
              <w:bottom w:val="single" w:sz="4" w:space="0" w:color="F2F2F2"/>
              <w:right w:val="single" w:sz="4" w:space="0" w:color="F2F2F2"/>
            </w:tcBorders>
            <w:shd w:val="clear" w:color="000000" w:fill="FFFFFF"/>
            <w:noWrap/>
            <w:vAlign w:val="center"/>
            <w:hideMark/>
          </w:tcPr>
          <w:p w14:paraId="6C7B7F7A"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58D66228"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33808C99"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659E8AEB"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0E444233"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6BAC566C"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4D7C5A68"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36A51449"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nil"/>
            </w:tcBorders>
            <w:shd w:val="clear" w:color="000000" w:fill="FFFFFF"/>
            <w:noWrap/>
            <w:vAlign w:val="center"/>
            <w:hideMark/>
          </w:tcPr>
          <w:p w14:paraId="7607F973"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single" w:sz="4" w:space="0" w:color="F2F2F2"/>
              <w:left w:val="single" w:sz="4" w:space="0" w:color="F2F2F2"/>
              <w:bottom w:val="single" w:sz="4" w:space="0" w:color="F2F2F2"/>
              <w:right w:val="single" w:sz="4" w:space="0" w:color="F2F2F2"/>
            </w:tcBorders>
            <w:shd w:val="clear" w:color="000000" w:fill="FFFFFF"/>
            <w:noWrap/>
            <w:vAlign w:val="center"/>
            <w:hideMark/>
          </w:tcPr>
          <w:p w14:paraId="2AF9B52D"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48A857B0"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7D38DAB1"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092ABDC0"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47BE358F"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67197B60"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579EF634"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nil"/>
            </w:tcBorders>
            <w:shd w:val="clear" w:color="000000" w:fill="FFFFFF"/>
            <w:noWrap/>
            <w:vAlign w:val="center"/>
            <w:hideMark/>
          </w:tcPr>
          <w:p w14:paraId="08580B0D"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34ACA340"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5DFFAA8F"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auto"/>
            </w:tcBorders>
            <w:shd w:val="clear" w:color="000000" w:fill="FFFFFF"/>
            <w:noWrap/>
            <w:vAlign w:val="center"/>
            <w:hideMark/>
          </w:tcPr>
          <w:p w14:paraId="343F27C3"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r>
      <w:tr w:rsidR="00397284" w:rsidRPr="00397284" w14:paraId="6C16EA77" w14:textId="77777777" w:rsidTr="00320989">
        <w:trPr>
          <w:trHeight w:hRule="exact" w:val="227"/>
        </w:trPr>
        <w:tc>
          <w:tcPr>
            <w:tcW w:w="2224" w:type="dxa"/>
            <w:tcBorders>
              <w:top w:val="nil"/>
              <w:left w:val="single" w:sz="4" w:space="0" w:color="auto"/>
              <w:bottom w:val="single" w:sz="4" w:space="0" w:color="F2F2F2"/>
              <w:right w:val="single" w:sz="4" w:space="0" w:color="F2F2F2"/>
            </w:tcBorders>
            <w:shd w:val="clear" w:color="000000" w:fill="FFFFFF"/>
            <w:noWrap/>
            <w:vAlign w:val="center"/>
            <w:hideMark/>
          </w:tcPr>
          <w:p w14:paraId="7348D2BD" w14:textId="77777777" w:rsidR="00397284" w:rsidRPr="00397284" w:rsidRDefault="00397284" w:rsidP="00397284">
            <w:pPr>
              <w:spacing w:after="0" w:line="240" w:lineRule="auto"/>
              <w:rPr>
                <w:rFonts w:ascii="Calibri" w:eastAsia="Times New Roman" w:hAnsi="Calibri" w:cs="Times New Roman"/>
                <w:sz w:val="14"/>
                <w:szCs w:val="14"/>
              </w:rPr>
            </w:pPr>
            <w:r w:rsidRPr="00397284">
              <w:rPr>
                <w:rFonts w:ascii="Calibri" w:eastAsia="Times New Roman" w:hAnsi="Calibri" w:cs="Times New Roman"/>
                <w:sz w:val="14"/>
                <w:szCs w:val="14"/>
              </w:rPr>
              <w:t>Internet Access</w:t>
            </w:r>
          </w:p>
        </w:tc>
        <w:tc>
          <w:tcPr>
            <w:tcW w:w="397" w:type="dxa"/>
            <w:tcBorders>
              <w:top w:val="nil"/>
              <w:left w:val="nil"/>
              <w:bottom w:val="single" w:sz="4" w:space="0" w:color="F2F2F2"/>
              <w:right w:val="single" w:sz="4" w:space="0" w:color="F2F2F2"/>
            </w:tcBorders>
            <w:shd w:val="clear" w:color="000000" w:fill="FFFFFF"/>
            <w:noWrap/>
            <w:vAlign w:val="center"/>
            <w:hideMark/>
          </w:tcPr>
          <w:p w14:paraId="4BC98DBA"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82.3</w:t>
            </w:r>
          </w:p>
        </w:tc>
        <w:tc>
          <w:tcPr>
            <w:tcW w:w="397" w:type="dxa"/>
            <w:tcBorders>
              <w:top w:val="nil"/>
              <w:left w:val="nil"/>
              <w:bottom w:val="single" w:sz="4" w:space="0" w:color="F2F2F2"/>
              <w:right w:val="single" w:sz="4" w:space="0" w:color="F2F2F2"/>
            </w:tcBorders>
            <w:shd w:val="clear" w:color="000000" w:fill="FFFFFF"/>
            <w:noWrap/>
            <w:vAlign w:val="center"/>
            <w:hideMark/>
          </w:tcPr>
          <w:p w14:paraId="0E4EF629"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91.0</w:t>
            </w:r>
          </w:p>
        </w:tc>
        <w:tc>
          <w:tcPr>
            <w:tcW w:w="397" w:type="dxa"/>
            <w:tcBorders>
              <w:top w:val="nil"/>
              <w:left w:val="nil"/>
              <w:bottom w:val="single" w:sz="4" w:space="0" w:color="F2F2F2"/>
              <w:right w:val="single" w:sz="4" w:space="0" w:color="F2F2F2"/>
            </w:tcBorders>
            <w:shd w:val="clear" w:color="000000" w:fill="FFFFFF"/>
            <w:noWrap/>
            <w:vAlign w:val="center"/>
            <w:hideMark/>
          </w:tcPr>
          <w:p w14:paraId="0646315B"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86.6</w:t>
            </w:r>
          </w:p>
        </w:tc>
        <w:tc>
          <w:tcPr>
            <w:tcW w:w="397" w:type="dxa"/>
            <w:tcBorders>
              <w:top w:val="nil"/>
              <w:left w:val="nil"/>
              <w:bottom w:val="single" w:sz="4" w:space="0" w:color="F2F2F2"/>
              <w:right w:val="single" w:sz="4" w:space="0" w:color="F2F2F2"/>
            </w:tcBorders>
            <w:shd w:val="clear" w:color="000000" w:fill="FFFFFF"/>
            <w:noWrap/>
            <w:vAlign w:val="center"/>
            <w:hideMark/>
          </w:tcPr>
          <w:p w14:paraId="4DE014D9"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79.7</w:t>
            </w:r>
          </w:p>
        </w:tc>
        <w:tc>
          <w:tcPr>
            <w:tcW w:w="397" w:type="dxa"/>
            <w:tcBorders>
              <w:top w:val="nil"/>
              <w:left w:val="nil"/>
              <w:bottom w:val="single" w:sz="4" w:space="0" w:color="F2F2F2"/>
              <w:right w:val="single" w:sz="4" w:space="0" w:color="F2F2F2"/>
            </w:tcBorders>
            <w:shd w:val="clear" w:color="000000" w:fill="FFFFFF"/>
            <w:noWrap/>
            <w:vAlign w:val="center"/>
            <w:hideMark/>
          </w:tcPr>
          <w:p w14:paraId="288CA9CA"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74.4</w:t>
            </w:r>
          </w:p>
        </w:tc>
        <w:tc>
          <w:tcPr>
            <w:tcW w:w="397" w:type="dxa"/>
            <w:tcBorders>
              <w:top w:val="nil"/>
              <w:left w:val="nil"/>
              <w:bottom w:val="single" w:sz="4" w:space="0" w:color="F2F2F2"/>
              <w:right w:val="single" w:sz="4" w:space="0" w:color="F2F2F2"/>
            </w:tcBorders>
            <w:shd w:val="clear" w:color="000000" w:fill="FFFFFF"/>
            <w:noWrap/>
            <w:vAlign w:val="center"/>
            <w:hideMark/>
          </w:tcPr>
          <w:p w14:paraId="375A85DF"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83.1</w:t>
            </w:r>
          </w:p>
        </w:tc>
        <w:tc>
          <w:tcPr>
            <w:tcW w:w="397" w:type="dxa"/>
            <w:tcBorders>
              <w:top w:val="nil"/>
              <w:left w:val="nil"/>
              <w:bottom w:val="single" w:sz="4" w:space="0" w:color="F2F2F2"/>
              <w:right w:val="single" w:sz="4" w:space="0" w:color="F2F2F2"/>
            </w:tcBorders>
            <w:shd w:val="clear" w:color="000000" w:fill="FFFFFF"/>
            <w:noWrap/>
            <w:vAlign w:val="center"/>
            <w:hideMark/>
          </w:tcPr>
          <w:p w14:paraId="26CE8D89"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89.5</w:t>
            </w:r>
          </w:p>
        </w:tc>
        <w:tc>
          <w:tcPr>
            <w:tcW w:w="397" w:type="dxa"/>
            <w:tcBorders>
              <w:top w:val="nil"/>
              <w:left w:val="nil"/>
              <w:bottom w:val="single" w:sz="4" w:space="0" w:color="F2F2F2"/>
              <w:right w:val="single" w:sz="4" w:space="0" w:color="F2F2F2"/>
            </w:tcBorders>
            <w:shd w:val="clear" w:color="000000" w:fill="FFFFFF"/>
            <w:noWrap/>
            <w:vAlign w:val="center"/>
            <w:hideMark/>
          </w:tcPr>
          <w:p w14:paraId="5D188C39"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89.6</w:t>
            </w:r>
          </w:p>
        </w:tc>
        <w:tc>
          <w:tcPr>
            <w:tcW w:w="397" w:type="dxa"/>
            <w:tcBorders>
              <w:top w:val="nil"/>
              <w:left w:val="nil"/>
              <w:bottom w:val="single" w:sz="4" w:space="0" w:color="F2F2F2"/>
              <w:right w:val="nil"/>
            </w:tcBorders>
            <w:shd w:val="clear" w:color="000000" w:fill="FFFFFF"/>
            <w:noWrap/>
            <w:vAlign w:val="center"/>
            <w:hideMark/>
          </w:tcPr>
          <w:p w14:paraId="11C83D2D"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73.8</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49DFB25A"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89.0</w:t>
            </w:r>
          </w:p>
        </w:tc>
        <w:tc>
          <w:tcPr>
            <w:tcW w:w="397" w:type="dxa"/>
            <w:tcBorders>
              <w:top w:val="nil"/>
              <w:left w:val="nil"/>
              <w:bottom w:val="single" w:sz="4" w:space="0" w:color="F2F2F2"/>
              <w:right w:val="single" w:sz="4" w:space="0" w:color="F2F2F2"/>
            </w:tcBorders>
            <w:shd w:val="clear" w:color="000000" w:fill="FFFFFF"/>
            <w:noWrap/>
            <w:vAlign w:val="center"/>
            <w:hideMark/>
          </w:tcPr>
          <w:p w14:paraId="25C9F9B8"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86.4</w:t>
            </w:r>
          </w:p>
        </w:tc>
        <w:tc>
          <w:tcPr>
            <w:tcW w:w="397" w:type="dxa"/>
            <w:tcBorders>
              <w:top w:val="nil"/>
              <w:left w:val="nil"/>
              <w:bottom w:val="single" w:sz="4" w:space="0" w:color="F2F2F2"/>
              <w:right w:val="single" w:sz="4" w:space="0" w:color="F2F2F2"/>
            </w:tcBorders>
            <w:shd w:val="clear" w:color="000000" w:fill="FFFFFF"/>
            <w:noWrap/>
            <w:vAlign w:val="center"/>
            <w:hideMark/>
          </w:tcPr>
          <w:p w14:paraId="507DC536"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71.9</w:t>
            </w:r>
          </w:p>
        </w:tc>
        <w:tc>
          <w:tcPr>
            <w:tcW w:w="397" w:type="dxa"/>
            <w:tcBorders>
              <w:top w:val="nil"/>
              <w:left w:val="nil"/>
              <w:bottom w:val="single" w:sz="4" w:space="0" w:color="F2F2F2"/>
              <w:right w:val="single" w:sz="4" w:space="0" w:color="F2F2F2"/>
            </w:tcBorders>
            <w:shd w:val="clear" w:color="000000" w:fill="FFFFFF"/>
            <w:noWrap/>
            <w:vAlign w:val="center"/>
            <w:hideMark/>
          </w:tcPr>
          <w:p w14:paraId="04037965"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91.3</w:t>
            </w:r>
          </w:p>
        </w:tc>
        <w:tc>
          <w:tcPr>
            <w:tcW w:w="397" w:type="dxa"/>
            <w:tcBorders>
              <w:top w:val="nil"/>
              <w:left w:val="nil"/>
              <w:bottom w:val="single" w:sz="4" w:space="0" w:color="F2F2F2"/>
              <w:right w:val="single" w:sz="4" w:space="0" w:color="F2F2F2"/>
            </w:tcBorders>
            <w:shd w:val="clear" w:color="000000" w:fill="FFFFFF"/>
            <w:noWrap/>
            <w:vAlign w:val="center"/>
            <w:hideMark/>
          </w:tcPr>
          <w:p w14:paraId="1454C3D4"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88.5</w:t>
            </w:r>
          </w:p>
        </w:tc>
        <w:tc>
          <w:tcPr>
            <w:tcW w:w="397" w:type="dxa"/>
            <w:tcBorders>
              <w:top w:val="nil"/>
              <w:left w:val="nil"/>
              <w:bottom w:val="single" w:sz="4" w:space="0" w:color="F2F2F2"/>
              <w:right w:val="single" w:sz="4" w:space="0" w:color="F2F2F2"/>
            </w:tcBorders>
            <w:shd w:val="clear" w:color="000000" w:fill="FFFFFF"/>
            <w:noWrap/>
            <w:vAlign w:val="center"/>
            <w:hideMark/>
          </w:tcPr>
          <w:p w14:paraId="12E94EF8"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88.0</w:t>
            </w:r>
          </w:p>
        </w:tc>
        <w:tc>
          <w:tcPr>
            <w:tcW w:w="397" w:type="dxa"/>
            <w:tcBorders>
              <w:top w:val="nil"/>
              <w:left w:val="nil"/>
              <w:bottom w:val="single" w:sz="4" w:space="0" w:color="F2F2F2"/>
              <w:right w:val="single" w:sz="4" w:space="0" w:color="F2F2F2"/>
            </w:tcBorders>
            <w:shd w:val="clear" w:color="000000" w:fill="FFFFFF"/>
            <w:noWrap/>
            <w:vAlign w:val="center"/>
            <w:hideMark/>
          </w:tcPr>
          <w:p w14:paraId="1B87475A"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82.0</w:t>
            </w:r>
          </w:p>
        </w:tc>
        <w:tc>
          <w:tcPr>
            <w:tcW w:w="397" w:type="dxa"/>
            <w:tcBorders>
              <w:top w:val="nil"/>
              <w:left w:val="nil"/>
              <w:bottom w:val="single" w:sz="4" w:space="0" w:color="F2F2F2"/>
              <w:right w:val="nil"/>
            </w:tcBorders>
            <w:shd w:val="clear" w:color="000000" w:fill="FFFFFF"/>
            <w:noWrap/>
            <w:vAlign w:val="center"/>
            <w:hideMark/>
          </w:tcPr>
          <w:p w14:paraId="2FC91792"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64.8</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509A07A4"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60.3</w:t>
            </w:r>
          </w:p>
        </w:tc>
        <w:tc>
          <w:tcPr>
            <w:tcW w:w="397" w:type="dxa"/>
            <w:tcBorders>
              <w:top w:val="nil"/>
              <w:left w:val="nil"/>
              <w:bottom w:val="single" w:sz="4" w:space="0" w:color="F2F2F2"/>
              <w:right w:val="single" w:sz="4" w:space="0" w:color="F2F2F2"/>
            </w:tcBorders>
            <w:shd w:val="clear" w:color="000000" w:fill="FFFFFF"/>
            <w:noWrap/>
            <w:vAlign w:val="center"/>
            <w:hideMark/>
          </w:tcPr>
          <w:p w14:paraId="402402FB"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66.2</w:t>
            </w:r>
          </w:p>
        </w:tc>
        <w:tc>
          <w:tcPr>
            <w:tcW w:w="397" w:type="dxa"/>
            <w:tcBorders>
              <w:top w:val="nil"/>
              <w:left w:val="nil"/>
              <w:bottom w:val="single" w:sz="4" w:space="0" w:color="F2F2F2"/>
              <w:right w:val="single" w:sz="4" w:space="0" w:color="auto"/>
            </w:tcBorders>
            <w:shd w:val="clear" w:color="000000" w:fill="FFFFFF"/>
            <w:noWrap/>
            <w:vAlign w:val="center"/>
            <w:hideMark/>
          </w:tcPr>
          <w:p w14:paraId="4093404F"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83.5</w:t>
            </w:r>
          </w:p>
        </w:tc>
      </w:tr>
      <w:tr w:rsidR="00397284" w:rsidRPr="00397284" w14:paraId="54709BD4" w14:textId="77777777" w:rsidTr="00320989">
        <w:trPr>
          <w:trHeight w:hRule="exact" w:val="227"/>
        </w:trPr>
        <w:tc>
          <w:tcPr>
            <w:tcW w:w="2224" w:type="dxa"/>
            <w:tcBorders>
              <w:top w:val="nil"/>
              <w:left w:val="single" w:sz="4" w:space="0" w:color="auto"/>
              <w:bottom w:val="single" w:sz="4" w:space="0" w:color="F2F2F2"/>
              <w:right w:val="single" w:sz="4" w:space="0" w:color="F2F2F2"/>
            </w:tcBorders>
            <w:shd w:val="clear" w:color="000000" w:fill="FFFFFF"/>
            <w:noWrap/>
            <w:vAlign w:val="center"/>
            <w:hideMark/>
          </w:tcPr>
          <w:p w14:paraId="462DDA48" w14:textId="77777777" w:rsidR="00397284" w:rsidRPr="00397284" w:rsidRDefault="00397284" w:rsidP="00397284">
            <w:pPr>
              <w:spacing w:after="0" w:line="240" w:lineRule="auto"/>
              <w:rPr>
                <w:rFonts w:ascii="Calibri" w:eastAsia="Times New Roman" w:hAnsi="Calibri" w:cs="Times New Roman"/>
                <w:sz w:val="14"/>
                <w:szCs w:val="14"/>
              </w:rPr>
            </w:pPr>
            <w:r w:rsidRPr="00397284">
              <w:rPr>
                <w:rFonts w:ascii="Calibri" w:eastAsia="Times New Roman" w:hAnsi="Calibri" w:cs="Times New Roman"/>
                <w:sz w:val="14"/>
                <w:szCs w:val="14"/>
              </w:rPr>
              <w:t>Internet Technology</w:t>
            </w:r>
          </w:p>
        </w:tc>
        <w:tc>
          <w:tcPr>
            <w:tcW w:w="397" w:type="dxa"/>
            <w:tcBorders>
              <w:top w:val="nil"/>
              <w:left w:val="nil"/>
              <w:bottom w:val="single" w:sz="4" w:space="0" w:color="F2F2F2"/>
              <w:right w:val="single" w:sz="4" w:space="0" w:color="F2F2F2"/>
            </w:tcBorders>
            <w:shd w:val="clear" w:color="000000" w:fill="FFFFFF"/>
            <w:noWrap/>
            <w:vAlign w:val="center"/>
            <w:hideMark/>
          </w:tcPr>
          <w:p w14:paraId="681BCA28"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66.1</w:t>
            </w:r>
          </w:p>
        </w:tc>
        <w:tc>
          <w:tcPr>
            <w:tcW w:w="397" w:type="dxa"/>
            <w:tcBorders>
              <w:top w:val="nil"/>
              <w:left w:val="nil"/>
              <w:bottom w:val="single" w:sz="4" w:space="0" w:color="F2F2F2"/>
              <w:right w:val="single" w:sz="4" w:space="0" w:color="F2F2F2"/>
            </w:tcBorders>
            <w:shd w:val="clear" w:color="000000" w:fill="FFFFFF"/>
            <w:noWrap/>
            <w:vAlign w:val="center"/>
            <w:hideMark/>
          </w:tcPr>
          <w:p w14:paraId="0D273DBF"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71.0</w:t>
            </w:r>
          </w:p>
        </w:tc>
        <w:tc>
          <w:tcPr>
            <w:tcW w:w="397" w:type="dxa"/>
            <w:tcBorders>
              <w:top w:val="nil"/>
              <w:left w:val="nil"/>
              <w:bottom w:val="single" w:sz="4" w:space="0" w:color="F2F2F2"/>
              <w:right w:val="single" w:sz="4" w:space="0" w:color="F2F2F2"/>
            </w:tcBorders>
            <w:shd w:val="clear" w:color="000000" w:fill="FFFFFF"/>
            <w:noWrap/>
            <w:vAlign w:val="center"/>
            <w:hideMark/>
          </w:tcPr>
          <w:p w14:paraId="35787A5D"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68.8</w:t>
            </w:r>
          </w:p>
        </w:tc>
        <w:tc>
          <w:tcPr>
            <w:tcW w:w="397" w:type="dxa"/>
            <w:tcBorders>
              <w:top w:val="nil"/>
              <w:left w:val="nil"/>
              <w:bottom w:val="single" w:sz="4" w:space="0" w:color="F2F2F2"/>
              <w:right w:val="single" w:sz="4" w:space="0" w:color="F2F2F2"/>
            </w:tcBorders>
            <w:shd w:val="clear" w:color="000000" w:fill="FFFFFF"/>
            <w:noWrap/>
            <w:vAlign w:val="center"/>
            <w:hideMark/>
          </w:tcPr>
          <w:p w14:paraId="69FB218B"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65.9</w:t>
            </w:r>
          </w:p>
        </w:tc>
        <w:tc>
          <w:tcPr>
            <w:tcW w:w="397" w:type="dxa"/>
            <w:tcBorders>
              <w:top w:val="nil"/>
              <w:left w:val="nil"/>
              <w:bottom w:val="single" w:sz="4" w:space="0" w:color="F2F2F2"/>
              <w:right w:val="single" w:sz="4" w:space="0" w:color="F2F2F2"/>
            </w:tcBorders>
            <w:shd w:val="clear" w:color="000000" w:fill="FFFFFF"/>
            <w:noWrap/>
            <w:vAlign w:val="center"/>
            <w:hideMark/>
          </w:tcPr>
          <w:p w14:paraId="6242B094"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60.7</w:t>
            </w:r>
          </w:p>
        </w:tc>
        <w:tc>
          <w:tcPr>
            <w:tcW w:w="397" w:type="dxa"/>
            <w:tcBorders>
              <w:top w:val="nil"/>
              <w:left w:val="nil"/>
              <w:bottom w:val="single" w:sz="4" w:space="0" w:color="F2F2F2"/>
              <w:right w:val="single" w:sz="4" w:space="0" w:color="F2F2F2"/>
            </w:tcBorders>
            <w:shd w:val="clear" w:color="000000" w:fill="FFFFFF"/>
            <w:noWrap/>
            <w:vAlign w:val="center"/>
            <w:hideMark/>
          </w:tcPr>
          <w:p w14:paraId="337D0ADD"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66.3</w:t>
            </w:r>
          </w:p>
        </w:tc>
        <w:tc>
          <w:tcPr>
            <w:tcW w:w="397" w:type="dxa"/>
            <w:tcBorders>
              <w:top w:val="nil"/>
              <w:left w:val="nil"/>
              <w:bottom w:val="single" w:sz="4" w:space="0" w:color="F2F2F2"/>
              <w:right w:val="single" w:sz="4" w:space="0" w:color="F2F2F2"/>
            </w:tcBorders>
            <w:shd w:val="clear" w:color="000000" w:fill="FFFFFF"/>
            <w:noWrap/>
            <w:vAlign w:val="center"/>
            <w:hideMark/>
          </w:tcPr>
          <w:p w14:paraId="5F1685BE"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70.1</w:t>
            </w:r>
          </w:p>
        </w:tc>
        <w:tc>
          <w:tcPr>
            <w:tcW w:w="397" w:type="dxa"/>
            <w:tcBorders>
              <w:top w:val="nil"/>
              <w:left w:val="nil"/>
              <w:bottom w:val="single" w:sz="4" w:space="0" w:color="F2F2F2"/>
              <w:right w:val="single" w:sz="4" w:space="0" w:color="F2F2F2"/>
            </w:tcBorders>
            <w:shd w:val="clear" w:color="000000" w:fill="FFFFFF"/>
            <w:noWrap/>
            <w:vAlign w:val="center"/>
            <w:hideMark/>
          </w:tcPr>
          <w:p w14:paraId="7E15B278"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71.3</w:t>
            </w:r>
          </w:p>
        </w:tc>
        <w:tc>
          <w:tcPr>
            <w:tcW w:w="397" w:type="dxa"/>
            <w:tcBorders>
              <w:top w:val="nil"/>
              <w:left w:val="nil"/>
              <w:bottom w:val="single" w:sz="4" w:space="0" w:color="F2F2F2"/>
              <w:right w:val="nil"/>
            </w:tcBorders>
            <w:shd w:val="clear" w:color="000000" w:fill="FFFFFF"/>
            <w:noWrap/>
            <w:vAlign w:val="center"/>
            <w:hideMark/>
          </w:tcPr>
          <w:p w14:paraId="216CADBE"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60.6</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61520725"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70.3</w:t>
            </w:r>
          </w:p>
        </w:tc>
        <w:tc>
          <w:tcPr>
            <w:tcW w:w="397" w:type="dxa"/>
            <w:tcBorders>
              <w:top w:val="nil"/>
              <w:left w:val="nil"/>
              <w:bottom w:val="single" w:sz="4" w:space="0" w:color="F2F2F2"/>
              <w:right w:val="single" w:sz="4" w:space="0" w:color="F2F2F2"/>
            </w:tcBorders>
            <w:shd w:val="clear" w:color="000000" w:fill="FFFFFF"/>
            <w:noWrap/>
            <w:vAlign w:val="center"/>
            <w:hideMark/>
          </w:tcPr>
          <w:p w14:paraId="22E90E54"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69.9</w:t>
            </w:r>
          </w:p>
        </w:tc>
        <w:tc>
          <w:tcPr>
            <w:tcW w:w="397" w:type="dxa"/>
            <w:tcBorders>
              <w:top w:val="nil"/>
              <w:left w:val="nil"/>
              <w:bottom w:val="single" w:sz="4" w:space="0" w:color="F2F2F2"/>
              <w:right w:val="single" w:sz="4" w:space="0" w:color="F2F2F2"/>
            </w:tcBorders>
            <w:shd w:val="clear" w:color="000000" w:fill="FFFFFF"/>
            <w:noWrap/>
            <w:vAlign w:val="center"/>
            <w:hideMark/>
          </w:tcPr>
          <w:p w14:paraId="61D777F7"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58.6</w:t>
            </w:r>
          </w:p>
        </w:tc>
        <w:tc>
          <w:tcPr>
            <w:tcW w:w="397" w:type="dxa"/>
            <w:tcBorders>
              <w:top w:val="nil"/>
              <w:left w:val="nil"/>
              <w:bottom w:val="single" w:sz="4" w:space="0" w:color="F2F2F2"/>
              <w:right w:val="single" w:sz="4" w:space="0" w:color="F2F2F2"/>
            </w:tcBorders>
            <w:shd w:val="clear" w:color="000000" w:fill="FFFFFF"/>
            <w:noWrap/>
            <w:vAlign w:val="center"/>
            <w:hideMark/>
          </w:tcPr>
          <w:p w14:paraId="22223B90"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73.0</w:t>
            </w:r>
          </w:p>
        </w:tc>
        <w:tc>
          <w:tcPr>
            <w:tcW w:w="397" w:type="dxa"/>
            <w:tcBorders>
              <w:top w:val="nil"/>
              <w:left w:val="nil"/>
              <w:bottom w:val="single" w:sz="4" w:space="0" w:color="F2F2F2"/>
              <w:right w:val="single" w:sz="4" w:space="0" w:color="F2F2F2"/>
            </w:tcBorders>
            <w:shd w:val="clear" w:color="000000" w:fill="FFFFFF"/>
            <w:noWrap/>
            <w:vAlign w:val="center"/>
            <w:hideMark/>
          </w:tcPr>
          <w:p w14:paraId="1653CE52"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69.2</w:t>
            </w:r>
          </w:p>
        </w:tc>
        <w:tc>
          <w:tcPr>
            <w:tcW w:w="397" w:type="dxa"/>
            <w:tcBorders>
              <w:top w:val="nil"/>
              <w:left w:val="nil"/>
              <w:bottom w:val="single" w:sz="4" w:space="0" w:color="F2F2F2"/>
              <w:right w:val="single" w:sz="4" w:space="0" w:color="F2F2F2"/>
            </w:tcBorders>
            <w:shd w:val="clear" w:color="000000" w:fill="FFFFFF"/>
            <w:noWrap/>
            <w:vAlign w:val="center"/>
            <w:hideMark/>
          </w:tcPr>
          <w:p w14:paraId="281ECC73"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68.3</w:t>
            </w:r>
          </w:p>
        </w:tc>
        <w:tc>
          <w:tcPr>
            <w:tcW w:w="397" w:type="dxa"/>
            <w:tcBorders>
              <w:top w:val="nil"/>
              <w:left w:val="nil"/>
              <w:bottom w:val="single" w:sz="4" w:space="0" w:color="F2F2F2"/>
              <w:right w:val="single" w:sz="4" w:space="0" w:color="F2F2F2"/>
            </w:tcBorders>
            <w:shd w:val="clear" w:color="000000" w:fill="FFFFFF"/>
            <w:noWrap/>
            <w:vAlign w:val="center"/>
            <w:hideMark/>
          </w:tcPr>
          <w:p w14:paraId="40961525"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66.2</w:t>
            </w:r>
          </w:p>
        </w:tc>
        <w:tc>
          <w:tcPr>
            <w:tcW w:w="397" w:type="dxa"/>
            <w:tcBorders>
              <w:top w:val="nil"/>
              <w:left w:val="nil"/>
              <w:bottom w:val="single" w:sz="4" w:space="0" w:color="F2F2F2"/>
              <w:right w:val="nil"/>
            </w:tcBorders>
            <w:shd w:val="clear" w:color="000000" w:fill="FFFFFF"/>
            <w:noWrap/>
            <w:vAlign w:val="center"/>
            <w:hideMark/>
          </w:tcPr>
          <w:p w14:paraId="58B5FD37"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55.7</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58BFF97A"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50.5</w:t>
            </w:r>
          </w:p>
        </w:tc>
        <w:tc>
          <w:tcPr>
            <w:tcW w:w="397" w:type="dxa"/>
            <w:tcBorders>
              <w:top w:val="nil"/>
              <w:left w:val="nil"/>
              <w:bottom w:val="single" w:sz="4" w:space="0" w:color="F2F2F2"/>
              <w:right w:val="single" w:sz="4" w:space="0" w:color="F2F2F2"/>
            </w:tcBorders>
            <w:shd w:val="clear" w:color="000000" w:fill="FFFFFF"/>
            <w:noWrap/>
            <w:vAlign w:val="center"/>
            <w:hideMark/>
          </w:tcPr>
          <w:p w14:paraId="57D296A2"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50.1</w:t>
            </w:r>
          </w:p>
        </w:tc>
        <w:tc>
          <w:tcPr>
            <w:tcW w:w="397" w:type="dxa"/>
            <w:tcBorders>
              <w:top w:val="nil"/>
              <w:left w:val="nil"/>
              <w:bottom w:val="single" w:sz="4" w:space="0" w:color="F2F2F2"/>
              <w:right w:val="single" w:sz="4" w:space="0" w:color="auto"/>
            </w:tcBorders>
            <w:shd w:val="clear" w:color="000000" w:fill="FFFFFF"/>
            <w:noWrap/>
            <w:vAlign w:val="center"/>
            <w:hideMark/>
          </w:tcPr>
          <w:p w14:paraId="44E9B279"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66.6</w:t>
            </w:r>
          </w:p>
        </w:tc>
      </w:tr>
      <w:tr w:rsidR="00397284" w:rsidRPr="00397284" w14:paraId="78D8B2A6" w14:textId="77777777" w:rsidTr="00320989">
        <w:trPr>
          <w:trHeight w:hRule="exact" w:val="227"/>
        </w:trPr>
        <w:tc>
          <w:tcPr>
            <w:tcW w:w="2224" w:type="dxa"/>
            <w:tcBorders>
              <w:top w:val="nil"/>
              <w:left w:val="single" w:sz="4" w:space="0" w:color="auto"/>
              <w:bottom w:val="single" w:sz="4" w:space="0" w:color="F2F2F2"/>
              <w:right w:val="single" w:sz="4" w:space="0" w:color="F2F2F2"/>
            </w:tcBorders>
            <w:shd w:val="clear" w:color="000000" w:fill="FFFFFF"/>
            <w:noWrap/>
            <w:vAlign w:val="center"/>
            <w:hideMark/>
          </w:tcPr>
          <w:p w14:paraId="7F1705FA" w14:textId="77777777" w:rsidR="00397284" w:rsidRPr="00397284" w:rsidRDefault="00397284" w:rsidP="00397284">
            <w:pPr>
              <w:spacing w:after="0" w:line="240" w:lineRule="auto"/>
              <w:rPr>
                <w:rFonts w:ascii="Calibri" w:eastAsia="Times New Roman" w:hAnsi="Calibri" w:cs="Times New Roman"/>
                <w:sz w:val="14"/>
                <w:szCs w:val="14"/>
              </w:rPr>
            </w:pPr>
            <w:r w:rsidRPr="00397284">
              <w:rPr>
                <w:rFonts w:ascii="Calibri" w:eastAsia="Times New Roman" w:hAnsi="Calibri" w:cs="Times New Roman"/>
                <w:sz w:val="14"/>
                <w:szCs w:val="14"/>
              </w:rPr>
              <w:t>Internet Data Allowance</w:t>
            </w:r>
          </w:p>
        </w:tc>
        <w:tc>
          <w:tcPr>
            <w:tcW w:w="397" w:type="dxa"/>
            <w:tcBorders>
              <w:top w:val="nil"/>
              <w:left w:val="nil"/>
              <w:bottom w:val="single" w:sz="4" w:space="0" w:color="F2F2F2"/>
              <w:right w:val="single" w:sz="4" w:space="0" w:color="F2F2F2"/>
            </w:tcBorders>
            <w:shd w:val="clear" w:color="000000" w:fill="FFFFFF"/>
            <w:noWrap/>
            <w:vAlign w:val="center"/>
            <w:hideMark/>
          </w:tcPr>
          <w:p w14:paraId="314D5297"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43.6</w:t>
            </w:r>
          </w:p>
        </w:tc>
        <w:tc>
          <w:tcPr>
            <w:tcW w:w="397" w:type="dxa"/>
            <w:tcBorders>
              <w:top w:val="nil"/>
              <w:left w:val="nil"/>
              <w:bottom w:val="single" w:sz="4" w:space="0" w:color="F2F2F2"/>
              <w:right w:val="single" w:sz="4" w:space="0" w:color="F2F2F2"/>
            </w:tcBorders>
            <w:shd w:val="clear" w:color="000000" w:fill="FFFFFF"/>
            <w:noWrap/>
            <w:vAlign w:val="center"/>
            <w:hideMark/>
          </w:tcPr>
          <w:p w14:paraId="7E662D9D"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49.9</w:t>
            </w:r>
          </w:p>
        </w:tc>
        <w:tc>
          <w:tcPr>
            <w:tcW w:w="397" w:type="dxa"/>
            <w:tcBorders>
              <w:top w:val="nil"/>
              <w:left w:val="nil"/>
              <w:bottom w:val="single" w:sz="4" w:space="0" w:color="F2F2F2"/>
              <w:right w:val="single" w:sz="4" w:space="0" w:color="F2F2F2"/>
            </w:tcBorders>
            <w:shd w:val="clear" w:color="000000" w:fill="FFFFFF"/>
            <w:noWrap/>
            <w:vAlign w:val="center"/>
            <w:hideMark/>
          </w:tcPr>
          <w:p w14:paraId="30F0DA2B"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46.7</w:t>
            </w:r>
          </w:p>
        </w:tc>
        <w:tc>
          <w:tcPr>
            <w:tcW w:w="397" w:type="dxa"/>
            <w:tcBorders>
              <w:top w:val="nil"/>
              <w:left w:val="nil"/>
              <w:bottom w:val="single" w:sz="4" w:space="0" w:color="F2F2F2"/>
              <w:right w:val="single" w:sz="4" w:space="0" w:color="F2F2F2"/>
            </w:tcBorders>
            <w:shd w:val="clear" w:color="000000" w:fill="FFFFFF"/>
            <w:noWrap/>
            <w:vAlign w:val="center"/>
            <w:hideMark/>
          </w:tcPr>
          <w:p w14:paraId="22EE8076"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42.5</w:t>
            </w:r>
          </w:p>
        </w:tc>
        <w:tc>
          <w:tcPr>
            <w:tcW w:w="397" w:type="dxa"/>
            <w:tcBorders>
              <w:top w:val="nil"/>
              <w:left w:val="nil"/>
              <w:bottom w:val="single" w:sz="4" w:space="0" w:color="F2F2F2"/>
              <w:right w:val="single" w:sz="4" w:space="0" w:color="F2F2F2"/>
            </w:tcBorders>
            <w:shd w:val="clear" w:color="000000" w:fill="FFFFFF"/>
            <w:noWrap/>
            <w:vAlign w:val="center"/>
            <w:hideMark/>
          </w:tcPr>
          <w:p w14:paraId="32C2E45E"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37.7</w:t>
            </w:r>
          </w:p>
        </w:tc>
        <w:tc>
          <w:tcPr>
            <w:tcW w:w="397" w:type="dxa"/>
            <w:tcBorders>
              <w:top w:val="nil"/>
              <w:left w:val="nil"/>
              <w:bottom w:val="single" w:sz="4" w:space="0" w:color="F2F2F2"/>
              <w:right w:val="single" w:sz="4" w:space="0" w:color="F2F2F2"/>
            </w:tcBorders>
            <w:shd w:val="clear" w:color="000000" w:fill="FFFFFF"/>
            <w:noWrap/>
            <w:vAlign w:val="center"/>
            <w:hideMark/>
          </w:tcPr>
          <w:p w14:paraId="79BFB825"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43.4</w:t>
            </w:r>
          </w:p>
        </w:tc>
        <w:tc>
          <w:tcPr>
            <w:tcW w:w="397" w:type="dxa"/>
            <w:tcBorders>
              <w:top w:val="nil"/>
              <w:left w:val="nil"/>
              <w:bottom w:val="single" w:sz="4" w:space="0" w:color="F2F2F2"/>
              <w:right w:val="single" w:sz="4" w:space="0" w:color="F2F2F2"/>
            </w:tcBorders>
            <w:shd w:val="clear" w:color="000000" w:fill="FFFFFF"/>
            <w:noWrap/>
            <w:vAlign w:val="center"/>
            <w:hideMark/>
          </w:tcPr>
          <w:p w14:paraId="4B086704"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48.2</w:t>
            </w:r>
          </w:p>
        </w:tc>
        <w:tc>
          <w:tcPr>
            <w:tcW w:w="397" w:type="dxa"/>
            <w:tcBorders>
              <w:top w:val="nil"/>
              <w:left w:val="nil"/>
              <w:bottom w:val="single" w:sz="4" w:space="0" w:color="F2F2F2"/>
              <w:right w:val="single" w:sz="4" w:space="0" w:color="F2F2F2"/>
            </w:tcBorders>
            <w:shd w:val="clear" w:color="000000" w:fill="FFFFFF"/>
            <w:noWrap/>
            <w:vAlign w:val="center"/>
            <w:hideMark/>
          </w:tcPr>
          <w:p w14:paraId="1C64DCCC"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48.1</w:t>
            </w:r>
          </w:p>
        </w:tc>
        <w:tc>
          <w:tcPr>
            <w:tcW w:w="397" w:type="dxa"/>
            <w:tcBorders>
              <w:top w:val="nil"/>
              <w:left w:val="nil"/>
              <w:bottom w:val="single" w:sz="4" w:space="0" w:color="F2F2F2"/>
              <w:right w:val="nil"/>
            </w:tcBorders>
            <w:shd w:val="clear" w:color="000000" w:fill="FFFFFF"/>
            <w:noWrap/>
            <w:vAlign w:val="center"/>
            <w:hideMark/>
          </w:tcPr>
          <w:p w14:paraId="64773781"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37.9</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4C992EF2"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48.1</w:t>
            </w:r>
          </w:p>
        </w:tc>
        <w:tc>
          <w:tcPr>
            <w:tcW w:w="397" w:type="dxa"/>
            <w:tcBorders>
              <w:top w:val="nil"/>
              <w:left w:val="nil"/>
              <w:bottom w:val="single" w:sz="4" w:space="0" w:color="F2F2F2"/>
              <w:right w:val="single" w:sz="4" w:space="0" w:color="F2F2F2"/>
            </w:tcBorders>
            <w:shd w:val="clear" w:color="000000" w:fill="FFFFFF"/>
            <w:noWrap/>
            <w:vAlign w:val="center"/>
            <w:hideMark/>
          </w:tcPr>
          <w:p w14:paraId="2BAAE703"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48.9</w:t>
            </w:r>
          </w:p>
        </w:tc>
        <w:tc>
          <w:tcPr>
            <w:tcW w:w="397" w:type="dxa"/>
            <w:tcBorders>
              <w:top w:val="nil"/>
              <w:left w:val="nil"/>
              <w:bottom w:val="single" w:sz="4" w:space="0" w:color="F2F2F2"/>
              <w:right w:val="single" w:sz="4" w:space="0" w:color="F2F2F2"/>
            </w:tcBorders>
            <w:shd w:val="clear" w:color="000000" w:fill="FFFFFF"/>
            <w:noWrap/>
            <w:vAlign w:val="center"/>
            <w:hideMark/>
          </w:tcPr>
          <w:p w14:paraId="566D238C"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34.4</w:t>
            </w:r>
          </w:p>
        </w:tc>
        <w:tc>
          <w:tcPr>
            <w:tcW w:w="397" w:type="dxa"/>
            <w:tcBorders>
              <w:top w:val="nil"/>
              <w:left w:val="nil"/>
              <w:bottom w:val="single" w:sz="4" w:space="0" w:color="F2F2F2"/>
              <w:right w:val="single" w:sz="4" w:space="0" w:color="F2F2F2"/>
            </w:tcBorders>
            <w:shd w:val="clear" w:color="000000" w:fill="FFFFFF"/>
            <w:noWrap/>
            <w:vAlign w:val="center"/>
            <w:hideMark/>
          </w:tcPr>
          <w:p w14:paraId="33F99A4F"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51.2</w:t>
            </w:r>
          </w:p>
        </w:tc>
        <w:tc>
          <w:tcPr>
            <w:tcW w:w="397" w:type="dxa"/>
            <w:tcBorders>
              <w:top w:val="nil"/>
              <w:left w:val="nil"/>
              <w:bottom w:val="single" w:sz="4" w:space="0" w:color="F2F2F2"/>
              <w:right w:val="single" w:sz="4" w:space="0" w:color="F2F2F2"/>
            </w:tcBorders>
            <w:shd w:val="clear" w:color="000000" w:fill="FFFFFF"/>
            <w:noWrap/>
            <w:vAlign w:val="center"/>
            <w:hideMark/>
          </w:tcPr>
          <w:p w14:paraId="09A1AA7C"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49.5</w:t>
            </w:r>
          </w:p>
        </w:tc>
        <w:tc>
          <w:tcPr>
            <w:tcW w:w="397" w:type="dxa"/>
            <w:tcBorders>
              <w:top w:val="nil"/>
              <w:left w:val="nil"/>
              <w:bottom w:val="single" w:sz="4" w:space="0" w:color="F2F2F2"/>
              <w:right w:val="single" w:sz="4" w:space="0" w:color="F2F2F2"/>
            </w:tcBorders>
            <w:shd w:val="clear" w:color="000000" w:fill="FFFFFF"/>
            <w:noWrap/>
            <w:vAlign w:val="center"/>
            <w:hideMark/>
          </w:tcPr>
          <w:p w14:paraId="1A160C19"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47.8</w:t>
            </w:r>
          </w:p>
        </w:tc>
        <w:tc>
          <w:tcPr>
            <w:tcW w:w="397" w:type="dxa"/>
            <w:tcBorders>
              <w:top w:val="nil"/>
              <w:left w:val="nil"/>
              <w:bottom w:val="single" w:sz="4" w:space="0" w:color="F2F2F2"/>
              <w:right w:val="single" w:sz="4" w:space="0" w:color="F2F2F2"/>
            </w:tcBorders>
            <w:shd w:val="clear" w:color="000000" w:fill="FFFFFF"/>
            <w:noWrap/>
            <w:vAlign w:val="center"/>
            <w:hideMark/>
          </w:tcPr>
          <w:p w14:paraId="5ADAE5A2"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43.4</w:t>
            </w:r>
          </w:p>
        </w:tc>
        <w:tc>
          <w:tcPr>
            <w:tcW w:w="397" w:type="dxa"/>
            <w:tcBorders>
              <w:top w:val="nil"/>
              <w:left w:val="nil"/>
              <w:bottom w:val="single" w:sz="4" w:space="0" w:color="F2F2F2"/>
              <w:right w:val="nil"/>
            </w:tcBorders>
            <w:shd w:val="clear" w:color="000000" w:fill="FFFFFF"/>
            <w:noWrap/>
            <w:vAlign w:val="center"/>
            <w:hideMark/>
          </w:tcPr>
          <w:p w14:paraId="1AA86DCB"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28.5</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4A88B47A"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26.6</w:t>
            </w:r>
          </w:p>
        </w:tc>
        <w:tc>
          <w:tcPr>
            <w:tcW w:w="397" w:type="dxa"/>
            <w:tcBorders>
              <w:top w:val="nil"/>
              <w:left w:val="nil"/>
              <w:bottom w:val="single" w:sz="4" w:space="0" w:color="F2F2F2"/>
              <w:right w:val="single" w:sz="4" w:space="0" w:color="F2F2F2"/>
            </w:tcBorders>
            <w:shd w:val="clear" w:color="000000" w:fill="FFFFFF"/>
            <w:noWrap/>
            <w:vAlign w:val="center"/>
            <w:hideMark/>
          </w:tcPr>
          <w:p w14:paraId="79807AD8"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30.7</w:t>
            </w:r>
          </w:p>
        </w:tc>
        <w:tc>
          <w:tcPr>
            <w:tcW w:w="397" w:type="dxa"/>
            <w:tcBorders>
              <w:top w:val="nil"/>
              <w:left w:val="nil"/>
              <w:bottom w:val="single" w:sz="4" w:space="0" w:color="F2F2F2"/>
              <w:right w:val="single" w:sz="4" w:space="0" w:color="auto"/>
            </w:tcBorders>
            <w:shd w:val="clear" w:color="000000" w:fill="FFFFFF"/>
            <w:noWrap/>
            <w:vAlign w:val="center"/>
            <w:hideMark/>
          </w:tcPr>
          <w:p w14:paraId="50F59818"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42.4</w:t>
            </w:r>
          </w:p>
        </w:tc>
      </w:tr>
      <w:tr w:rsidR="00397284" w:rsidRPr="00397284" w14:paraId="59DC45F4" w14:textId="77777777" w:rsidTr="00320989">
        <w:trPr>
          <w:trHeight w:hRule="exact" w:val="227"/>
        </w:trPr>
        <w:tc>
          <w:tcPr>
            <w:tcW w:w="2224" w:type="dxa"/>
            <w:tcBorders>
              <w:top w:val="nil"/>
              <w:left w:val="single" w:sz="4" w:space="0" w:color="auto"/>
              <w:bottom w:val="single" w:sz="4" w:space="0" w:color="F2F2F2"/>
              <w:right w:val="single" w:sz="4" w:space="0" w:color="F2F2F2"/>
            </w:tcBorders>
            <w:shd w:val="clear" w:color="000000" w:fill="FFFFFF"/>
            <w:noWrap/>
            <w:vAlign w:val="center"/>
            <w:hideMark/>
          </w:tcPr>
          <w:p w14:paraId="2C4A73A8" w14:textId="77777777" w:rsidR="00397284" w:rsidRPr="00397284" w:rsidRDefault="00397284" w:rsidP="00397284">
            <w:pPr>
              <w:spacing w:after="0" w:line="240" w:lineRule="auto"/>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3F43B67E"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64.0</w:t>
            </w:r>
          </w:p>
        </w:tc>
        <w:tc>
          <w:tcPr>
            <w:tcW w:w="397" w:type="dxa"/>
            <w:tcBorders>
              <w:top w:val="nil"/>
              <w:left w:val="nil"/>
              <w:bottom w:val="single" w:sz="4" w:space="0" w:color="F2F2F2"/>
              <w:right w:val="single" w:sz="4" w:space="0" w:color="F2F2F2"/>
            </w:tcBorders>
            <w:shd w:val="clear" w:color="000000" w:fill="FFFFFF"/>
            <w:noWrap/>
            <w:vAlign w:val="center"/>
            <w:hideMark/>
          </w:tcPr>
          <w:p w14:paraId="23BCDE09"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70.7</w:t>
            </w:r>
          </w:p>
        </w:tc>
        <w:tc>
          <w:tcPr>
            <w:tcW w:w="397" w:type="dxa"/>
            <w:tcBorders>
              <w:top w:val="nil"/>
              <w:left w:val="nil"/>
              <w:bottom w:val="single" w:sz="4" w:space="0" w:color="F2F2F2"/>
              <w:right w:val="single" w:sz="4" w:space="0" w:color="F2F2F2"/>
            </w:tcBorders>
            <w:shd w:val="clear" w:color="000000" w:fill="FFFFFF"/>
            <w:noWrap/>
            <w:vAlign w:val="center"/>
            <w:hideMark/>
          </w:tcPr>
          <w:p w14:paraId="1F9EC614"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67.4</w:t>
            </w:r>
          </w:p>
        </w:tc>
        <w:tc>
          <w:tcPr>
            <w:tcW w:w="397" w:type="dxa"/>
            <w:tcBorders>
              <w:top w:val="nil"/>
              <w:left w:val="nil"/>
              <w:bottom w:val="single" w:sz="4" w:space="0" w:color="F2F2F2"/>
              <w:right w:val="single" w:sz="4" w:space="0" w:color="F2F2F2"/>
            </w:tcBorders>
            <w:shd w:val="clear" w:color="000000" w:fill="FFFFFF"/>
            <w:noWrap/>
            <w:vAlign w:val="center"/>
            <w:hideMark/>
          </w:tcPr>
          <w:p w14:paraId="2921B9B2"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62.7</w:t>
            </w:r>
          </w:p>
        </w:tc>
        <w:tc>
          <w:tcPr>
            <w:tcW w:w="397" w:type="dxa"/>
            <w:tcBorders>
              <w:top w:val="nil"/>
              <w:left w:val="nil"/>
              <w:bottom w:val="single" w:sz="4" w:space="0" w:color="F2F2F2"/>
              <w:right w:val="single" w:sz="4" w:space="0" w:color="F2F2F2"/>
            </w:tcBorders>
            <w:shd w:val="clear" w:color="000000" w:fill="FFFFFF"/>
            <w:noWrap/>
            <w:vAlign w:val="center"/>
            <w:hideMark/>
          </w:tcPr>
          <w:p w14:paraId="0DDD9FA2"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57.6</w:t>
            </w:r>
          </w:p>
        </w:tc>
        <w:tc>
          <w:tcPr>
            <w:tcW w:w="397" w:type="dxa"/>
            <w:tcBorders>
              <w:top w:val="nil"/>
              <w:left w:val="nil"/>
              <w:bottom w:val="single" w:sz="4" w:space="0" w:color="F2F2F2"/>
              <w:right w:val="single" w:sz="4" w:space="0" w:color="F2F2F2"/>
            </w:tcBorders>
            <w:shd w:val="clear" w:color="000000" w:fill="FFFFFF"/>
            <w:noWrap/>
            <w:vAlign w:val="center"/>
            <w:hideMark/>
          </w:tcPr>
          <w:p w14:paraId="0A41C5A6"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64.3</w:t>
            </w:r>
          </w:p>
        </w:tc>
        <w:tc>
          <w:tcPr>
            <w:tcW w:w="397" w:type="dxa"/>
            <w:tcBorders>
              <w:top w:val="nil"/>
              <w:left w:val="nil"/>
              <w:bottom w:val="single" w:sz="4" w:space="0" w:color="F2F2F2"/>
              <w:right w:val="single" w:sz="4" w:space="0" w:color="F2F2F2"/>
            </w:tcBorders>
            <w:shd w:val="clear" w:color="000000" w:fill="FFFFFF"/>
            <w:noWrap/>
            <w:vAlign w:val="center"/>
            <w:hideMark/>
          </w:tcPr>
          <w:p w14:paraId="184822D6"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69.3</w:t>
            </w:r>
          </w:p>
        </w:tc>
        <w:tc>
          <w:tcPr>
            <w:tcW w:w="397" w:type="dxa"/>
            <w:tcBorders>
              <w:top w:val="nil"/>
              <w:left w:val="nil"/>
              <w:bottom w:val="single" w:sz="4" w:space="0" w:color="F2F2F2"/>
              <w:right w:val="single" w:sz="4" w:space="0" w:color="F2F2F2"/>
            </w:tcBorders>
            <w:shd w:val="clear" w:color="000000" w:fill="FFFFFF"/>
            <w:noWrap/>
            <w:vAlign w:val="center"/>
            <w:hideMark/>
          </w:tcPr>
          <w:p w14:paraId="226D21B1"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69.7</w:t>
            </w:r>
          </w:p>
        </w:tc>
        <w:tc>
          <w:tcPr>
            <w:tcW w:w="397" w:type="dxa"/>
            <w:tcBorders>
              <w:top w:val="nil"/>
              <w:left w:val="nil"/>
              <w:bottom w:val="single" w:sz="4" w:space="0" w:color="F2F2F2"/>
              <w:right w:val="nil"/>
            </w:tcBorders>
            <w:shd w:val="clear" w:color="000000" w:fill="FFFFFF"/>
            <w:noWrap/>
            <w:vAlign w:val="center"/>
            <w:hideMark/>
          </w:tcPr>
          <w:p w14:paraId="4FB254BF"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57.4</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076A0E3D"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69.1</w:t>
            </w:r>
          </w:p>
        </w:tc>
        <w:tc>
          <w:tcPr>
            <w:tcW w:w="397" w:type="dxa"/>
            <w:tcBorders>
              <w:top w:val="nil"/>
              <w:left w:val="nil"/>
              <w:bottom w:val="single" w:sz="4" w:space="0" w:color="F2F2F2"/>
              <w:right w:val="single" w:sz="4" w:space="0" w:color="F2F2F2"/>
            </w:tcBorders>
            <w:shd w:val="clear" w:color="000000" w:fill="FFFFFF"/>
            <w:noWrap/>
            <w:vAlign w:val="center"/>
            <w:hideMark/>
          </w:tcPr>
          <w:p w14:paraId="0AB0EE64"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68.4</w:t>
            </w:r>
          </w:p>
        </w:tc>
        <w:tc>
          <w:tcPr>
            <w:tcW w:w="397" w:type="dxa"/>
            <w:tcBorders>
              <w:top w:val="nil"/>
              <w:left w:val="nil"/>
              <w:bottom w:val="single" w:sz="4" w:space="0" w:color="F2F2F2"/>
              <w:right w:val="single" w:sz="4" w:space="0" w:color="F2F2F2"/>
            </w:tcBorders>
            <w:shd w:val="clear" w:color="000000" w:fill="FFFFFF"/>
            <w:noWrap/>
            <w:vAlign w:val="center"/>
            <w:hideMark/>
          </w:tcPr>
          <w:p w14:paraId="40B61698"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55.0</w:t>
            </w:r>
          </w:p>
        </w:tc>
        <w:tc>
          <w:tcPr>
            <w:tcW w:w="397" w:type="dxa"/>
            <w:tcBorders>
              <w:top w:val="nil"/>
              <w:left w:val="nil"/>
              <w:bottom w:val="single" w:sz="4" w:space="0" w:color="F2F2F2"/>
              <w:right w:val="single" w:sz="4" w:space="0" w:color="F2F2F2"/>
            </w:tcBorders>
            <w:shd w:val="clear" w:color="000000" w:fill="FFFFFF"/>
            <w:noWrap/>
            <w:vAlign w:val="center"/>
            <w:hideMark/>
          </w:tcPr>
          <w:p w14:paraId="248D9BC3"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71.8</w:t>
            </w:r>
          </w:p>
        </w:tc>
        <w:tc>
          <w:tcPr>
            <w:tcW w:w="397" w:type="dxa"/>
            <w:tcBorders>
              <w:top w:val="nil"/>
              <w:left w:val="nil"/>
              <w:bottom w:val="single" w:sz="4" w:space="0" w:color="F2F2F2"/>
              <w:right w:val="single" w:sz="4" w:space="0" w:color="F2F2F2"/>
            </w:tcBorders>
            <w:shd w:val="clear" w:color="000000" w:fill="FFFFFF"/>
            <w:noWrap/>
            <w:vAlign w:val="center"/>
            <w:hideMark/>
          </w:tcPr>
          <w:p w14:paraId="679D59CF"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69.1</w:t>
            </w:r>
          </w:p>
        </w:tc>
        <w:tc>
          <w:tcPr>
            <w:tcW w:w="397" w:type="dxa"/>
            <w:tcBorders>
              <w:top w:val="nil"/>
              <w:left w:val="nil"/>
              <w:bottom w:val="single" w:sz="4" w:space="0" w:color="F2F2F2"/>
              <w:right w:val="single" w:sz="4" w:space="0" w:color="F2F2F2"/>
            </w:tcBorders>
            <w:shd w:val="clear" w:color="000000" w:fill="FFFFFF"/>
            <w:noWrap/>
            <w:vAlign w:val="center"/>
            <w:hideMark/>
          </w:tcPr>
          <w:p w14:paraId="1A8B4F77"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68.0</w:t>
            </w:r>
          </w:p>
        </w:tc>
        <w:tc>
          <w:tcPr>
            <w:tcW w:w="397" w:type="dxa"/>
            <w:tcBorders>
              <w:top w:val="nil"/>
              <w:left w:val="nil"/>
              <w:bottom w:val="single" w:sz="4" w:space="0" w:color="F2F2F2"/>
              <w:right w:val="single" w:sz="4" w:space="0" w:color="F2F2F2"/>
            </w:tcBorders>
            <w:shd w:val="clear" w:color="000000" w:fill="FFFFFF"/>
            <w:noWrap/>
            <w:vAlign w:val="center"/>
            <w:hideMark/>
          </w:tcPr>
          <w:p w14:paraId="6D7445F8"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63.8</w:t>
            </w:r>
          </w:p>
        </w:tc>
        <w:tc>
          <w:tcPr>
            <w:tcW w:w="397" w:type="dxa"/>
            <w:tcBorders>
              <w:top w:val="nil"/>
              <w:left w:val="nil"/>
              <w:bottom w:val="single" w:sz="4" w:space="0" w:color="F2F2F2"/>
              <w:right w:val="nil"/>
            </w:tcBorders>
            <w:shd w:val="clear" w:color="000000" w:fill="FFFFFF"/>
            <w:noWrap/>
            <w:vAlign w:val="center"/>
            <w:hideMark/>
          </w:tcPr>
          <w:p w14:paraId="20AD2EB6"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49.6</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2EE5BA16"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45.8</w:t>
            </w:r>
          </w:p>
        </w:tc>
        <w:tc>
          <w:tcPr>
            <w:tcW w:w="397" w:type="dxa"/>
            <w:tcBorders>
              <w:top w:val="nil"/>
              <w:left w:val="nil"/>
              <w:bottom w:val="single" w:sz="4" w:space="0" w:color="F2F2F2"/>
              <w:right w:val="single" w:sz="4" w:space="0" w:color="F2F2F2"/>
            </w:tcBorders>
            <w:shd w:val="clear" w:color="000000" w:fill="FFFFFF"/>
            <w:noWrap/>
            <w:vAlign w:val="center"/>
            <w:hideMark/>
          </w:tcPr>
          <w:p w14:paraId="3E2099C9"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49.0</w:t>
            </w:r>
          </w:p>
        </w:tc>
        <w:tc>
          <w:tcPr>
            <w:tcW w:w="397" w:type="dxa"/>
            <w:tcBorders>
              <w:top w:val="nil"/>
              <w:left w:val="nil"/>
              <w:bottom w:val="single" w:sz="4" w:space="0" w:color="F2F2F2"/>
              <w:right w:val="single" w:sz="4" w:space="0" w:color="auto"/>
            </w:tcBorders>
            <w:shd w:val="clear" w:color="000000" w:fill="FFFFFF"/>
            <w:noWrap/>
            <w:vAlign w:val="center"/>
            <w:hideMark/>
          </w:tcPr>
          <w:p w14:paraId="03B88BEA"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64.2</w:t>
            </w:r>
          </w:p>
        </w:tc>
      </w:tr>
      <w:tr w:rsidR="00397284" w:rsidRPr="00397284" w14:paraId="5FCCD35C" w14:textId="77777777" w:rsidTr="00320989">
        <w:trPr>
          <w:trHeight w:hRule="exact" w:val="227"/>
        </w:trPr>
        <w:tc>
          <w:tcPr>
            <w:tcW w:w="2224" w:type="dxa"/>
            <w:tcBorders>
              <w:top w:val="nil"/>
              <w:left w:val="single" w:sz="4" w:space="0" w:color="auto"/>
              <w:bottom w:val="single" w:sz="4" w:space="0" w:color="F2F2F2"/>
              <w:right w:val="single" w:sz="4" w:space="0" w:color="F2F2F2"/>
            </w:tcBorders>
            <w:shd w:val="clear" w:color="000000" w:fill="FFFFFF"/>
            <w:noWrap/>
            <w:vAlign w:val="center"/>
            <w:hideMark/>
          </w:tcPr>
          <w:p w14:paraId="72749973" w14:textId="77777777" w:rsidR="00397284" w:rsidRPr="00397284" w:rsidRDefault="00397284" w:rsidP="00397284">
            <w:pPr>
              <w:spacing w:after="0" w:line="240" w:lineRule="auto"/>
              <w:rPr>
                <w:rFonts w:ascii="Calibri" w:eastAsia="Times New Roman" w:hAnsi="Calibri" w:cs="Times New Roman"/>
                <w:b/>
                <w:bCs/>
                <w:sz w:val="14"/>
                <w:szCs w:val="14"/>
              </w:rPr>
            </w:pPr>
            <w:r w:rsidRPr="00397284">
              <w:rPr>
                <w:rFonts w:ascii="Calibri" w:eastAsia="Times New Roman" w:hAnsi="Calibri" w:cs="Times New Roman"/>
                <w:b/>
                <w:bCs/>
                <w:sz w:val="14"/>
                <w:szCs w:val="14"/>
              </w:rPr>
              <w:t>AFFORDABILITY</w:t>
            </w:r>
          </w:p>
        </w:tc>
        <w:tc>
          <w:tcPr>
            <w:tcW w:w="397" w:type="dxa"/>
            <w:tcBorders>
              <w:top w:val="nil"/>
              <w:left w:val="nil"/>
              <w:bottom w:val="single" w:sz="4" w:space="0" w:color="F2F2F2"/>
              <w:right w:val="single" w:sz="4" w:space="0" w:color="F2F2F2"/>
            </w:tcBorders>
            <w:shd w:val="clear" w:color="000000" w:fill="FFFFFF"/>
            <w:noWrap/>
            <w:vAlign w:val="center"/>
            <w:hideMark/>
          </w:tcPr>
          <w:p w14:paraId="7E2FBB9F"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083DC3DE"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448FCDED"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5BDBD25D"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1B222EC0"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096843FC"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0004D1EC"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53F60720"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nil"/>
            </w:tcBorders>
            <w:shd w:val="clear" w:color="000000" w:fill="FFFFFF"/>
            <w:noWrap/>
            <w:vAlign w:val="center"/>
            <w:hideMark/>
          </w:tcPr>
          <w:p w14:paraId="207C3FE7"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59AC4A1F"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41A472DC"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5CD73577"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472B0460"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5853B12A"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1DC06D61"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7A30E2E6"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nil"/>
            </w:tcBorders>
            <w:shd w:val="clear" w:color="000000" w:fill="FFFFFF"/>
            <w:noWrap/>
            <w:vAlign w:val="center"/>
            <w:hideMark/>
          </w:tcPr>
          <w:p w14:paraId="407D8864"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2AE64177"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5E6A439A"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auto"/>
            </w:tcBorders>
            <w:shd w:val="clear" w:color="000000" w:fill="FFFFFF"/>
            <w:noWrap/>
            <w:vAlign w:val="center"/>
            <w:hideMark/>
          </w:tcPr>
          <w:p w14:paraId="2DB04ED3"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r>
      <w:tr w:rsidR="00397284" w:rsidRPr="00397284" w14:paraId="2A174C2E" w14:textId="77777777" w:rsidTr="00320989">
        <w:trPr>
          <w:trHeight w:hRule="exact" w:val="227"/>
        </w:trPr>
        <w:tc>
          <w:tcPr>
            <w:tcW w:w="2224" w:type="dxa"/>
            <w:tcBorders>
              <w:top w:val="nil"/>
              <w:left w:val="single" w:sz="4" w:space="0" w:color="auto"/>
              <w:bottom w:val="single" w:sz="4" w:space="0" w:color="F2F2F2"/>
              <w:right w:val="single" w:sz="4" w:space="0" w:color="F2F2F2"/>
            </w:tcBorders>
            <w:shd w:val="clear" w:color="000000" w:fill="FFFFFF"/>
            <w:noWrap/>
            <w:vAlign w:val="center"/>
            <w:hideMark/>
          </w:tcPr>
          <w:p w14:paraId="4FD5610A" w14:textId="77777777" w:rsidR="00397284" w:rsidRPr="00397284" w:rsidRDefault="00397284" w:rsidP="00397284">
            <w:pPr>
              <w:spacing w:after="0" w:line="240" w:lineRule="auto"/>
              <w:rPr>
                <w:rFonts w:ascii="Calibri" w:eastAsia="Times New Roman" w:hAnsi="Calibri" w:cs="Times New Roman"/>
                <w:sz w:val="14"/>
                <w:szCs w:val="14"/>
              </w:rPr>
            </w:pPr>
            <w:r w:rsidRPr="00397284">
              <w:rPr>
                <w:rFonts w:ascii="Calibri" w:eastAsia="Times New Roman" w:hAnsi="Calibri" w:cs="Times New Roman"/>
                <w:sz w:val="14"/>
                <w:szCs w:val="14"/>
              </w:rPr>
              <w:t>Relative Expenditure</w:t>
            </w:r>
          </w:p>
        </w:tc>
        <w:tc>
          <w:tcPr>
            <w:tcW w:w="397" w:type="dxa"/>
            <w:tcBorders>
              <w:top w:val="nil"/>
              <w:left w:val="nil"/>
              <w:bottom w:val="single" w:sz="4" w:space="0" w:color="F2F2F2"/>
              <w:right w:val="single" w:sz="4" w:space="0" w:color="F2F2F2"/>
            </w:tcBorders>
            <w:shd w:val="clear" w:color="000000" w:fill="FFFFFF"/>
            <w:noWrap/>
            <w:vAlign w:val="center"/>
            <w:hideMark/>
          </w:tcPr>
          <w:p w14:paraId="47F896B2"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45.6</w:t>
            </w:r>
          </w:p>
        </w:tc>
        <w:tc>
          <w:tcPr>
            <w:tcW w:w="397" w:type="dxa"/>
            <w:tcBorders>
              <w:top w:val="nil"/>
              <w:left w:val="nil"/>
              <w:bottom w:val="single" w:sz="4" w:space="0" w:color="F2F2F2"/>
              <w:right w:val="single" w:sz="4" w:space="0" w:color="F2F2F2"/>
            </w:tcBorders>
            <w:shd w:val="clear" w:color="000000" w:fill="FFFFFF"/>
            <w:noWrap/>
            <w:vAlign w:val="center"/>
            <w:hideMark/>
          </w:tcPr>
          <w:p w14:paraId="26BA113E"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57.7</w:t>
            </w:r>
          </w:p>
        </w:tc>
        <w:tc>
          <w:tcPr>
            <w:tcW w:w="397" w:type="dxa"/>
            <w:tcBorders>
              <w:top w:val="nil"/>
              <w:left w:val="nil"/>
              <w:bottom w:val="single" w:sz="4" w:space="0" w:color="F2F2F2"/>
              <w:right w:val="single" w:sz="4" w:space="0" w:color="F2F2F2"/>
            </w:tcBorders>
            <w:shd w:val="clear" w:color="000000" w:fill="FFFFFF"/>
            <w:noWrap/>
            <w:vAlign w:val="center"/>
            <w:hideMark/>
          </w:tcPr>
          <w:p w14:paraId="4B34448D"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43.8</w:t>
            </w:r>
          </w:p>
        </w:tc>
        <w:tc>
          <w:tcPr>
            <w:tcW w:w="397" w:type="dxa"/>
            <w:tcBorders>
              <w:top w:val="nil"/>
              <w:left w:val="nil"/>
              <w:bottom w:val="single" w:sz="4" w:space="0" w:color="F2F2F2"/>
              <w:right w:val="single" w:sz="4" w:space="0" w:color="F2F2F2"/>
            </w:tcBorders>
            <w:shd w:val="clear" w:color="000000" w:fill="FFFFFF"/>
            <w:noWrap/>
            <w:vAlign w:val="center"/>
            <w:hideMark/>
          </w:tcPr>
          <w:p w14:paraId="2F36A493"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36.8</w:t>
            </w:r>
          </w:p>
        </w:tc>
        <w:tc>
          <w:tcPr>
            <w:tcW w:w="397" w:type="dxa"/>
            <w:tcBorders>
              <w:top w:val="nil"/>
              <w:left w:val="nil"/>
              <w:bottom w:val="single" w:sz="4" w:space="0" w:color="F2F2F2"/>
              <w:right w:val="single" w:sz="4" w:space="0" w:color="F2F2F2"/>
            </w:tcBorders>
            <w:shd w:val="clear" w:color="000000" w:fill="FFFFFF"/>
            <w:noWrap/>
            <w:vAlign w:val="center"/>
            <w:hideMark/>
          </w:tcPr>
          <w:p w14:paraId="5E545C97"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44.1</w:t>
            </w:r>
          </w:p>
        </w:tc>
        <w:tc>
          <w:tcPr>
            <w:tcW w:w="397" w:type="dxa"/>
            <w:tcBorders>
              <w:top w:val="nil"/>
              <w:left w:val="nil"/>
              <w:bottom w:val="single" w:sz="4" w:space="0" w:color="F2F2F2"/>
              <w:right w:val="single" w:sz="4" w:space="0" w:color="F2F2F2"/>
            </w:tcBorders>
            <w:shd w:val="clear" w:color="000000" w:fill="FFFFFF"/>
            <w:noWrap/>
            <w:vAlign w:val="center"/>
            <w:hideMark/>
          </w:tcPr>
          <w:p w14:paraId="6570E7BE"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49.1</w:t>
            </w:r>
          </w:p>
        </w:tc>
        <w:tc>
          <w:tcPr>
            <w:tcW w:w="397" w:type="dxa"/>
            <w:tcBorders>
              <w:top w:val="nil"/>
              <w:left w:val="nil"/>
              <w:bottom w:val="single" w:sz="4" w:space="0" w:color="F2F2F2"/>
              <w:right w:val="single" w:sz="4" w:space="0" w:color="F2F2F2"/>
            </w:tcBorders>
            <w:shd w:val="clear" w:color="000000" w:fill="FFFFFF"/>
            <w:noWrap/>
            <w:vAlign w:val="center"/>
            <w:hideMark/>
          </w:tcPr>
          <w:p w14:paraId="37774A87"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46.3</w:t>
            </w:r>
          </w:p>
        </w:tc>
        <w:tc>
          <w:tcPr>
            <w:tcW w:w="397" w:type="dxa"/>
            <w:tcBorders>
              <w:top w:val="nil"/>
              <w:left w:val="nil"/>
              <w:bottom w:val="single" w:sz="4" w:space="0" w:color="F2F2F2"/>
              <w:right w:val="single" w:sz="4" w:space="0" w:color="F2F2F2"/>
            </w:tcBorders>
            <w:shd w:val="clear" w:color="000000" w:fill="FFFFFF"/>
            <w:noWrap/>
            <w:vAlign w:val="center"/>
            <w:hideMark/>
          </w:tcPr>
          <w:p w14:paraId="7672E319"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43.7</w:t>
            </w:r>
          </w:p>
        </w:tc>
        <w:tc>
          <w:tcPr>
            <w:tcW w:w="397" w:type="dxa"/>
            <w:tcBorders>
              <w:top w:val="nil"/>
              <w:left w:val="nil"/>
              <w:bottom w:val="single" w:sz="4" w:space="0" w:color="F2F2F2"/>
              <w:right w:val="nil"/>
            </w:tcBorders>
            <w:shd w:val="clear" w:color="000000" w:fill="FFFFFF"/>
            <w:noWrap/>
            <w:vAlign w:val="center"/>
            <w:hideMark/>
          </w:tcPr>
          <w:p w14:paraId="307F2FEB"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45.9</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1A5E0B56"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48.3</w:t>
            </w:r>
          </w:p>
        </w:tc>
        <w:tc>
          <w:tcPr>
            <w:tcW w:w="397" w:type="dxa"/>
            <w:tcBorders>
              <w:top w:val="nil"/>
              <w:left w:val="nil"/>
              <w:bottom w:val="single" w:sz="4" w:space="0" w:color="F2F2F2"/>
              <w:right w:val="single" w:sz="4" w:space="0" w:color="F2F2F2"/>
            </w:tcBorders>
            <w:shd w:val="clear" w:color="000000" w:fill="FFFFFF"/>
            <w:noWrap/>
            <w:vAlign w:val="center"/>
            <w:hideMark/>
          </w:tcPr>
          <w:p w14:paraId="24E5A83A"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40.2</w:t>
            </w:r>
          </w:p>
        </w:tc>
        <w:tc>
          <w:tcPr>
            <w:tcW w:w="397" w:type="dxa"/>
            <w:tcBorders>
              <w:top w:val="nil"/>
              <w:left w:val="nil"/>
              <w:bottom w:val="single" w:sz="4" w:space="0" w:color="F2F2F2"/>
              <w:right w:val="single" w:sz="4" w:space="0" w:color="F2F2F2"/>
            </w:tcBorders>
            <w:shd w:val="clear" w:color="000000" w:fill="FFFFFF"/>
            <w:noWrap/>
            <w:vAlign w:val="center"/>
            <w:hideMark/>
          </w:tcPr>
          <w:p w14:paraId="19738593"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47.2</w:t>
            </w:r>
          </w:p>
        </w:tc>
        <w:tc>
          <w:tcPr>
            <w:tcW w:w="397" w:type="dxa"/>
            <w:tcBorders>
              <w:top w:val="nil"/>
              <w:left w:val="nil"/>
              <w:bottom w:val="single" w:sz="4" w:space="0" w:color="F2F2F2"/>
              <w:right w:val="single" w:sz="4" w:space="0" w:color="F2F2F2"/>
            </w:tcBorders>
            <w:shd w:val="clear" w:color="000000" w:fill="FFFFFF"/>
            <w:noWrap/>
            <w:vAlign w:val="center"/>
            <w:hideMark/>
          </w:tcPr>
          <w:p w14:paraId="7FD81D55"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47.0</w:t>
            </w:r>
          </w:p>
        </w:tc>
        <w:tc>
          <w:tcPr>
            <w:tcW w:w="397" w:type="dxa"/>
            <w:tcBorders>
              <w:top w:val="nil"/>
              <w:left w:val="nil"/>
              <w:bottom w:val="single" w:sz="4" w:space="0" w:color="F2F2F2"/>
              <w:right w:val="single" w:sz="4" w:space="0" w:color="F2F2F2"/>
            </w:tcBorders>
            <w:shd w:val="clear" w:color="000000" w:fill="FFFFFF"/>
            <w:noWrap/>
            <w:vAlign w:val="center"/>
            <w:hideMark/>
          </w:tcPr>
          <w:p w14:paraId="20EA4A48"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34.2</w:t>
            </w:r>
          </w:p>
        </w:tc>
        <w:tc>
          <w:tcPr>
            <w:tcW w:w="397" w:type="dxa"/>
            <w:tcBorders>
              <w:top w:val="nil"/>
              <w:left w:val="nil"/>
              <w:bottom w:val="single" w:sz="4" w:space="0" w:color="F2F2F2"/>
              <w:right w:val="single" w:sz="4" w:space="0" w:color="F2F2F2"/>
            </w:tcBorders>
            <w:shd w:val="clear" w:color="000000" w:fill="FFFFFF"/>
            <w:noWrap/>
            <w:vAlign w:val="center"/>
            <w:hideMark/>
          </w:tcPr>
          <w:p w14:paraId="57305E22"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45.3</w:t>
            </w:r>
          </w:p>
        </w:tc>
        <w:tc>
          <w:tcPr>
            <w:tcW w:w="397" w:type="dxa"/>
            <w:tcBorders>
              <w:top w:val="nil"/>
              <w:left w:val="nil"/>
              <w:bottom w:val="single" w:sz="4" w:space="0" w:color="F2F2F2"/>
              <w:right w:val="single" w:sz="4" w:space="0" w:color="F2F2F2"/>
            </w:tcBorders>
            <w:shd w:val="clear" w:color="000000" w:fill="FFFFFF"/>
            <w:noWrap/>
            <w:vAlign w:val="center"/>
            <w:hideMark/>
          </w:tcPr>
          <w:p w14:paraId="75981E1B"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47.7</w:t>
            </w:r>
          </w:p>
        </w:tc>
        <w:tc>
          <w:tcPr>
            <w:tcW w:w="397" w:type="dxa"/>
            <w:tcBorders>
              <w:top w:val="nil"/>
              <w:left w:val="nil"/>
              <w:bottom w:val="single" w:sz="4" w:space="0" w:color="F2F2F2"/>
              <w:right w:val="nil"/>
            </w:tcBorders>
            <w:shd w:val="clear" w:color="000000" w:fill="FFFFFF"/>
            <w:noWrap/>
            <w:vAlign w:val="center"/>
            <w:hideMark/>
          </w:tcPr>
          <w:p w14:paraId="67C7F741"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50.5</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7D6565C8"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48.7</w:t>
            </w:r>
          </w:p>
        </w:tc>
        <w:tc>
          <w:tcPr>
            <w:tcW w:w="397" w:type="dxa"/>
            <w:tcBorders>
              <w:top w:val="nil"/>
              <w:left w:val="nil"/>
              <w:bottom w:val="single" w:sz="4" w:space="0" w:color="F2F2F2"/>
              <w:right w:val="single" w:sz="4" w:space="0" w:color="F2F2F2"/>
            </w:tcBorders>
            <w:shd w:val="clear" w:color="000000" w:fill="FFFFFF"/>
            <w:noWrap/>
            <w:vAlign w:val="center"/>
            <w:hideMark/>
          </w:tcPr>
          <w:p w14:paraId="35FE9C73"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65.8</w:t>
            </w:r>
          </w:p>
        </w:tc>
        <w:tc>
          <w:tcPr>
            <w:tcW w:w="397" w:type="dxa"/>
            <w:tcBorders>
              <w:top w:val="nil"/>
              <w:left w:val="nil"/>
              <w:bottom w:val="single" w:sz="4" w:space="0" w:color="F2F2F2"/>
              <w:right w:val="single" w:sz="4" w:space="0" w:color="auto"/>
            </w:tcBorders>
            <w:shd w:val="clear" w:color="000000" w:fill="FFFFFF"/>
            <w:noWrap/>
            <w:vAlign w:val="center"/>
            <w:hideMark/>
          </w:tcPr>
          <w:p w14:paraId="03C4A5BF"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42.7</w:t>
            </w:r>
          </w:p>
        </w:tc>
      </w:tr>
      <w:tr w:rsidR="00397284" w:rsidRPr="00397284" w14:paraId="3F3BD17D" w14:textId="77777777" w:rsidTr="00320989">
        <w:trPr>
          <w:trHeight w:hRule="exact" w:val="227"/>
        </w:trPr>
        <w:tc>
          <w:tcPr>
            <w:tcW w:w="2224" w:type="dxa"/>
            <w:tcBorders>
              <w:top w:val="nil"/>
              <w:left w:val="single" w:sz="4" w:space="0" w:color="auto"/>
              <w:bottom w:val="single" w:sz="4" w:space="0" w:color="F2F2F2"/>
              <w:right w:val="single" w:sz="4" w:space="0" w:color="F2F2F2"/>
            </w:tcBorders>
            <w:shd w:val="clear" w:color="000000" w:fill="FFFFFF"/>
            <w:noWrap/>
            <w:vAlign w:val="center"/>
            <w:hideMark/>
          </w:tcPr>
          <w:p w14:paraId="5AD2589A" w14:textId="77777777" w:rsidR="00397284" w:rsidRPr="00397284" w:rsidRDefault="00397284" w:rsidP="00397284">
            <w:pPr>
              <w:spacing w:after="0" w:line="240" w:lineRule="auto"/>
              <w:rPr>
                <w:rFonts w:ascii="Calibri" w:eastAsia="Times New Roman" w:hAnsi="Calibri" w:cs="Times New Roman"/>
                <w:sz w:val="14"/>
                <w:szCs w:val="14"/>
              </w:rPr>
            </w:pPr>
            <w:r w:rsidRPr="00397284">
              <w:rPr>
                <w:rFonts w:ascii="Calibri" w:eastAsia="Times New Roman" w:hAnsi="Calibri" w:cs="Times New Roman"/>
                <w:sz w:val="14"/>
                <w:szCs w:val="14"/>
              </w:rPr>
              <w:t>Value of Expenditure</w:t>
            </w:r>
          </w:p>
        </w:tc>
        <w:tc>
          <w:tcPr>
            <w:tcW w:w="397" w:type="dxa"/>
            <w:tcBorders>
              <w:top w:val="nil"/>
              <w:left w:val="nil"/>
              <w:bottom w:val="single" w:sz="4" w:space="0" w:color="F2F2F2"/>
              <w:right w:val="single" w:sz="4" w:space="0" w:color="F2F2F2"/>
            </w:tcBorders>
            <w:shd w:val="clear" w:color="000000" w:fill="FFFFFF"/>
            <w:noWrap/>
            <w:vAlign w:val="center"/>
            <w:hideMark/>
          </w:tcPr>
          <w:p w14:paraId="529DE842"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49.5</w:t>
            </w:r>
          </w:p>
        </w:tc>
        <w:tc>
          <w:tcPr>
            <w:tcW w:w="397" w:type="dxa"/>
            <w:tcBorders>
              <w:top w:val="nil"/>
              <w:left w:val="nil"/>
              <w:bottom w:val="single" w:sz="4" w:space="0" w:color="F2F2F2"/>
              <w:right w:val="single" w:sz="4" w:space="0" w:color="F2F2F2"/>
            </w:tcBorders>
            <w:shd w:val="clear" w:color="000000" w:fill="FFFFFF"/>
            <w:noWrap/>
            <w:vAlign w:val="center"/>
            <w:hideMark/>
          </w:tcPr>
          <w:p w14:paraId="0EE3FD6D"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54.0</w:t>
            </w:r>
          </w:p>
        </w:tc>
        <w:tc>
          <w:tcPr>
            <w:tcW w:w="397" w:type="dxa"/>
            <w:tcBorders>
              <w:top w:val="nil"/>
              <w:left w:val="nil"/>
              <w:bottom w:val="single" w:sz="4" w:space="0" w:color="F2F2F2"/>
              <w:right w:val="single" w:sz="4" w:space="0" w:color="F2F2F2"/>
            </w:tcBorders>
            <w:shd w:val="clear" w:color="000000" w:fill="FFFFFF"/>
            <w:noWrap/>
            <w:vAlign w:val="center"/>
            <w:hideMark/>
          </w:tcPr>
          <w:p w14:paraId="5B7E0315"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48.0</w:t>
            </w:r>
          </w:p>
        </w:tc>
        <w:tc>
          <w:tcPr>
            <w:tcW w:w="397" w:type="dxa"/>
            <w:tcBorders>
              <w:top w:val="nil"/>
              <w:left w:val="nil"/>
              <w:bottom w:val="single" w:sz="4" w:space="0" w:color="F2F2F2"/>
              <w:right w:val="single" w:sz="4" w:space="0" w:color="F2F2F2"/>
            </w:tcBorders>
            <w:shd w:val="clear" w:color="000000" w:fill="FFFFFF"/>
            <w:noWrap/>
            <w:vAlign w:val="center"/>
            <w:hideMark/>
          </w:tcPr>
          <w:p w14:paraId="0C491738"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48.1</w:t>
            </w:r>
          </w:p>
        </w:tc>
        <w:tc>
          <w:tcPr>
            <w:tcW w:w="397" w:type="dxa"/>
            <w:tcBorders>
              <w:top w:val="nil"/>
              <w:left w:val="nil"/>
              <w:bottom w:val="single" w:sz="4" w:space="0" w:color="F2F2F2"/>
              <w:right w:val="single" w:sz="4" w:space="0" w:color="F2F2F2"/>
            </w:tcBorders>
            <w:shd w:val="clear" w:color="000000" w:fill="FFFFFF"/>
            <w:noWrap/>
            <w:vAlign w:val="center"/>
            <w:hideMark/>
          </w:tcPr>
          <w:p w14:paraId="6B0C89F8"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48.1</w:t>
            </w:r>
          </w:p>
        </w:tc>
        <w:tc>
          <w:tcPr>
            <w:tcW w:w="397" w:type="dxa"/>
            <w:tcBorders>
              <w:top w:val="nil"/>
              <w:left w:val="nil"/>
              <w:bottom w:val="single" w:sz="4" w:space="0" w:color="F2F2F2"/>
              <w:right w:val="single" w:sz="4" w:space="0" w:color="F2F2F2"/>
            </w:tcBorders>
            <w:shd w:val="clear" w:color="000000" w:fill="FFFFFF"/>
            <w:noWrap/>
            <w:vAlign w:val="center"/>
            <w:hideMark/>
          </w:tcPr>
          <w:p w14:paraId="5B15EBFF"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51.2</w:t>
            </w:r>
          </w:p>
        </w:tc>
        <w:tc>
          <w:tcPr>
            <w:tcW w:w="397" w:type="dxa"/>
            <w:tcBorders>
              <w:top w:val="nil"/>
              <w:left w:val="nil"/>
              <w:bottom w:val="single" w:sz="4" w:space="0" w:color="F2F2F2"/>
              <w:right w:val="single" w:sz="4" w:space="0" w:color="F2F2F2"/>
            </w:tcBorders>
            <w:shd w:val="clear" w:color="000000" w:fill="FFFFFF"/>
            <w:noWrap/>
            <w:vAlign w:val="center"/>
            <w:hideMark/>
          </w:tcPr>
          <w:p w14:paraId="730B8E0B"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52.2</w:t>
            </w:r>
          </w:p>
        </w:tc>
        <w:tc>
          <w:tcPr>
            <w:tcW w:w="397" w:type="dxa"/>
            <w:tcBorders>
              <w:top w:val="nil"/>
              <w:left w:val="nil"/>
              <w:bottom w:val="single" w:sz="4" w:space="0" w:color="F2F2F2"/>
              <w:right w:val="single" w:sz="4" w:space="0" w:color="F2F2F2"/>
            </w:tcBorders>
            <w:shd w:val="clear" w:color="000000" w:fill="FFFFFF"/>
            <w:noWrap/>
            <w:vAlign w:val="center"/>
            <w:hideMark/>
          </w:tcPr>
          <w:p w14:paraId="1D55383B"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55.7</w:t>
            </w:r>
          </w:p>
        </w:tc>
        <w:tc>
          <w:tcPr>
            <w:tcW w:w="397" w:type="dxa"/>
            <w:tcBorders>
              <w:top w:val="nil"/>
              <w:left w:val="nil"/>
              <w:bottom w:val="single" w:sz="4" w:space="0" w:color="F2F2F2"/>
              <w:right w:val="nil"/>
            </w:tcBorders>
            <w:shd w:val="clear" w:color="000000" w:fill="FFFFFF"/>
            <w:noWrap/>
            <w:vAlign w:val="center"/>
            <w:hideMark/>
          </w:tcPr>
          <w:p w14:paraId="695AE933"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45.1</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5FB14B74"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52.6</w:t>
            </w:r>
          </w:p>
        </w:tc>
        <w:tc>
          <w:tcPr>
            <w:tcW w:w="397" w:type="dxa"/>
            <w:tcBorders>
              <w:top w:val="nil"/>
              <w:left w:val="nil"/>
              <w:bottom w:val="single" w:sz="4" w:space="0" w:color="F2F2F2"/>
              <w:right w:val="single" w:sz="4" w:space="0" w:color="F2F2F2"/>
            </w:tcBorders>
            <w:shd w:val="clear" w:color="000000" w:fill="FFFFFF"/>
            <w:noWrap/>
            <w:vAlign w:val="center"/>
            <w:hideMark/>
          </w:tcPr>
          <w:p w14:paraId="2FA879A2"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55.6</w:t>
            </w:r>
          </w:p>
        </w:tc>
        <w:tc>
          <w:tcPr>
            <w:tcW w:w="397" w:type="dxa"/>
            <w:tcBorders>
              <w:top w:val="nil"/>
              <w:left w:val="nil"/>
              <w:bottom w:val="single" w:sz="4" w:space="0" w:color="F2F2F2"/>
              <w:right w:val="single" w:sz="4" w:space="0" w:color="F2F2F2"/>
            </w:tcBorders>
            <w:shd w:val="clear" w:color="000000" w:fill="FFFFFF"/>
            <w:noWrap/>
            <w:vAlign w:val="center"/>
            <w:hideMark/>
          </w:tcPr>
          <w:p w14:paraId="6D4F032E"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41.5</w:t>
            </w:r>
          </w:p>
        </w:tc>
        <w:tc>
          <w:tcPr>
            <w:tcW w:w="397" w:type="dxa"/>
            <w:tcBorders>
              <w:top w:val="nil"/>
              <w:left w:val="nil"/>
              <w:bottom w:val="single" w:sz="4" w:space="0" w:color="F2F2F2"/>
              <w:right w:val="single" w:sz="4" w:space="0" w:color="F2F2F2"/>
            </w:tcBorders>
            <w:shd w:val="clear" w:color="000000" w:fill="FFFFFF"/>
            <w:noWrap/>
            <w:vAlign w:val="center"/>
            <w:hideMark/>
          </w:tcPr>
          <w:p w14:paraId="0B39F8EB"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60.7</w:t>
            </w:r>
          </w:p>
        </w:tc>
        <w:tc>
          <w:tcPr>
            <w:tcW w:w="397" w:type="dxa"/>
            <w:tcBorders>
              <w:top w:val="nil"/>
              <w:left w:val="nil"/>
              <w:bottom w:val="single" w:sz="4" w:space="0" w:color="F2F2F2"/>
              <w:right w:val="single" w:sz="4" w:space="0" w:color="F2F2F2"/>
            </w:tcBorders>
            <w:shd w:val="clear" w:color="000000" w:fill="FFFFFF"/>
            <w:noWrap/>
            <w:vAlign w:val="center"/>
            <w:hideMark/>
          </w:tcPr>
          <w:p w14:paraId="4A0F16ED"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47.2</w:t>
            </w:r>
          </w:p>
        </w:tc>
        <w:tc>
          <w:tcPr>
            <w:tcW w:w="397" w:type="dxa"/>
            <w:tcBorders>
              <w:top w:val="nil"/>
              <w:left w:val="nil"/>
              <w:bottom w:val="single" w:sz="4" w:space="0" w:color="F2F2F2"/>
              <w:right w:val="single" w:sz="4" w:space="0" w:color="F2F2F2"/>
            </w:tcBorders>
            <w:shd w:val="clear" w:color="000000" w:fill="FFFFFF"/>
            <w:noWrap/>
            <w:vAlign w:val="center"/>
            <w:hideMark/>
          </w:tcPr>
          <w:p w14:paraId="3FEF6DD8"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53.5</w:t>
            </w:r>
          </w:p>
        </w:tc>
        <w:tc>
          <w:tcPr>
            <w:tcW w:w="397" w:type="dxa"/>
            <w:tcBorders>
              <w:top w:val="nil"/>
              <w:left w:val="nil"/>
              <w:bottom w:val="single" w:sz="4" w:space="0" w:color="F2F2F2"/>
              <w:right w:val="single" w:sz="4" w:space="0" w:color="F2F2F2"/>
            </w:tcBorders>
            <w:shd w:val="clear" w:color="000000" w:fill="FFFFFF"/>
            <w:noWrap/>
            <w:vAlign w:val="center"/>
            <w:hideMark/>
          </w:tcPr>
          <w:p w14:paraId="5F55D8F3"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49.9</w:t>
            </w:r>
          </w:p>
        </w:tc>
        <w:tc>
          <w:tcPr>
            <w:tcW w:w="397" w:type="dxa"/>
            <w:tcBorders>
              <w:top w:val="nil"/>
              <w:left w:val="nil"/>
              <w:bottom w:val="single" w:sz="4" w:space="0" w:color="F2F2F2"/>
              <w:right w:val="nil"/>
            </w:tcBorders>
            <w:shd w:val="clear" w:color="000000" w:fill="FFFFFF"/>
            <w:noWrap/>
            <w:vAlign w:val="center"/>
            <w:hideMark/>
          </w:tcPr>
          <w:p w14:paraId="7B70C82D"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38.8</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30BC67C0"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30.3</w:t>
            </w:r>
          </w:p>
        </w:tc>
        <w:tc>
          <w:tcPr>
            <w:tcW w:w="397" w:type="dxa"/>
            <w:tcBorders>
              <w:top w:val="nil"/>
              <w:left w:val="nil"/>
              <w:bottom w:val="single" w:sz="4" w:space="0" w:color="F2F2F2"/>
              <w:right w:val="single" w:sz="4" w:space="0" w:color="F2F2F2"/>
            </w:tcBorders>
            <w:shd w:val="clear" w:color="000000" w:fill="FFFFFF"/>
            <w:noWrap/>
            <w:vAlign w:val="center"/>
            <w:hideMark/>
          </w:tcPr>
          <w:p w14:paraId="46E4FEE6"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43.3</w:t>
            </w:r>
          </w:p>
        </w:tc>
        <w:tc>
          <w:tcPr>
            <w:tcW w:w="397" w:type="dxa"/>
            <w:tcBorders>
              <w:top w:val="nil"/>
              <w:left w:val="nil"/>
              <w:bottom w:val="single" w:sz="4" w:space="0" w:color="F2F2F2"/>
              <w:right w:val="single" w:sz="4" w:space="0" w:color="auto"/>
            </w:tcBorders>
            <w:shd w:val="clear" w:color="000000" w:fill="FFFFFF"/>
            <w:noWrap/>
            <w:vAlign w:val="center"/>
            <w:hideMark/>
          </w:tcPr>
          <w:p w14:paraId="5A13A8B3"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52.9</w:t>
            </w:r>
          </w:p>
        </w:tc>
      </w:tr>
      <w:tr w:rsidR="00397284" w:rsidRPr="00397284" w14:paraId="428B9C32" w14:textId="77777777" w:rsidTr="00320989">
        <w:trPr>
          <w:trHeight w:hRule="exact" w:val="227"/>
        </w:trPr>
        <w:tc>
          <w:tcPr>
            <w:tcW w:w="2224" w:type="dxa"/>
            <w:tcBorders>
              <w:top w:val="nil"/>
              <w:left w:val="single" w:sz="4" w:space="0" w:color="auto"/>
              <w:bottom w:val="single" w:sz="4" w:space="0" w:color="F2F2F2"/>
              <w:right w:val="single" w:sz="4" w:space="0" w:color="F2F2F2"/>
            </w:tcBorders>
            <w:shd w:val="clear" w:color="000000" w:fill="FFFFFF"/>
            <w:noWrap/>
            <w:vAlign w:val="center"/>
            <w:hideMark/>
          </w:tcPr>
          <w:p w14:paraId="74E088EA" w14:textId="77777777" w:rsidR="00397284" w:rsidRPr="00397284" w:rsidRDefault="00397284" w:rsidP="00397284">
            <w:pPr>
              <w:spacing w:after="0" w:line="240" w:lineRule="auto"/>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64F17769"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47.5</w:t>
            </w:r>
          </w:p>
        </w:tc>
        <w:tc>
          <w:tcPr>
            <w:tcW w:w="397" w:type="dxa"/>
            <w:tcBorders>
              <w:top w:val="nil"/>
              <w:left w:val="nil"/>
              <w:bottom w:val="single" w:sz="4" w:space="0" w:color="F2F2F2"/>
              <w:right w:val="single" w:sz="4" w:space="0" w:color="F2F2F2"/>
            </w:tcBorders>
            <w:shd w:val="clear" w:color="000000" w:fill="FFFFFF"/>
            <w:noWrap/>
            <w:vAlign w:val="center"/>
            <w:hideMark/>
          </w:tcPr>
          <w:p w14:paraId="1E7EE178"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55.9</w:t>
            </w:r>
          </w:p>
        </w:tc>
        <w:tc>
          <w:tcPr>
            <w:tcW w:w="397" w:type="dxa"/>
            <w:tcBorders>
              <w:top w:val="nil"/>
              <w:left w:val="nil"/>
              <w:bottom w:val="single" w:sz="4" w:space="0" w:color="F2F2F2"/>
              <w:right w:val="single" w:sz="4" w:space="0" w:color="F2F2F2"/>
            </w:tcBorders>
            <w:shd w:val="clear" w:color="000000" w:fill="FFFFFF"/>
            <w:noWrap/>
            <w:vAlign w:val="center"/>
            <w:hideMark/>
          </w:tcPr>
          <w:p w14:paraId="049C88C5"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45.9</w:t>
            </w:r>
          </w:p>
        </w:tc>
        <w:tc>
          <w:tcPr>
            <w:tcW w:w="397" w:type="dxa"/>
            <w:tcBorders>
              <w:top w:val="nil"/>
              <w:left w:val="nil"/>
              <w:bottom w:val="single" w:sz="4" w:space="0" w:color="F2F2F2"/>
              <w:right w:val="single" w:sz="4" w:space="0" w:color="F2F2F2"/>
            </w:tcBorders>
            <w:shd w:val="clear" w:color="000000" w:fill="FFFFFF"/>
            <w:noWrap/>
            <w:vAlign w:val="center"/>
            <w:hideMark/>
          </w:tcPr>
          <w:p w14:paraId="0437AEAF"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42.4</w:t>
            </w:r>
          </w:p>
        </w:tc>
        <w:tc>
          <w:tcPr>
            <w:tcW w:w="397" w:type="dxa"/>
            <w:tcBorders>
              <w:top w:val="nil"/>
              <w:left w:val="nil"/>
              <w:bottom w:val="single" w:sz="4" w:space="0" w:color="F2F2F2"/>
              <w:right w:val="single" w:sz="4" w:space="0" w:color="F2F2F2"/>
            </w:tcBorders>
            <w:shd w:val="clear" w:color="000000" w:fill="FFFFFF"/>
            <w:noWrap/>
            <w:vAlign w:val="center"/>
            <w:hideMark/>
          </w:tcPr>
          <w:p w14:paraId="67351D21"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46.1</w:t>
            </w:r>
          </w:p>
        </w:tc>
        <w:tc>
          <w:tcPr>
            <w:tcW w:w="397" w:type="dxa"/>
            <w:tcBorders>
              <w:top w:val="nil"/>
              <w:left w:val="nil"/>
              <w:bottom w:val="single" w:sz="4" w:space="0" w:color="F2F2F2"/>
              <w:right w:val="single" w:sz="4" w:space="0" w:color="F2F2F2"/>
            </w:tcBorders>
            <w:shd w:val="clear" w:color="000000" w:fill="FFFFFF"/>
            <w:noWrap/>
            <w:vAlign w:val="center"/>
            <w:hideMark/>
          </w:tcPr>
          <w:p w14:paraId="7BAB659C"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50.1</w:t>
            </w:r>
          </w:p>
        </w:tc>
        <w:tc>
          <w:tcPr>
            <w:tcW w:w="397" w:type="dxa"/>
            <w:tcBorders>
              <w:top w:val="nil"/>
              <w:left w:val="nil"/>
              <w:bottom w:val="single" w:sz="4" w:space="0" w:color="F2F2F2"/>
              <w:right w:val="single" w:sz="4" w:space="0" w:color="F2F2F2"/>
            </w:tcBorders>
            <w:shd w:val="clear" w:color="000000" w:fill="FFFFFF"/>
            <w:noWrap/>
            <w:vAlign w:val="center"/>
            <w:hideMark/>
          </w:tcPr>
          <w:p w14:paraId="7965FDB7"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49.3</w:t>
            </w:r>
          </w:p>
        </w:tc>
        <w:tc>
          <w:tcPr>
            <w:tcW w:w="397" w:type="dxa"/>
            <w:tcBorders>
              <w:top w:val="nil"/>
              <w:left w:val="nil"/>
              <w:bottom w:val="single" w:sz="4" w:space="0" w:color="F2F2F2"/>
              <w:right w:val="single" w:sz="4" w:space="0" w:color="F2F2F2"/>
            </w:tcBorders>
            <w:shd w:val="clear" w:color="000000" w:fill="FFFFFF"/>
            <w:noWrap/>
            <w:vAlign w:val="center"/>
            <w:hideMark/>
          </w:tcPr>
          <w:p w14:paraId="58C352FC"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49.7</w:t>
            </w:r>
          </w:p>
        </w:tc>
        <w:tc>
          <w:tcPr>
            <w:tcW w:w="397" w:type="dxa"/>
            <w:tcBorders>
              <w:top w:val="nil"/>
              <w:left w:val="nil"/>
              <w:bottom w:val="single" w:sz="4" w:space="0" w:color="F2F2F2"/>
              <w:right w:val="nil"/>
            </w:tcBorders>
            <w:shd w:val="clear" w:color="000000" w:fill="FFFFFF"/>
            <w:noWrap/>
            <w:vAlign w:val="center"/>
            <w:hideMark/>
          </w:tcPr>
          <w:p w14:paraId="585370FA"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45.5</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14220216"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50.4</w:t>
            </w:r>
          </w:p>
        </w:tc>
        <w:tc>
          <w:tcPr>
            <w:tcW w:w="397" w:type="dxa"/>
            <w:tcBorders>
              <w:top w:val="nil"/>
              <w:left w:val="nil"/>
              <w:bottom w:val="single" w:sz="4" w:space="0" w:color="F2F2F2"/>
              <w:right w:val="single" w:sz="4" w:space="0" w:color="F2F2F2"/>
            </w:tcBorders>
            <w:shd w:val="clear" w:color="000000" w:fill="FFFFFF"/>
            <w:noWrap/>
            <w:vAlign w:val="center"/>
            <w:hideMark/>
          </w:tcPr>
          <w:p w14:paraId="77B6C29B"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47.9</w:t>
            </w:r>
          </w:p>
        </w:tc>
        <w:tc>
          <w:tcPr>
            <w:tcW w:w="397" w:type="dxa"/>
            <w:tcBorders>
              <w:top w:val="nil"/>
              <w:left w:val="nil"/>
              <w:bottom w:val="single" w:sz="4" w:space="0" w:color="F2F2F2"/>
              <w:right w:val="single" w:sz="4" w:space="0" w:color="F2F2F2"/>
            </w:tcBorders>
            <w:shd w:val="clear" w:color="000000" w:fill="FFFFFF"/>
            <w:noWrap/>
            <w:vAlign w:val="center"/>
            <w:hideMark/>
          </w:tcPr>
          <w:p w14:paraId="3954B27D"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44.3</w:t>
            </w:r>
          </w:p>
        </w:tc>
        <w:tc>
          <w:tcPr>
            <w:tcW w:w="397" w:type="dxa"/>
            <w:tcBorders>
              <w:top w:val="nil"/>
              <w:left w:val="nil"/>
              <w:bottom w:val="single" w:sz="4" w:space="0" w:color="F2F2F2"/>
              <w:right w:val="single" w:sz="4" w:space="0" w:color="F2F2F2"/>
            </w:tcBorders>
            <w:shd w:val="clear" w:color="000000" w:fill="FFFFFF"/>
            <w:noWrap/>
            <w:vAlign w:val="center"/>
            <w:hideMark/>
          </w:tcPr>
          <w:p w14:paraId="01503AC2"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53.8</w:t>
            </w:r>
          </w:p>
        </w:tc>
        <w:tc>
          <w:tcPr>
            <w:tcW w:w="397" w:type="dxa"/>
            <w:tcBorders>
              <w:top w:val="nil"/>
              <w:left w:val="nil"/>
              <w:bottom w:val="single" w:sz="4" w:space="0" w:color="F2F2F2"/>
              <w:right w:val="single" w:sz="4" w:space="0" w:color="F2F2F2"/>
            </w:tcBorders>
            <w:shd w:val="clear" w:color="000000" w:fill="FFFFFF"/>
            <w:noWrap/>
            <w:vAlign w:val="center"/>
            <w:hideMark/>
          </w:tcPr>
          <w:p w14:paraId="7DEAD3AE"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40.7</w:t>
            </w:r>
          </w:p>
        </w:tc>
        <w:tc>
          <w:tcPr>
            <w:tcW w:w="397" w:type="dxa"/>
            <w:tcBorders>
              <w:top w:val="nil"/>
              <w:left w:val="nil"/>
              <w:bottom w:val="single" w:sz="4" w:space="0" w:color="F2F2F2"/>
              <w:right w:val="single" w:sz="4" w:space="0" w:color="F2F2F2"/>
            </w:tcBorders>
            <w:shd w:val="clear" w:color="000000" w:fill="FFFFFF"/>
            <w:noWrap/>
            <w:vAlign w:val="center"/>
            <w:hideMark/>
          </w:tcPr>
          <w:p w14:paraId="34C7A4B0"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49.4</w:t>
            </w:r>
          </w:p>
        </w:tc>
        <w:tc>
          <w:tcPr>
            <w:tcW w:w="397" w:type="dxa"/>
            <w:tcBorders>
              <w:top w:val="nil"/>
              <w:left w:val="nil"/>
              <w:bottom w:val="single" w:sz="4" w:space="0" w:color="F2F2F2"/>
              <w:right w:val="single" w:sz="4" w:space="0" w:color="F2F2F2"/>
            </w:tcBorders>
            <w:shd w:val="clear" w:color="000000" w:fill="FFFFFF"/>
            <w:noWrap/>
            <w:vAlign w:val="center"/>
            <w:hideMark/>
          </w:tcPr>
          <w:p w14:paraId="6A05B74C"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48.8</w:t>
            </w:r>
          </w:p>
        </w:tc>
        <w:tc>
          <w:tcPr>
            <w:tcW w:w="397" w:type="dxa"/>
            <w:tcBorders>
              <w:top w:val="nil"/>
              <w:left w:val="nil"/>
              <w:bottom w:val="single" w:sz="4" w:space="0" w:color="F2F2F2"/>
              <w:right w:val="nil"/>
            </w:tcBorders>
            <w:shd w:val="clear" w:color="000000" w:fill="FFFFFF"/>
            <w:noWrap/>
            <w:vAlign w:val="center"/>
            <w:hideMark/>
          </w:tcPr>
          <w:p w14:paraId="7855C3C2"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44.7</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0D43F1ED"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39.5</w:t>
            </w:r>
          </w:p>
        </w:tc>
        <w:tc>
          <w:tcPr>
            <w:tcW w:w="397" w:type="dxa"/>
            <w:tcBorders>
              <w:top w:val="nil"/>
              <w:left w:val="nil"/>
              <w:bottom w:val="single" w:sz="4" w:space="0" w:color="F2F2F2"/>
              <w:right w:val="single" w:sz="4" w:space="0" w:color="F2F2F2"/>
            </w:tcBorders>
            <w:shd w:val="clear" w:color="000000" w:fill="FFFFFF"/>
            <w:noWrap/>
            <w:vAlign w:val="center"/>
            <w:hideMark/>
          </w:tcPr>
          <w:p w14:paraId="02A4BBBC"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54.5</w:t>
            </w:r>
          </w:p>
        </w:tc>
        <w:tc>
          <w:tcPr>
            <w:tcW w:w="397" w:type="dxa"/>
            <w:tcBorders>
              <w:top w:val="nil"/>
              <w:left w:val="nil"/>
              <w:bottom w:val="single" w:sz="4" w:space="0" w:color="F2F2F2"/>
              <w:right w:val="single" w:sz="4" w:space="0" w:color="auto"/>
            </w:tcBorders>
            <w:shd w:val="clear" w:color="000000" w:fill="FFFFFF"/>
            <w:noWrap/>
            <w:vAlign w:val="center"/>
            <w:hideMark/>
          </w:tcPr>
          <w:p w14:paraId="04C2DC57"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47.8</w:t>
            </w:r>
          </w:p>
        </w:tc>
      </w:tr>
      <w:tr w:rsidR="00397284" w:rsidRPr="00397284" w14:paraId="7A46E4FB" w14:textId="77777777" w:rsidTr="00320989">
        <w:trPr>
          <w:trHeight w:hRule="exact" w:val="227"/>
        </w:trPr>
        <w:tc>
          <w:tcPr>
            <w:tcW w:w="2224" w:type="dxa"/>
            <w:tcBorders>
              <w:top w:val="nil"/>
              <w:left w:val="single" w:sz="4" w:space="0" w:color="auto"/>
              <w:bottom w:val="single" w:sz="4" w:space="0" w:color="F2F2F2"/>
              <w:right w:val="single" w:sz="4" w:space="0" w:color="F2F2F2"/>
            </w:tcBorders>
            <w:shd w:val="clear" w:color="000000" w:fill="FFFFFF"/>
            <w:noWrap/>
            <w:vAlign w:val="center"/>
            <w:hideMark/>
          </w:tcPr>
          <w:p w14:paraId="00F4098B" w14:textId="77777777" w:rsidR="00397284" w:rsidRPr="00397284" w:rsidRDefault="00397284" w:rsidP="00397284">
            <w:pPr>
              <w:spacing w:after="0" w:line="240" w:lineRule="auto"/>
              <w:rPr>
                <w:rFonts w:ascii="Calibri" w:eastAsia="Times New Roman" w:hAnsi="Calibri" w:cs="Times New Roman"/>
                <w:b/>
                <w:bCs/>
                <w:sz w:val="14"/>
                <w:szCs w:val="14"/>
              </w:rPr>
            </w:pPr>
            <w:r w:rsidRPr="00397284">
              <w:rPr>
                <w:rFonts w:ascii="Calibri" w:eastAsia="Times New Roman" w:hAnsi="Calibri" w:cs="Times New Roman"/>
                <w:b/>
                <w:bCs/>
                <w:sz w:val="14"/>
                <w:szCs w:val="14"/>
              </w:rPr>
              <w:t>DIGITAL ABILITY</w:t>
            </w:r>
          </w:p>
        </w:tc>
        <w:tc>
          <w:tcPr>
            <w:tcW w:w="397" w:type="dxa"/>
            <w:tcBorders>
              <w:top w:val="nil"/>
              <w:left w:val="nil"/>
              <w:bottom w:val="single" w:sz="4" w:space="0" w:color="F2F2F2"/>
              <w:right w:val="single" w:sz="4" w:space="0" w:color="F2F2F2"/>
            </w:tcBorders>
            <w:shd w:val="clear" w:color="000000" w:fill="FFFFFF"/>
            <w:noWrap/>
            <w:vAlign w:val="center"/>
            <w:hideMark/>
          </w:tcPr>
          <w:p w14:paraId="2D1EC674"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10B02962"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51306064"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47EEBEF9"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2D212223"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6B275DB9"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60436735"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14DB56C4"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nil"/>
            </w:tcBorders>
            <w:shd w:val="clear" w:color="000000" w:fill="FFFFFF"/>
            <w:noWrap/>
            <w:vAlign w:val="center"/>
            <w:hideMark/>
          </w:tcPr>
          <w:p w14:paraId="3D9C5001"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30B6160C"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5478A279"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32FDED2D"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52809C6E"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2AFE13EF"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704F87D8"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361B695F"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nil"/>
            </w:tcBorders>
            <w:shd w:val="clear" w:color="000000" w:fill="FFFFFF"/>
            <w:noWrap/>
            <w:vAlign w:val="center"/>
            <w:hideMark/>
          </w:tcPr>
          <w:p w14:paraId="54A63DBF"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089BB93C"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591DD50A"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auto"/>
            </w:tcBorders>
            <w:shd w:val="clear" w:color="000000" w:fill="FFFFFF"/>
            <w:noWrap/>
            <w:vAlign w:val="center"/>
            <w:hideMark/>
          </w:tcPr>
          <w:p w14:paraId="6882BAD8"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 </w:t>
            </w:r>
          </w:p>
        </w:tc>
      </w:tr>
      <w:tr w:rsidR="00397284" w:rsidRPr="00397284" w14:paraId="5EDBA637" w14:textId="77777777" w:rsidTr="00320989">
        <w:trPr>
          <w:trHeight w:hRule="exact" w:val="227"/>
        </w:trPr>
        <w:tc>
          <w:tcPr>
            <w:tcW w:w="2224" w:type="dxa"/>
            <w:tcBorders>
              <w:top w:val="nil"/>
              <w:left w:val="single" w:sz="4" w:space="0" w:color="auto"/>
              <w:bottom w:val="single" w:sz="4" w:space="0" w:color="F2F2F2"/>
              <w:right w:val="single" w:sz="4" w:space="0" w:color="F2F2F2"/>
            </w:tcBorders>
            <w:shd w:val="clear" w:color="000000" w:fill="FFFFFF"/>
            <w:noWrap/>
            <w:vAlign w:val="center"/>
            <w:hideMark/>
          </w:tcPr>
          <w:p w14:paraId="0CCB5C56" w14:textId="77777777" w:rsidR="00397284" w:rsidRPr="00397284" w:rsidRDefault="00397284" w:rsidP="00397284">
            <w:pPr>
              <w:spacing w:after="0" w:line="240" w:lineRule="auto"/>
              <w:rPr>
                <w:rFonts w:ascii="Calibri" w:eastAsia="Times New Roman" w:hAnsi="Calibri" w:cs="Times New Roman"/>
                <w:sz w:val="14"/>
                <w:szCs w:val="14"/>
              </w:rPr>
            </w:pPr>
            <w:r w:rsidRPr="00397284">
              <w:rPr>
                <w:rFonts w:ascii="Calibri" w:eastAsia="Times New Roman" w:hAnsi="Calibri" w:cs="Times New Roman"/>
                <w:sz w:val="14"/>
                <w:szCs w:val="14"/>
              </w:rPr>
              <w:t>Attitudes</w:t>
            </w:r>
          </w:p>
        </w:tc>
        <w:tc>
          <w:tcPr>
            <w:tcW w:w="397" w:type="dxa"/>
            <w:tcBorders>
              <w:top w:val="nil"/>
              <w:left w:val="nil"/>
              <w:bottom w:val="single" w:sz="4" w:space="0" w:color="F2F2F2"/>
              <w:right w:val="single" w:sz="4" w:space="0" w:color="F2F2F2"/>
            </w:tcBorders>
            <w:shd w:val="clear" w:color="000000" w:fill="FFFFFF"/>
            <w:noWrap/>
            <w:vAlign w:val="center"/>
            <w:hideMark/>
          </w:tcPr>
          <w:p w14:paraId="70A1F920"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46.8</w:t>
            </w:r>
          </w:p>
        </w:tc>
        <w:tc>
          <w:tcPr>
            <w:tcW w:w="397" w:type="dxa"/>
            <w:tcBorders>
              <w:top w:val="nil"/>
              <w:left w:val="nil"/>
              <w:bottom w:val="single" w:sz="4" w:space="0" w:color="F2F2F2"/>
              <w:right w:val="single" w:sz="4" w:space="0" w:color="F2F2F2"/>
            </w:tcBorders>
            <w:shd w:val="clear" w:color="000000" w:fill="FFFFFF"/>
            <w:noWrap/>
            <w:vAlign w:val="center"/>
            <w:hideMark/>
          </w:tcPr>
          <w:p w14:paraId="10DF2F13"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52.6</w:t>
            </w:r>
          </w:p>
        </w:tc>
        <w:tc>
          <w:tcPr>
            <w:tcW w:w="397" w:type="dxa"/>
            <w:tcBorders>
              <w:top w:val="nil"/>
              <w:left w:val="nil"/>
              <w:bottom w:val="single" w:sz="4" w:space="0" w:color="F2F2F2"/>
              <w:right w:val="single" w:sz="4" w:space="0" w:color="F2F2F2"/>
            </w:tcBorders>
            <w:shd w:val="clear" w:color="000000" w:fill="FFFFFF"/>
            <w:noWrap/>
            <w:vAlign w:val="center"/>
            <w:hideMark/>
          </w:tcPr>
          <w:p w14:paraId="5D1D957C"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48.7</w:t>
            </w:r>
          </w:p>
        </w:tc>
        <w:tc>
          <w:tcPr>
            <w:tcW w:w="397" w:type="dxa"/>
            <w:tcBorders>
              <w:top w:val="nil"/>
              <w:left w:val="nil"/>
              <w:bottom w:val="single" w:sz="4" w:space="0" w:color="F2F2F2"/>
              <w:right w:val="single" w:sz="4" w:space="0" w:color="F2F2F2"/>
            </w:tcBorders>
            <w:shd w:val="clear" w:color="000000" w:fill="FFFFFF"/>
            <w:noWrap/>
            <w:vAlign w:val="center"/>
            <w:hideMark/>
          </w:tcPr>
          <w:p w14:paraId="52FCAEFB"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38.9</w:t>
            </w:r>
          </w:p>
        </w:tc>
        <w:tc>
          <w:tcPr>
            <w:tcW w:w="397" w:type="dxa"/>
            <w:tcBorders>
              <w:top w:val="nil"/>
              <w:left w:val="nil"/>
              <w:bottom w:val="single" w:sz="4" w:space="0" w:color="F2F2F2"/>
              <w:right w:val="single" w:sz="4" w:space="0" w:color="F2F2F2"/>
            </w:tcBorders>
            <w:shd w:val="clear" w:color="000000" w:fill="FFFFFF"/>
            <w:noWrap/>
            <w:vAlign w:val="center"/>
            <w:hideMark/>
          </w:tcPr>
          <w:p w14:paraId="42D1B377"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41.6</w:t>
            </w:r>
          </w:p>
        </w:tc>
        <w:tc>
          <w:tcPr>
            <w:tcW w:w="397" w:type="dxa"/>
            <w:tcBorders>
              <w:top w:val="nil"/>
              <w:left w:val="nil"/>
              <w:bottom w:val="single" w:sz="4" w:space="0" w:color="F2F2F2"/>
              <w:right w:val="single" w:sz="4" w:space="0" w:color="F2F2F2"/>
            </w:tcBorders>
            <w:shd w:val="clear" w:color="000000" w:fill="FFFFFF"/>
            <w:noWrap/>
            <w:vAlign w:val="center"/>
            <w:hideMark/>
          </w:tcPr>
          <w:p w14:paraId="01DEC5BC"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54.0</w:t>
            </w:r>
          </w:p>
        </w:tc>
        <w:tc>
          <w:tcPr>
            <w:tcW w:w="397" w:type="dxa"/>
            <w:tcBorders>
              <w:top w:val="nil"/>
              <w:left w:val="nil"/>
              <w:bottom w:val="single" w:sz="4" w:space="0" w:color="F2F2F2"/>
              <w:right w:val="single" w:sz="4" w:space="0" w:color="F2F2F2"/>
            </w:tcBorders>
            <w:shd w:val="clear" w:color="000000" w:fill="FFFFFF"/>
            <w:noWrap/>
            <w:vAlign w:val="center"/>
            <w:hideMark/>
          </w:tcPr>
          <w:p w14:paraId="5A54672E"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50.3</w:t>
            </w:r>
          </w:p>
        </w:tc>
        <w:tc>
          <w:tcPr>
            <w:tcW w:w="397" w:type="dxa"/>
            <w:tcBorders>
              <w:top w:val="nil"/>
              <w:left w:val="nil"/>
              <w:bottom w:val="single" w:sz="4" w:space="0" w:color="F2F2F2"/>
              <w:right w:val="single" w:sz="4" w:space="0" w:color="F2F2F2"/>
            </w:tcBorders>
            <w:shd w:val="clear" w:color="000000" w:fill="FFFFFF"/>
            <w:noWrap/>
            <w:vAlign w:val="center"/>
            <w:hideMark/>
          </w:tcPr>
          <w:p w14:paraId="73073E28"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49.7</w:t>
            </w:r>
          </w:p>
        </w:tc>
        <w:tc>
          <w:tcPr>
            <w:tcW w:w="397" w:type="dxa"/>
            <w:tcBorders>
              <w:top w:val="nil"/>
              <w:left w:val="nil"/>
              <w:bottom w:val="single" w:sz="4" w:space="0" w:color="F2F2F2"/>
              <w:right w:val="nil"/>
            </w:tcBorders>
            <w:shd w:val="clear" w:color="000000" w:fill="FFFFFF"/>
            <w:noWrap/>
            <w:vAlign w:val="center"/>
            <w:hideMark/>
          </w:tcPr>
          <w:p w14:paraId="77E86B54"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42.9</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2A6A7DD0"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50.4</w:t>
            </w:r>
          </w:p>
        </w:tc>
        <w:tc>
          <w:tcPr>
            <w:tcW w:w="397" w:type="dxa"/>
            <w:tcBorders>
              <w:top w:val="nil"/>
              <w:left w:val="nil"/>
              <w:bottom w:val="single" w:sz="4" w:space="0" w:color="F2F2F2"/>
              <w:right w:val="single" w:sz="4" w:space="0" w:color="F2F2F2"/>
            </w:tcBorders>
            <w:shd w:val="clear" w:color="000000" w:fill="FFFFFF"/>
            <w:noWrap/>
            <w:vAlign w:val="center"/>
            <w:hideMark/>
          </w:tcPr>
          <w:p w14:paraId="5269579F"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52.6</w:t>
            </w:r>
          </w:p>
        </w:tc>
        <w:tc>
          <w:tcPr>
            <w:tcW w:w="397" w:type="dxa"/>
            <w:tcBorders>
              <w:top w:val="nil"/>
              <w:left w:val="nil"/>
              <w:bottom w:val="single" w:sz="4" w:space="0" w:color="F2F2F2"/>
              <w:right w:val="single" w:sz="4" w:space="0" w:color="F2F2F2"/>
            </w:tcBorders>
            <w:shd w:val="clear" w:color="000000" w:fill="FFFFFF"/>
            <w:noWrap/>
            <w:vAlign w:val="center"/>
            <w:hideMark/>
          </w:tcPr>
          <w:p w14:paraId="2E535E68"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38.2</w:t>
            </w:r>
          </w:p>
        </w:tc>
        <w:tc>
          <w:tcPr>
            <w:tcW w:w="397" w:type="dxa"/>
            <w:tcBorders>
              <w:top w:val="nil"/>
              <w:left w:val="nil"/>
              <w:bottom w:val="single" w:sz="4" w:space="0" w:color="F2F2F2"/>
              <w:right w:val="single" w:sz="4" w:space="0" w:color="F2F2F2"/>
            </w:tcBorders>
            <w:shd w:val="clear" w:color="000000" w:fill="FFFFFF"/>
            <w:noWrap/>
            <w:vAlign w:val="center"/>
            <w:hideMark/>
          </w:tcPr>
          <w:p w14:paraId="4F5987FC"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67.4</w:t>
            </w:r>
          </w:p>
        </w:tc>
        <w:tc>
          <w:tcPr>
            <w:tcW w:w="397" w:type="dxa"/>
            <w:tcBorders>
              <w:top w:val="nil"/>
              <w:left w:val="nil"/>
              <w:bottom w:val="single" w:sz="4" w:space="0" w:color="F2F2F2"/>
              <w:right w:val="single" w:sz="4" w:space="0" w:color="F2F2F2"/>
            </w:tcBorders>
            <w:shd w:val="clear" w:color="000000" w:fill="FFFFFF"/>
            <w:noWrap/>
            <w:vAlign w:val="center"/>
            <w:hideMark/>
          </w:tcPr>
          <w:p w14:paraId="38C29DF9"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54.4</w:t>
            </w:r>
          </w:p>
        </w:tc>
        <w:tc>
          <w:tcPr>
            <w:tcW w:w="397" w:type="dxa"/>
            <w:tcBorders>
              <w:top w:val="nil"/>
              <w:left w:val="nil"/>
              <w:bottom w:val="single" w:sz="4" w:space="0" w:color="F2F2F2"/>
              <w:right w:val="single" w:sz="4" w:space="0" w:color="F2F2F2"/>
            </w:tcBorders>
            <w:shd w:val="clear" w:color="000000" w:fill="FFFFFF"/>
            <w:noWrap/>
            <w:vAlign w:val="center"/>
            <w:hideMark/>
          </w:tcPr>
          <w:p w14:paraId="1D33219E"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45.9</w:t>
            </w:r>
          </w:p>
        </w:tc>
        <w:tc>
          <w:tcPr>
            <w:tcW w:w="397" w:type="dxa"/>
            <w:tcBorders>
              <w:top w:val="nil"/>
              <w:left w:val="nil"/>
              <w:bottom w:val="single" w:sz="4" w:space="0" w:color="F2F2F2"/>
              <w:right w:val="single" w:sz="4" w:space="0" w:color="F2F2F2"/>
            </w:tcBorders>
            <w:shd w:val="clear" w:color="000000" w:fill="FFFFFF"/>
            <w:noWrap/>
            <w:vAlign w:val="center"/>
            <w:hideMark/>
          </w:tcPr>
          <w:p w14:paraId="4D9D5ACD"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40.8</w:t>
            </w:r>
          </w:p>
        </w:tc>
        <w:tc>
          <w:tcPr>
            <w:tcW w:w="397" w:type="dxa"/>
            <w:tcBorders>
              <w:top w:val="nil"/>
              <w:left w:val="nil"/>
              <w:bottom w:val="single" w:sz="4" w:space="0" w:color="F2F2F2"/>
              <w:right w:val="nil"/>
            </w:tcBorders>
            <w:shd w:val="clear" w:color="000000" w:fill="FFFFFF"/>
            <w:noWrap/>
            <w:vAlign w:val="center"/>
            <w:hideMark/>
          </w:tcPr>
          <w:p w14:paraId="28B1515A"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31.7</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358AAC3C"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37.4</w:t>
            </w:r>
          </w:p>
        </w:tc>
        <w:tc>
          <w:tcPr>
            <w:tcW w:w="397" w:type="dxa"/>
            <w:tcBorders>
              <w:top w:val="nil"/>
              <w:left w:val="nil"/>
              <w:bottom w:val="single" w:sz="4" w:space="0" w:color="F2F2F2"/>
              <w:right w:val="single" w:sz="4" w:space="0" w:color="F2F2F2"/>
            </w:tcBorders>
            <w:shd w:val="clear" w:color="000000" w:fill="FFFFFF"/>
            <w:noWrap/>
            <w:vAlign w:val="center"/>
            <w:hideMark/>
          </w:tcPr>
          <w:p w14:paraId="23FE38AA"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30.6</w:t>
            </w:r>
          </w:p>
        </w:tc>
        <w:tc>
          <w:tcPr>
            <w:tcW w:w="397" w:type="dxa"/>
            <w:tcBorders>
              <w:top w:val="nil"/>
              <w:left w:val="nil"/>
              <w:bottom w:val="single" w:sz="4" w:space="0" w:color="F2F2F2"/>
              <w:right w:val="single" w:sz="4" w:space="0" w:color="auto"/>
            </w:tcBorders>
            <w:shd w:val="clear" w:color="000000" w:fill="FFFFFF"/>
            <w:noWrap/>
            <w:vAlign w:val="center"/>
            <w:hideMark/>
          </w:tcPr>
          <w:p w14:paraId="6AD09471"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51.8</w:t>
            </w:r>
          </w:p>
        </w:tc>
      </w:tr>
      <w:tr w:rsidR="00397284" w:rsidRPr="00397284" w14:paraId="637271BB" w14:textId="77777777" w:rsidTr="00320989">
        <w:trPr>
          <w:trHeight w:hRule="exact" w:val="227"/>
        </w:trPr>
        <w:tc>
          <w:tcPr>
            <w:tcW w:w="2224" w:type="dxa"/>
            <w:tcBorders>
              <w:top w:val="nil"/>
              <w:left w:val="single" w:sz="4" w:space="0" w:color="auto"/>
              <w:bottom w:val="single" w:sz="4" w:space="0" w:color="F2F2F2"/>
              <w:right w:val="single" w:sz="4" w:space="0" w:color="F2F2F2"/>
            </w:tcBorders>
            <w:shd w:val="clear" w:color="000000" w:fill="FFFFFF"/>
            <w:noWrap/>
            <w:vAlign w:val="center"/>
            <w:hideMark/>
          </w:tcPr>
          <w:p w14:paraId="2B846CDD" w14:textId="77777777" w:rsidR="00397284" w:rsidRPr="00397284" w:rsidRDefault="00397284" w:rsidP="00397284">
            <w:pPr>
              <w:spacing w:after="0" w:line="240" w:lineRule="auto"/>
              <w:rPr>
                <w:rFonts w:ascii="Calibri" w:eastAsia="Times New Roman" w:hAnsi="Calibri" w:cs="Times New Roman"/>
                <w:sz w:val="14"/>
                <w:szCs w:val="14"/>
              </w:rPr>
            </w:pPr>
            <w:r w:rsidRPr="00397284">
              <w:rPr>
                <w:rFonts w:ascii="Calibri" w:eastAsia="Times New Roman" w:hAnsi="Calibri" w:cs="Times New Roman"/>
                <w:sz w:val="14"/>
                <w:szCs w:val="14"/>
              </w:rPr>
              <w:t>Basic Skills</w:t>
            </w:r>
          </w:p>
        </w:tc>
        <w:tc>
          <w:tcPr>
            <w:tcW w:w="397" w:type="dxa"/>
            <w:tcBorders>
              <w:top w:val="nil"/>
              <w:left w:val="nil"/>
              <w:bottom w:val="single" w:sz="4" w:space="0" w:color="F2F2F2"/>
              <w:right w:val="single" w:sz="4" w:space="0" w:color="F2F2F2"/>
            </w:tcBorders>
            <w:shd w:val="clear" w:color="000000" w:fill="FFFFFF"/>
            <w:noWrap/>
            <w:vAlign w:val="center"/>
            <w:hideMark/>
          </w:tcPr>
          <w:p w14:paraId="12512ECF"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48.8</w:t>
            </w:r>
          </w:p>
        </w:tc>
        <w:tc>
          <w:tcPr>
            <w:tcW w:w="397" w:type="dxa"/>
            <w:tcBorders>
              <w:top w:val="nil"/>
              <w:left w:val="nil"/>
              <w:bottom w:val="single" w:sz="4" w:space="0" w:color="F2F2F2"/>
              <w:right w:val="single" w:sz="4" w:space="0" w:color="F2F2F2"/>
            </w:tcBorders>
            <w:shd w:val="clear" w:color="000000" w:fill="FFFFFF"/>
            <w:noWrap/>
            <w:vAlign w:val="center"/>
            <w:hideMark/>
          </w:tcPr>
          <w:p w14:paraId="4F7D6A7A"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62.6</w:t>
            </w:r>
          </w:p>
        </w:tc>
        <w:tc>
          <w:tcPr>
            <w:tcW w:w="397" w:type="dxa"/>
            <w:tcBorders>
              <w:top w:val="nil"/>
              <w:left w:val="nil"/>
              <w:bottom w:val="single" w:sz="4" w:space="0" w:color="F2F2F2"/>
              <w:right w:val="single" w:sz="4" w:space="0" w:color="F2F2F2"/>
            </w:tcBorders>
            <w:shd w:val="clear" w:color="000000" w:fill="FFFFFF"/>
            <w:noWrap/>
            <w:vAlign w:val="center"/>
            <w:hideMark/>
          </w:tcPr>
          <w:p w14:paraId="196ABBC4"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52.4</w:t>
            </w:r>
          </w:p>
        </w:tc>
        <w:tc>
          <w:tcPr>
            <w:tcW w:w="397" w:type="dxa"/>
            <w:tcBorders>
              <w:top w:val="nil"/>
              <w:left w:val="nil"/>
              <w:bottom w:val="single" w:sz="4" w:space="0" w:color="F2F2F2"/>
              <w:right w:val="single" w:sz="4" w:space="0" w:color="F2F2F2"/>
            </w:tcBorders>
            <w:shd w:val="clear" w:color="000000" w:fill="FFFFFF"/>
            <w:noWrap/>
            <w:vAlign w:val="center"/>
            <w:hideMark/>
          </w:tcPr>
          <w:p w14:paraId="2EB201D5"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46.0</w:t>
            </w:r>
          </w:p>
        </w:tc>
        <w:tc>
          <w:tcPr>
            <w:tcW w:w="397" w:type="dxa"/>
            <w:tcBorders>
              <w:top w:val="nil"/>
              <w:left w:val="nil"/>
              <w:bottom w:val="single" w:sz="4" w:space="0" w:color="F2F2F2"/>
              <w:right w:val="single" w:sz="4" w:space="0" w:color="F2F2F2"/>
            </w:tcBorders>
            <w:shd w:val="clear" w:color="000000" w:fill="FFFFFF"/>
            <w:noWrap/>
            <w:vAlign w:val="center"/>
            <w:hideMark/>
          </w:tcPr>
          <w:p w14:paraId="7DFD019F"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41.1</w:t>
            </w:r>
          </w:p>
        </w:tc>
        <w:tc>
          <w:tcPr>
            <w:tcW w:w="397" w:type="dxa"/>
            <w:tcBorders>
              <w:top w:val="nil"/>
              <w:left w:val="nil"/>
              <w:bottom w:val="single" w:sz="4" w:space="0" w:color="F2F2F2"/>
              <w:right w:val="single" w:sz="4" w:space="0" w:color="F2F2F2"/>
            </w:tcBorders>
            <w:shd w:val="clear" w:color="000000" w:fill="FFFFFF"/>
            <w:noWrap/>
            <w:vAlign w:val="center"/>
            <w:hideMark/>
          </w:tcPr>
          <w:p w14:paraId="6E342845"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46.0</w:t>
            </w:r>
          </w:p>
        </w:tc>
        <w:tc>
          <w:tcPr>
            <w:tcW w:w="397" w:type="dxa"/>
            <w:tcBorders>
              <w:top w:val="nil"/>
              <w:left w:val="nil"/>
              <w:bottom w:val="single" w:sz="4" w:space="0" w:color="F2F2F2"/>
              <w:right w:val="single" w:sz="4" w:space="0" w:color="F2F2F2"/>
            </w:tcBorders>
            <w:shd w:val="clear" w:color="000000" w:fill="FFFFFF"/>
            <w:noWrap/>
            <w:vAlign w:val="center"/>
            <w:hideMark/>
          </w:tcPr>
          <w:p w14:paraId="61F9D47A"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56.4</w:t>
            </w:r>
          </w:p>
        </w:tc>
        <w:tc>
          <w:tcPr>
            <w:tcW w:w="397" w:type="dxa"/>
            <w:tcBorders>
              <w:top w:val="nil"/>
              <w:left w:val="nil"/>
              <w:bottom w:val="single" w:sz="4" w:space="0" w:color="F2F2F2"/>
              <w:right w:val="single" w:sz="4" w:space="0" w:color="F2F2F2"/>
            </w:tcBorders>
            <w:shd w:val="clear" w:color="000000" w:fill="FFFFFF"/>
            <w:noWrap/>
            <w:vAlign w:val="center"/>
            <w:hideMark/>
          </w:tcPr>
          <w:p w14:paraId="48593E70"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57.3</w:t>
            </w:r>
          </w:p>
        </w:tc>
        <w:tc>
          <w:tcPr>
            <w:tcW w:w="397" w:type="dxa"/>
            <w:tcBorders>
              <w:top w:val="nil"/>
              <w:left w:val="nil"/>
              <w:bottom w:val="single" w:sz="4" w:space="0" w:color="F2F2F2"/>
              <w:right w:val="nil"/>
            </w:tcBorders>
            <w:shd w:val="clear" w:color="000000" w:fill="FFFFFF"/>
            <w:noWrap/>
            <w:vAlign w:val="center"/>
            <w:hideMark/>
          </w:tcPr>
          <w:p w14:paraId="22BD1AAB"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39.1</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4BB4CCA4"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59.5</w:t>
            </w:r>
          </w:p>
        </w:tc>
        <w:tc>
          <w:tcPr>
            <w:tcW w:w="397" w:type="dxa"/>
            <w:tcBorders>
              <w:top w:val="nil"/>
              <w:left w:val="nil"/>
              <w:bottom w:val="single" w:sz="4" w:space="0" w:color="F2F2F2"/>
              <w:right w:val="single" w:sz="4" w:space="0" w:color="F2F2F2"/>
            </w:tcBorders>
            <w:shd w:val="clear" w:color="000000" w:fill="FFFFFF"/>
            <w:noWrap/>
            <w:vAlign w:val="center"/>
            <w:hideMark/>
          </w:tcPr>
          <w:p w14:paraId="721B8418"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55.2</w:t>
            </w:r>
          </w:p>
        </w:tc>
        <w:tc>
          <w:tcPr>
            <w:tcW w:w="397" w:type="dxa"/>
            <w:tcBorders>
              <w:top w:val="nil"/>
              <w:left w:val="nil"/>
              <w:bottom w:val="single" w:sz="4" w:space="0" w:color="F2F2F2"/>
              <w:right w:val="single" w:sz="4" w:space="0" w:color="F2F2F2"/>
            </w:tcBorders>
            <w:shd w:val="clear" w:color="000000" w:fill="FFFFFF"/>
            <w:noWrap/>
            <w:vAlign w:val="center"/>
            <w:hideMark/>
          </w:tcPr>
          <w:p w14:paraId="24A788BA"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32.2</w:t>
            </w:r>
          </w:p>
        </w:tc>
        <w:tc>
          <w:tcPr>
            <w:tcW w:w="397" w:type="dxa"/>
            <w:tcBorders>
              <w:top w:val="nil"/>
              <w:left w:val="nil"/>
              <w:bottom w:val="single" w:sz="4" w:space="0" w:color="F2F2F2"/>
              <w:right w:val="single" w:sz="4" w:space="0" w:color="F2F2F2"/>
            </w:tcBorders>
            <w:shd w:val="clear" w:color="000000" w:fill="FFFFFF"/>
            <w:noWrap/>
            <w:vAlign w:val="center"/>
            <w:hideMark/>
          </w:tcPr>
          <w:p w14:paraId="4A3512B9"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54.6</w:t>
            </w:r>
          </w:p>
        </w:tc>
        <w:tc>
          <w:tcPr>
            <w:tcW w:w="397" w:type="dxa"/>
            <w:tcBorders>
              <w:top w:val="nil"/>
              <w:left w:val="nil"/>
              <w:bottom w:val="single" w:sz="4" w:space="0" w:color="F2F2F2"/>
              <w:right w:val="single" w:sz="4" w:space="0" w:color="F2F2F2"/>
            </w:tcBorders>
            <w:shd w:val="clear" w:color="000000" w:fill="FFFFFF"/>
            <w:noWrap/>
            <w:vAlign w:val="center"/>
            <w:hideMark/>
          </w:tcPr>
          <w:p w14:paraId="711C2429"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58.5</w:t>
            </w:r>
          </w:p>
        </w:tc>
        <w:tc>
          <w:tcPr>
            <w:tcW w:w="397" w:type="dxa"/>
            <w:tcBorders>
              <w:top w:val="nil"/>
              <w:left w:val="nil"/>
              <w:bottom w:val="single" w:sz="4" w:space="0" w:color="F2F2F2"/>
              <w:right w:val="single" w:sz="4" w:space="0" w:color="F2F2F2"/>
            </w:tcBorders>
            <w:shd w:val="clear" w:color="000000" w:fill="FFFFFF"/>
            <w:noWrap/>
            <w:vAlign w:val="center"/>
            <w:hideMark/>
          </w:tcPr>
          <w:p w14:paraId="5FA43ABE"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60.1</w:t>
            </w:r>
          </w:p>
        </w:tc>
        <w:tc>
          <w:tcPr>
            <w:tcW w:w="397" w:type="dxa"/>
            <w:tcBorders>
              <w:top w:val="nil"/>
              <w:left w:val="nil"/>
              <w:bottom w:val="single" w:sz="4" w:space="0" w:color="F2F2F2"/>
              <w:right w:val="single" w:sz="4" w:space="0" w:color="F2F2F2"/>
            </w:tcBorders>
            <w:shd w:val="clear" w:color="000000" w:fill="FFFFFF"/>
            <w:noWrap/>
            <w:vAlign w:val="center"/>
            <w:hideMark/>
          </w:tcPr>
          <w:p w14:paraId="3A6E82FC"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44.6</w:t>
            </w:r>
          </w:p>
        </w:tc>
        <w:tc>
          <w:tcPr>
            <w:tcW w:w="397" w:type="dxa"/>
            <w:tcBorders>
              <w:top w:val="nil"/>
              <w:left w:val="nil"/>
              <w:bottom w:val="single" w:sz="4" w:space="0" w:color="F2F2F2"/>
              <w:right w:val="nil"/>
            </w:tcBorders>
            <w:shd w:val="clear" w:color="000000" w:fill="FFFFFF"/>
            <w:noWrap/>
            <w:vAlign w:val="center"/>
            <w:hideMark/>
          </w:tcPr>
          <w:p w14:paraId="3CA3CFF8"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28.9</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736E2F70"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29.8</w:t>
            </w:r>
          </w:p>
        </w:tc>
        <w:tc>
          <w:tcPr>
            <w:tcW w:w="397" w:type="dxa"/>
            <w:tcBorders>
              <w:top w:val="nil"/>
              <w:left w:val="nil"/>
              <w:bottom w:val="single" w:sz="4" w:space="0" w:color="F2F2F2"/>
              <w:right w:val="single" w:sz="4" w:space="0" w:color="F2F2F2"/>
            </w:tcBorders>
            <w:shd w:val="clear" w:color="000000" w:fill="FFFFFF"/>
            <w:noWrap/>
            <w:vAlign w:val="center"/>
            <w:hideMark/>
          </w:tcPr>
          <w:p w14:paraId="651ECD6D"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33.4</w:t>
            </w:r>
          </w:p>
        </w:tc>
        <w:tc>
          <w:tcPr>
            <w:tcW w:w="397" w:type="dxa"/>
            <w:tcBorders>
              <w:top w:val="nil"/>
              <w:left w:val="nil"/>
              <w:bottom w:val="single" w:sz="4" w:space="0" w:color="F2F2F2"/>
              <w:right w:val="single" w:sz="4" w:space="0" w:color="auto"/>
            </w:tcBorders>
            <w:shd w:val="clear" w:color="000000" w:fill="FFFFFF"/>
            <w:noWrap/>
            <w:vAlign w:val="center"/>
            <w:hideMark/>
          </w:tcPr>
          <w:p w14:paraId="69BBC49C"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47.7</w:t>
            </w:r>
          </w:p>
        </w:tc>
      </w:tr>
      <w:tr w:rsidR="00397284" w:rsidRPr="00397284" w14:paraId="5FBCC743" w14:textId="77777777" w:rsidTr="00320989">
        <w:trPr>
          <w:trHeight w:hRule="exact" w:val="227"/>
        </w:trPr>
        <w:tc>
          <w:tcPr>
            <w:tcW w:w="2224" w:type="dxa"/>
            <w:tcBorders>
              <w:top w:val="nil"/>
              <w:left w:val="single" w:sz="4" w:space="0" w:color="auto"/>
              <w:bottom w:val="single" w:sz="4" w:space="0" w:color="F2F2F2"/>
              <w:right w:val="single" w:sz="4" w:space="0" w:color="F2F2F2"/>
            </w:tcBorders>
            <w:shd w:val="clear" w:color="000000" w:fill="FFFFFF"/>
            <w:noWrap/>
            <w:vAlign w:val="center"/>
            <w:hideMark/>
          </w:tcPr>
          <w:p w14:paraId="388203B4" w14:textId="77777777" w:rsidR="00397284" w:rsidRPr="00397284" w:rsidRDefault="00397284" w:rsidP="00397284">
            <w:pPr>
              <w:spacing w:after="0" w:line="240" w:lineRule="auto"/>
              <w:rPr>
                <w:rFonts w:ascii="Calibri" w:eastAsia="Times New Roman" w:hAnsi="Calibri" w:cs="Times New Roman"/>
                <w:color w:val="000000"/>
                <w:sz w:val="14"/>
                <w:szCs w:val="14"/>
              </w:rPr>
            </w:pPr>
            <w:r w:rsidRPr="00397284">
              <w:rPr>
                <w:rFonts w:ascii="Calibri" w:eastAsia="Times New Roman" w:hAnsi="Calibri" w:cs="Times New Roman"/>
                <w:color w:val="000000"/>
                <w:sz w:val="14"/>
                <w:szCs w:val="14"/>
              </w:rPr>
              <w:t>Activities</w:t>
            </w:r>
          </w:p>
        </w:tc>
        <w:tc>
          <w:tcPr>
            <w:tcW w:w="397" w:type="dxa"/>
            <w:tcBorders>
              <w:top w:val="nil"/>
              <w:left w:val="nil"/>
              <w:bottom w:val="single" w:sz="4" w:space="0" w:color="F2F2F2"/>
              <w:right w:val="single" w:sz="4" w:space="0" w:color="F2F2F2"/>
            </w:tcBorders>
            <w:shd w:val="clear" w:color="000000" w:fill="FFFFFF"/>
            <w:noWrap/>
            <w:vAlign w:val="center"/>
            <w:hideMark/>
          </w:tcPr>
          <w:p w14:paraId="6ED4D206"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33.9</w:t>
            </w:r>
          </w:p>
        </w:tc>
        <w:tc>
          <w:tcPr>
            <w:tcW w:w="397" w:type="dxa"/>
            <w:tcBorders>
              <w:top w:val="nil"/>
              <w:left w:val="nil"/>
              <w:bottom w:val="single" w:sz="4" w:space="0" w:color="F2F2F2"/>
              <w:right w:val="single" w:sz="4" w:space="0" w:color="F2F2F2"/>
            </w:tcBorders>
            <w:shd w:val="clear" w:color="000000" w:fill="FFFFFF"/>
            <w:noWrap/>
            <w:vAlign w:val="center"/>
            <w:hideMark/>
          </w:tcPr>
          <w:p w14:paraId="758A34E0"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41.6</w:t>
            </w:r>
          </w:p>
        </w:tc>
        <w:tc>
          <w:tcPr>
            <w:tcW w:w="397" w:type="dxa"/>
            <w:tcBorders>
              <w:top w:val="nil"/>
              <w:left w:val="nil"/>
              <w:bottom w:val="single" w:sz="4" w:space="0" w:color="F2F2F2"/>
              <w:right w:val="single" w:sz="4" w:space="0" w:color="F2F2F2"/>
            </w:tcBorders>
            <w:shd w:val="clear" w:color="000000" w:fill="FFFFFF"/>
            <w:noWrap/>
            <w:vAlign w:val="center"/>
            <w:hideMark/>
          </w:tcPr>
          <w:p w14:paraId="521B6997"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34.9</w:t>
            </w:r>
          </w:p>
        </w:tc>
        <w:tc>
          <w:tcPr>
            <w:tcW w:w="397" w:type="dxa"/>
            <w:tcBorders>
              <w:top w:val="nil"/>
              <w:left w:val="nil"/>
              <w:bottom w:val="single" w:sz="4" w:space="0" w:color="F2F2F2"/>
              <w:right w:val="single" w:sz="4" w:space="0" w:color="F2F2F2"/>
            </w:tcBorders>
            <w:shd w:val="clear" w:color="000000" w:fill="FFFFFF"/>
            <w:noWrap/>
            <w:vAlign w:val="center"/>
            <w:hideMark/>
          </w:tcPr>
          <w:p w14:paraId="00AE9535"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32.2</w:t>
            </w:r>
          </w:p>
        </w:tc>
        <w:tc>
          <w:tcPr>
            <w:tcW w:w="397" w:type="dxa"/>
            <w:tcBorders>
              <w:top w:val="nil"/>
              <w:left w:val="nil"/>
              <w:bottom w:val="single" w:sz="4" w:space="0" w:color="F2F2F2"/>
              <w:right w:val="single" w:sz="4" w:space="0" w:color="F2F2F2"/>
            </w:tcBorders>
            <w:shd w:val="clear" w:color="000000" w:fill="FFFFFF"/>
            <w:noWrap/>
            <w:vAlign w:val="center"/>
            <w:hideMark/>
          </w:tcPr>
          <w:p w14:paraId="449ED371"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28.8</w:t>
            </w:r>
          </w:p>
        </w:tc>
        <w:tc>
          <w:tcPr>
            <w:tcW w:w="397" w:type="dxa"/>
            <w:tcBorders>
              <w:top w:val="nil"/>
              <w:left w:val="nil"/>
              <w:bottom w:val="single" w:sz="4" w:space="0" w:color="F2F2F2"/>
              <w:right w:val="single" w:sz="4" w:space="0" w:color="F2F2F2"/>
            </w:tcBorders>
            <w:shd w:val="clear" w:color="000000" w:fill="FFFFFF"/>
            <w:noWrap/>
            <w:vAlign w:val="center"/>
            <w:hideMark/>
          </w:tcPr>
          <w:p w14:paraId="1C2270F1"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34.7</w:t>
            </w:r>
          </w:p>
        </w:tc>
        <w:tc>
          <w:tcPr>
            <w:tcW w:w="397" w:type="dxa"/>
            <w:tcBorders>
              <w:top w:val="nil"/>
              <w:left w:val="nil"/>
              <w:bottom w:val="single" w:sz="4" w:space="0" w:color="F2F2F2"/>
              <w:right w:val="single" w:sz="4" w:space="0" w:color="F2F2F2"/>
            </w:tcBorders>
            <w:shd w:val="clear" w:color="000000" w:fill="FFFFFF"/>
            <w:noWrap/>
            <w:vAlign w:val="center"/>
            <w:hideMark/>
          </w:tcPr>
          <w:p w14:paraId="70539927"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36.4</w:t>
            </w:r>
          </w:p>
        </w:tc>
        <w:tc>
          <w:tcPr>
            <w:tcW w:w="397" w:type="dxa"/>
            <w:tcBorders>
              <w:top w:val="nil"/>
              <w:left w:val="nil"/>
              <w:bottom w:val="single" w:sz="4" w:space="0" w:color="F2F2F2"/>
              <w:right w:val="single" w:sz="4" w:space="0" w:color="F2F2F2"/>
            </w:tcBorders>
            <w:shd w:val="clear" w:color="000000" w:fill="FFFFFF"/>
            <w:noWrap/>
            <w:vAlign w:val="center"/>
            <w:hideMark/>
          </w:tcPr>
          <w:p w14:paraId="52275192"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41.4</w:t>
            </w:r>
          </w:p>
        </w:tc>
        <w:tc>
          <w:tcPr>
            <w:tcW w:w="397" w:type="dxa"/>
            <w:tcBorders>
              <w:top w:val="nil"/>
              <w:left w:val="nil"/>
              <w:bottom w:val="single" w:sz="4" w:space="0" w:color="F2F2F2"/>
              <w:right w:val="nil"/>
            </w:tcBorders>
            <w:shd w:val="clear" w:color="000000" w:fill="FFFFFF"/>
            <w:noWrap/>
            <w:vAlign w:val="center"/>
            <w:hideMark/>
          </w:tcPr>
          <w:p w14:paraId="4971372A"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28.3</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175E1A08"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42.6</w:t>
            </w:r>
          </w:p>
        </w:tc>
        <w:tc>
          <w:tcPr>
            <w:tcW w:w="397" w:type="dxa"/>
            <w:tcBorders>
              <w:top w:val="nil"/>
              <w:left w:val="nil"/>
              <w:bottom w:val="single" w:sz="4" w:space="0" w:color="F2F2F2"/>
              <w:right w:val="single" w:sz="4" w:space="0" w:color="F2F2F2"/>
            </w:tcBorders>
            <w:shd w:val="clear" w:color="000000" w:fill="FFFFFF"/>
            <w:noWrap/>
            <w:vAlign w:val="center"/>
            <w:hideMark/>
          </w:tcPr>
          <w:p w14:paraId="10195B3C"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38.5</w:t>
            </w:r>
          </w:p>
        </w:tc>
        <w:tc>
          <w:tcPr>
            <w:tcW w:w="397" w:type="dxa"/>
            <w:tcBorders>
              <w:top w:val="nil"/>
              <w:left w:val="nil"/>
              <w:bottom w:val="single" w:sz="4" w:space="0" w:color="F2F2F2"/>
              <w:right w:val="single" w:sz="4" w:space="0" w:color="F2F2F2"/>
            </w:tcBorders>
            <w:shd w:val="clear" w:color="000000" w:fill="FFFFFF"/>
            <w:noWrap/>
            <w:vAlign w:val="center"/>
            <w:hideMark/>
          </w:tcPr>
          <w:p w14:paraId="37CDB45C"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20.9</w:t>
            </w:r>
          </w:p>
        </w:tc>
        <w:tc>
          <w:tcPr>
            <w:tcW w:w="397" w:type="dxa"/>
            <w:tcBorders>
              <w:top w:val="nil"/>
              <w:left w:val="nil"/>
              <w:bottom w:val="single" w:sz="4" w:space="0" w:color="F2F2F2"/>
              <w:right w:val="single" w:sz="4" w:space="0" w:color="F2F2F2"/>
            </w:tcBorders>
            <w:shd w:val="clear" w:color="000000" w:fill="FFFFFF"/>
            <w:noWrap/>
            <w:vAlign w:val="center"/>
            <w:hideMark/>
          </w:tcPr>
          <w:p w14:paraId="698D03AA"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41.4</w:t>
            </w:r>
          </w:p>
        </w:tc>
        <w:tc>
          <w:tcPr>
            <w:tcW w:w="397" w:type="dxa"/>
            <w:tcBorders>
              <w:top w:val="nil"/>
              <w:left w:val="nil"/>
              <w:bottom w:val="single" w:sz="4" w:space="0" w:color="F2F2F2"/>
              <w:right w:val="single" w:sz="4" w:space="0" w:color="F2F2F2"/>
            </w:tcBorders>
            <w:shd w:val="clear" w:color="000000" w:fill="FFFFFF"/>
            <w:noWrap/>
            <w:vAlign w:val="center"/>
            <w:hideMark/>
          </w:tcPr>
          <w:p w14:paraId="61D26D38"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42.2</w:t>
            </w:r>
          </w:p>
        </w:tc>
        <w:tc>
          <w:tcPr>
            <w:tcW w:w="397" w:type="dxa"/>
            <w:tcBorders>
              <w:top w:val="nil"/>
              <w:left w:val="nil"/>
              <w:bottom w:val="single" w:sz="4" w:space="0" w:color="F2F2F2"/>
              <w:right w:val="single" w:sz="4" w:space="0" w:color="F2F2F2"/>
            </w:tcBorders>
            <w:shd w:val="clear" w:color="000000" w:fill="FFFFFF"/>
            <w:noWrap/>
            <w:vAlign w:val="center"/>
            <w:hideMark/>
          </w:tcPr>
          <w:p w14:paraId="60B4DCBA"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40.1</w:t>
            </w:r>
          </w:p>
        </w:tc>
        <w:tc>
          <w:tcPr>
            <w:tcW w:w="397" w:type="dxa"/>
            <w:tcBorders>
              <w:top w:val="nil"/>
              <w:left w:val="nil"/>
              <w:bottom w:val="single" w:sz="4" w:space="0" w:color="F2F2F2"/>
              <w:right w:val="single" w:sz="4" w:space="0" w:color="F2F2F2"/>
            </w:tcBorders>
            <w:shd w:val="clear" w:color="000000" w:fill="FFFFFF"/>
            <w:noWrap/>
            <w:vAlign w:val="center"/>
            <w:hideMark/>
          </w:tcPr>
          <w:p w14:paraId="1584AE2E"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29.2</w:t>
            </w:r>
          </w:p>
        </w:tc>
        <w:tc>
          <w:tcPr>
            <w:tcW w:w="397" w:type="dxa"/>
            <w:tcBorders>
              <w:top w:val="nil"/>
              <w:left w:val="nil"/>
              <w:bottom w:val="single" w:sz="4" w:space="0" w:color="F2F2F2"/>
              <w:right w:val="nil"/>
            </w:tcBorders>
            <w:shd w:val="clear" w:color="000000" w:fill="FFFFFF"/>
            <w:noWrap/>
            <w:vAlign w:val="center"/>
            <w:hideMark/>
          </w:tcPr>
          <w:p w14:paraId="1E1ACFB0"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19.7</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059E5687"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20.1</w:t>
            </w:r>
          </w:p>
        </w:tc>
        <w:tc>
          <w:tcPr>
            <w:tcW w:w="397" w:type="dxa"/>
            <w:tcBorders>
              <w:top w:val="nil"/>
              <w:left w:val="nil"/>
              <w:bottom w:val="single" w:sz="4" w:space="0" w:color="F2F2F2"/>
              <w:right w:val="single" w:sz="4" w:space="0" w:color="F2F2F2"/>
            </w:tcBorders>
            <w:shd w:val="clear" w:color="000000" w:fill="FFFFFF"/>
            <w:noWrap/>
            <w:vAlign w:val="center"/>
            <w:hideMark/>
          </w:tcPr>
          <w:p w14:paraId="266A2660"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22.9</w:t>
            </w:r>
          </w:p>
        </w:tc>
        <w:tc>
          <w:tcPr>
            <w:tcW w:w="397" w:type="dxa"/>
            <w:tcBorders>
              <w:top w:val="nil"/>
              <w:left w:val="nil"/>
              <w:bottom w:val="single" w:sz="4" w:space="0" w:color="F2F2F2"/>
              <w:right w:val="single" w:sz="4" w:space="0" w:color="auto"/>
            </w:tcBorders>
            <w:shd w:val="clear" w:color="000000" w:fill="FFFFFF"/>
            <w:noWrap/>
            <w:vAlign w:val="center"/>
            <w:hideMark/>
          </w:tcPr>
          <w:p w14:paraId="514F0698" w14:textId="77777777" w:rsidR="00397284" w:rsidRPr="00397284" w:rsidRDefault="00397284" w:rsidP="00397284">
            <w:pPr>
              <w:spacing w:after="0" w:line="240" w:lineRule="auto"/>
              <w:jc w:val="center"/>
              <w:rPr>
                <w:rFonts w:ascii="Calibri" w:eastAsia="Times New Roman" w:hAnsi="Calibri" w:cs="Times New Roman"/>
                <w:sz w:val="14"/>
                <w:szCs w:val="14"/>
              </w:rPr>
            </w:pPr>
            <w:r w:rsidRPr="00397284">
              <w:rPr>
                <w:rFonts w:ascii="Calibri" w:eastAsia="Times New Roman" w:hAnsi="Calibri" w:cs="Times New Roman"/>
                <w:sz w:val="14"/>
                <w:szCs w:val="14"/>
              </w:rPr>
              <w:t>38.5</w:t>
            </w:r>
          </w:p>
        </w:tc>
      </w:tr>
      <w:tr w:rsidR="00397284" w:rsidRPr="00397284" w14:paraId="0147E725" w14:textId="77777777" w:rsidTr="00320989">
        <w:trPr>
          <w:trHeight w:hRule="exact" w:val="227"/>
        </w:trPr>
        <w:tc>
          <w:tcPr>
            <w:tcW w:w="2224" w:type="dxa"/>
            <w:tcBorders>
              <w:top w:val="nil"/>
              <w:left w:val="single" w:sz="4" w:space="0" w:color="auto"/>
              <w:bottom w:val="single" w:sz="4" w:space="0" w:color="F2F2F2"/>
              <w:right w:val="single" w:sz="4" w:space="0" w:color="F2F2F2"/>
            </w:tcBorders>
            <w:shd w:val="clear" w:color="000000" w:fill="FFFFFF"/>
            <w:noWrap/>
            <w:vAlign w:val="center"/>
            <w:hideMark/>
          </w:tcPr>
          <w:p w14:paraId="68355192" w14:textId="77777777" w:rsidR="00397284" w:rsidRPr="00397284" w:rsidRDefault="00397284" w:rsidP="00397284">
            <w:pPr>
              <w:spacing w:after="0" w:line="240" w:lineRule="auto"/>
              <w:rPr>
                <w:rFonts w:ascii="Calibri" w:eastAsia="Times New Roman" w:hAnsi="Calibri" w:cs="Times New Roman"/>
                <w:color w:val="000000"/>
                <w:sz w:val="14"/>
                <w:szCs w:val="14"/>
              </w:rPr>
            </w:pPr>
            <w:r w:rsidRPr="00397284">
              <w:rPr>
                <w:rFonts w:ascii="Calibri" w:eastAsia="Times New Roman" w:hAnsi="Calibri" w:cs="Times New Roman"/>
                <w:color w:val="000000"/>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60872E05"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43.2</w:t>
            </w:r>
          </w:p>
        </w:tc>
        <w:tc>
          <w:tcPr>
            <w:tcW w:w="397" w:type="dxa"/>
            <w:tcBorders>
              <w:top w:val="nil"/>
              <w:left w:val="nil"/>
              <w:bottom w:val="single" w:sz="4" w:space="0" w:color="F2F2F2"/>
              <w:right w:val="single" w:sz="4" w:space="0" w:color="F2F2F2"/>
            </w:tcBorders>
            <w:shd w:val="clear" w:color="000000" w:fill="FFFFFF"/>
            <w:noWrap/>
            <w:vAlign w:val="center"/>
            <w:hideMark/>
          </w:tcPr>
          <w:p w14:paraId="3CFD69CE"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52.3</w:t>
            </w:r>
          </w:p>
        </w:tc>
        <w:tc>
          <w:tcPr>
            <w:tcW w:w="397" w:type="dxa"/>
            <w:tcBorders>
              <w:top w:val="nil"/>
              <w:left w:val="nil"/>
              <w:bottom w:val="single" w:sz="4" w:space="0" w:color="F2F2F2"/>
              <w:right w:val="single" w:sz="4" w:space="0" w:color="F2F2F2"/>
            </w:tcBorders>
            <w:shd w:val="clear" w:color="000000" w:fill="FFFFFF"/>
            <w:noWrap/>
            <w:vAlign w:val="center"/>
            <w:hideMark/>
          </w:tcPr>
          <w:p w14:paraId="60D0E491"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45.3</w:t>
            </w:r>
          </w:p>
        </w:tc>
        <w:tc>
          <w:tcPr>
            <w:tcW w:w="397" w:type="dxa"/>
            <w:tcBorders>
              <w:top w:val="nil"/>
              <w:left w:val="nil"/>
              <w:bottom w:val="single" w:sz="4" w:space="0" w:color="F2F2F2"/>
              <w:right w:val="single" w:sz="4" w:space="0" w:color="F2F2F2"/>
            </w:tcBorders>
            <w:shd w:val="clear" w:color="000000" w:fill="FFFFFF"/>
            <w:noWrap/>
            <w:vAlign w:val="center"/>
            <w:hideMark/>
          </w:tcPr>
          <w:p w14:paraId="48DD7B9F"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39.0</w:t>
            </w:r>
          </w:p>
        </w:tc>
        <w:tc>
          <w:tcPr>
            <w:tcW w:w="397" w:type="dxa"/>
            <w:tcBorders>
              <w:top w:val="nil"/>
              <w:left w:val="nil"/>
              <w:bottom w:val="single" w:sz="4" w:space="0" w:color="F2F2F2"/>
              <w:right w:val="single" w:sz="4" w:space="0" w:color="F2F2F2"/>
            </w:tcBorders>
            <w:shd w:val="clear" w:color="000000" w:fill="FFFFFF"/>
            <w:noWrap/>
            <w:vAlign w:val="center"/>
            <w:hideMark/>
          </w:tcPr>
          <w:p w14:paraId="73DC60A5"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37.1</w:t>
            </w:r>
          </w:p>
        </w:tc>
        <w:tc>
          <w:tcPr>
            <w:tcW w:w="397" w:type="dxa"/>
            <w:tcBorders>
              <w:top w:val="nil"/>
              <w:left w:val="nil"/>
              <w:bottom w:val="single" w:sz="4" w:space="0" w:color="F2F2F2"/>
              <w:right w:val="single" w:sz="4" w:space="0" w:color="F2F2F2"/>
            </w:tcBorders>
            <w:shd w:val="clear" w:color="000000" w:fill="FFFFFF"/>
            <w:noWrap/>
            <w:vAlign w:val="center"/>
            <w:hideMark/>
          </w:tcPr>
          <w:p w14:paraId="68748AA2"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44.9</w:t>
            </w:r>
          </w:p>
        </w:tc>
        <w:tc>
          <w:tcPr>
            <w:tcW w:w="397" w:type="dxa"/>
            <w:tcBorders>
              <w:top w:val="nil"/>
              <w:left w:val="nil"/>
              <w:bottom w:val="single" w:sz="4" w:space="0" w:color="F2F2F2"/>
              <w:right w:val="single" w:sz="4" w:space="0" w:color="F2F2F2"/>
            </w:tcBorders>
            <w:shd w:val="clear" w:color="000000" w:fill="FFFFFF"/>
            <w:noWrap/>
            <w:vAlign w:val="center"/>
            <w:hideMark/>
          </w:tcPr>
          <w:p w14:paraId="59F749E2"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47.7</w:t>
            </w:r>
          </w:p>
        </w:tc>
        <w:tc>
          <w:tcPr>
            <w:tcW w:w="397" w:type="dxa"/>
            <w:tcBorders>
              <w:top w:val="nil"/>
              <w:left w:val="nil"/>
              <w:bottom w:val="single" w:sz="4" w:space="0" w:color="F2F2F2"/>
              <w:right w:val="single" w:sz="4" w:space="0" w:color="F2F2F2"/>
            </w:tcBorders>
            <w:shd w:val="clear" w:color="000000" w:fill="FFFFFF"/>
            <w:noWrap/>
            <w:vAlign w:val="center"/>
            <w:hideMark/>
          </w:tcPr>
          <w:p w14:paraId="7EDA458E"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49.4</w:t>
            </w:r>
          </w:p>
        </w:tc>
        <w:tc>
          <w:tcPr>
            <w:tcW w:w="397" w:type="dxa"/>
            <w:tcBorders>
              <w:top w:val="nil"/>
              <w:left w:val="nil"/>
              <w:bottom w:val="single" w:sz="4" w:space="0" w:color="F2F2F2"/>
              <w:right w:val="nil"/>
            </w:tcBorders>
            <w:shd w:val="clear" w:color="000000" w:fill="FFFFFF"/>
            <w:noWrap/>
            <w:vAlign w:val="center"/>
            <w:hideMark/>
          </w:tcPr>
          <w:p w14:paraId="16AB4C5A"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36.8</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449CE499"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50.8</w:t>
            </w:r>
          </w:p>
        </w:tc>
        <w:tc>
          <w:tcPr>
            <w:tcW w:w="397" w:type="dxa"/>
            <w:tcBorders>
              <w:top w:val="nil"/>
              <w:left w:val="nil"/>
              <w:bottom w:val="single" w:sz="4" w:space="0" w:color="F2F2F2"/>
              <w:right w:val="single" w:sz="4" w:space="0" w:color="F2F2F2"/>
            </w:tcBorders>
            <w:shd w:val="clear" w:color="000000" w:fill="FFFFFF"/>
            <w:noWrap/>
            <w:vAlign w:val="center"/>
            <w:hideMark/>
          </w:tcPr>
          <w:p w14:paraId="51FA9B7F"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48.8</w:t>
            </w:r>
          </w:p>
        </w:tc>
        <w:tc>
          <w:tcPr>
            <w:tcW w:w="397" w:type="dxa"/>
            <w:tcBorders>
              <w:top w:val="nil"/>
              <w:left w:val="nil"/>
              <w:bottom w:val="single" w:sz="4" w:space="0" w:color="F2F2F2"/>
              <w:right w:val="single" w:sz="4" w:space="0" w:color="F2F2F2"/>
            </w:tcBorders>
            <w:shd w:val="clear" w:color="000000" w:fill="FFFFFF"/>
            <w:noWrap/>
            <w:vAlign w:val="center"/>
            <w:hideMark/>
          </w:tcPr>
          <w:p w14:paraId="162C2FC8"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30.4</w:t>
            </w:r>
          </w:p>
        </w:tc>
        <w:tc>
          <w:tcPr>
            <w:tcW w:w="397" w:type="dxa"/>
            <w:tcBorders>
              <w:top w:val="nil"/>
              <w:left w:val="nil"/>
              <w:bottom w:val="single" w:sz="4" w:space="0" w:color="F2F2F2"/>
              <w:right w:val="single" w:sz="4" w:space="0" w:color="F2F2F2"/>
            </w:tcBorders>
            <w:shd w:val="clear" w:color="000000" w:fill="FFFFFF"/>
            <w:noWrap/>
            <w:vAlign w:val="center"/>
            <w:hideMark/>
          </w:tcPr>
          <w:p w14:paraId="3831BA90"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54.4</w:t>
            </w:r>
          </w:p>
        </w:tc>
        <w:tc>
          <w:tcPr>
            <w:tcW w:w="397" w:type="dxa"/>
            <w:tcBorders>
              <w:top w:val="nil"/>
              <w:left w:val="nil"/>
              <w:bottom w:val="single" w:sz="4" w:space="0" w:color="F2F2F2"/>
              <w:right w:val="single" w:sz="4" w:space="0" w:color="F2F2F2"/>
            </w:tcBorders>
            <w:shd w:val="clear" w:color="000000" w:fill="FFFFFF"/>
            <w:noWrap/>
            <w:vAlign w:val="center"/>
            <w:hideMark/>
          </w:tcPr>
          <w:p w14:paraId="66CEF4E9"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51.7</w:t>
            </w:r>
          </w:p>
        </w:tc>
        <w:tc>
          <w:tcPr>
            <w:tcW w:w="397" w:type="dxa"/>
            <w:tcBorders>
              <w:top w:val="nil"/>
              <w:left w:val="nil"/>
              <w:bottom w:val="single" w:sz="4" w:space="0" w:color="F2F2F2"/>
              <w:right w:val="single" w:sz="4" w:space="0" w:color="F2F2F2"/>
            </w:tcBorders>
            <w:shd w:val="clear" w:color="000000" w:fill="FFFFFF"/>
            <w:noWrap/>
            <w:vAlign w:val="center"/>
            <w:hideMark/>
          </w:tcPr>
          <w:p w14:paraId="2C967D3D"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48.7</w:t>
            </w:r>
          </w:p>
        </w:tc>
        <w:tc>
          <w:tcPr>
            <w:tcW w:w="397" w:type="dxa"/>
            <w:tcBorders>
              <w:top w:val="nil"/>
              <w:left w:val="nil"/>
              <w:bottom w:val="single" w:sz="4" w:space="0" w:color="F2F2F2"/>
              <w:right w:val="single" w:sz="4" w:space="0" w:color="F2F2F2"/>
            </w:tcBorders>
            <w:shd w:val="clear" w:color="000000" w:fill="FFFFFF"/>
            <w:noWrap/>
            <w:vAlign w:val="center"/>
            <w:hideMark/>
          </w:tcPr>
          <w:p w14:paraId="244F6AE6"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38.2</w:t>
            </w:r>
          </w:p>
        </w:tc>
        <w:tc>
          <w:tcPr>
            <w:tcW w:w="397" w:type="dxa"/>
            <w:tcBorders>
              <w:top w:val="nil"/>
              <w:left w:val="nil"/>
              <w:bottom w:val="single" w:sz="4" w:space="0" w:color="F2F2F2"/>
              <w:right w:val="nil"/>
            </w:tcBorders>
            <w:shd w:val="clear" w:color="000000" w:fill="FFFFFF"/>
            <w:noWrap/>
            <w:vAlign w:val="center"/>
            <w:hideMark/>
          </w:tcPr>
          <w:p w14:paraId="15C4B5F3"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26.8</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3684EE30"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29.1</w:t>
            </w:r>
          </w:p>
        </w:tc>
        <w:tc>
          <w:tcPr>
            <w:tcW w:w="397" w:type="dxa"/>
            <w:tcBorders>
              <w:top w:val="nil"/>
              <w:left w:val="nil"/>
              <w:bottom w:val="single" w:sz="4" w:space="0" w:color="F2F2F2"/>
              <w:right w:val="single" w:sz="4" w:space="0" w:color="F2F2F2"/>
            </w:tcBorders>
            <w:shd w:val="clear" w:color="000000" w:fill="FFFFFF"/>
            <w:noWrap/>
            <w:vAlign w:val="center"/>
            <w:hideMark/>
          </w:tcPr>
          <w:p w14:paraId="24B28925"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29.0</w:t>
            </w:r>
          </w:p>
        </w:tc>
        <w:tc>
          <w:tcPr>
            <w:tcW w:w="397" w:type="dxa"/>
            <w:tcBorders>
              <w:top w:val="nil"/>
              <w:left w:val="nil"/>
              <w:bottom w:val="single" w:sz="4" w:space="0" w:color="F2F2F2"/>
              <w:right w:val="single" w:sz="4" w:space="0" w:color="auto"/>
            </w:tcBorders>
            <w:shd w:val="clear" w:color="000000" w:fill="FFFFFF"/>
            <w:noWrap/>
            <w:vAlign w:val="center"/>
            <w:hideMark/>
          </w:tcPr>
          <w:p w14:paraId="704424E2" w14:textId="77777777" w:rsidR="00397284" w:rsidRPr="00397284" w:rsidRDefault="00397284" w:rsidP="00397284">
            <w:pPr>
              <w:spacing w:after="0" w:line="240" w:lineRule="auto"/>
              <w:jc w:val="center"/>
              <w:rPr>
                <w:rFonts w:ascii="Calibri" w:eastAsia="Times New Roman" w:hAnsi="Calibri" w:cs="Times New Roman"/>
                <w:b/>
                <w:bCs/>
                <w:sz w:val="14"/>
                <w:szCs w:val="14"/>
              </w:rPr>
            </w:pPr>
            <w:r w:rsidRPr="00397284">
              <w:rPr>
                <w:rFonts w:ascii="Calibri" w:eastAsia="Times New Roman" w:hAnsi="Calibri" w:cs="Times New Roman"/>
                <w:b/>
                <w:bCs/>
                <w:sz w:val="14"/>
                <w:szCs w:val="14"/>
              </w:rPr>
              <w:t>46.0</w:t>
            </w:r>
          </w:p>
        </w:tc>
      </w:tr>
      <w:tr w:rsidR="00397284" w:rsidRPr="00397284" w14:paraId="10B789EF" w14:textId="77777777" w:rsidTr="00320989">
        <w:trPr>
          <w:trHeight w:hRule="exact" w:val="227"/>
        </w:trPr>
        <w:tc>
          <w:tcPr>
            <w:tcW w:w="2224" w:type="dxa"/>
            <w:tcBorders>
              <w:top w:val="single" w:sz="4" w:space="0" w:color="auto"/>
              <w:left w:val="single" w:sz="4" w:space="0" w:color="auto"/>
              <w:bottom w:val="single" w:sz="4" w:space="0" w:color="auto"/>
              <w:right w:val="nil"/>
            </w:tcBorders>
            <w:shd w:val="clear" w:color="000000" w:fill="000000"/>
            <w:noWrap/>
            <w:vAlign w:val="center"/>
            <w:hideMark/>
          </w:tcPr>
          <w:p w14:paraId="3E7B1F6D" w14:textId="77777777" w:rsidR="00397284" w:rsidRPr="00397284" w:rsidRDefault="00397284" w:rsidP="00397284">
            <w:pPr>
              <w:spacing w:after="0" w:line="240" w:lineRule="auto"/>
              <w:rPr>
                <w:rFonts w:ascii="Calibri" w:eastAsia="Times New Roman" w:hAnsi="Calibri" w:cs="Times New Roman"/>
                <w:b/>
                <w:bCs/>
                <w:color w:val="FFFFFF"/>
                <w:sz w:val="14"/>
                <w:szCs w:val="14"/>
              </w:rPr>
            </w:pPr>
            <w:r w:rsidRPr="00397284">
              <w:rPr>
                <w:rFonts w:ascii="Calibri" w:eastAsia="Times New Roman" w:hAnsi="Calibri" w:cs="Times New Roman"/>
                <w:b/>
                <w:bCs/>
                <w:color w:val="FFFFFF"/>
                <w:sz w:val="14"/>
                <w:szCs w:val="14"/>
              </w:rPr>
              <w:t>DIGITAL INCLUSION INDEX</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14718027" w14:textId="77777777" w:rsidR="00397284" w:rsidRPr="00397284" w:rsidRDefault="00397284" w:rsidP="00397284">
            <w:pPr>
              <w:spacing w:after="0" w:line="240" w:lineRule="auto"/>
              <w:jc w:val="center"/>
              <w:rPr>
                <w:rFonts w:ascii="Calibri" w:eastAsia="Times New Roman" w:hAnsi="Calibri" w:cs="Times New Roman"/>
                <w:b/>
                <w:bCs/>
                <w:color w:val="000000"/>
                <w:sz w:val="14"/>
                <w:szCs w:val="14"/>
              </w:rPr>
            </w:pPr>
            <w:r w:rsidRPr="00397284">
              <w:rPr>
                <w:rFonts w:ascii="Calibri" w:eastAsia="Times New Roman" w:hAnsi="Calibri" w:cs="Times New Roman"/>
                <w:b/>
                <w:bCs/>
                <w:color w:val="000000"/>
                <w:sz w:val="14"/>
                <w:szCs w:val="14"/>
              </w:rPr>
              <w:t>51.6</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614E1828" w14:textId="77777777" w:rsidR="00397284" w:rsidRPr="00397284" w:rsidRDefault="00397284" w:rsidP="00397284">
            <w:pPr>
              <w:spacing w:after="0" w:line="240" w:lineRule="auto"/>
              <w:jc w:val="center"/>
              <w:rPr>
                <w:rFonts w:ascii="Calibri" w:eastAsia="Times New Roman" w:hAnsi="Calibri" w:cs="Times New Roman"/>
                <w:b/>
                <w:bCs/>
                <w:color w:val="000000"/>
                <w:sz w:val="14"/>
                <w:szCs w:val="14"/>
              </w:rPr>
            </w:pPr>
            <w:r w:rsidRPr="00397284">
              <w:rPr>
                <w:rFonts w:ascii="Calibri" w:eastAsia="Times New Roman" w:hAnsi="Calibri" w:cs="Times New Roman"/>
                <w:b/>
                <w:bCs/>
                <w:color w:val="000000"/>
                <w:sz w:val="14"/>
                <w:szCs w:val="14"/>
              </w:rPr>
              <w:t>59.6</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0C019505" w14:textId="77777777" w:rsidR="00397284" w:rsidRPr="00397284" w:rsidRDefault="00397284" w:rsidP="00397284">
            <w:pPr>
              <w:spacing w:after="0" w:line="240" w:lineRule="auto"/>
              <w:jc w:val="center"/>
              <w:rPr>
                <w:rFonts w:ascii="Calibri" w:eastAsia="Times New Roman" w:hAnsi="Calibri" w:cs="Times New Roman"/>
                <w:b/>
                <w:bCs/>
                <w:color w:val="000000"/>
                <w:sz w:val="14"/>
                <w:szCs w:val="14"/>
              </w:rPr>
            </w:pPr>
            <w:r w:rsidRPr="00397284">
              <w:rPr>
                <w:rFonts w:ascii="Calibri" w:eastAsia="Times New Roman" w:hAnsi="Calibri" w:cs="Times New Roman"/>
                <w:b/>
                <w:bCs/>
                <w:color w:val="000000"/>
                <w:sz w:val="14"/>
                <w:szCs w:val="14"/>
              </w:rPr>
              <w:t>52.9</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33BE962B" w14:textId="77777777" w:rsidR="00397284" w:rsidRPr="00397284" w:rsidRDefault="00397284" w:rsidP="00397284">
            <w:pPr>
              <w:spacing w:after="0" w:line="240" w:lineRule="auto"/>
              <w:jc w:val="center"/>
              <w:rPr>
                <w:rFonts w:ascii="Calibri" w:eastAsia="Times New Roman" w:hAnsi="Calibri" w:cs="Times New Roman"/>
                <w:b/>
                <w:bCs/>
                <w:color w:val="000000"/>
                <w:sz w:val="14"/>
                <w:szCs w:val="14"/>
              </w:rPr>
            </w:pPr>
            <w:r w:rsidRPr="00397284">
              <w:rPr>
                <w:rFonts w:ascii="Calibri" w:eastAsia="Times New Roman" w:hAnsi="Calibri" w:cs="Times New Roman"/>
                <w:b/>
                <w:bCs/>
                <w:color w:val="000000"/>
                <w:sz w:val="14"/>
                <w:szCs w:val="14"/>
              </w:rPr>
              <w:t>48.1</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3193AFB0" w14:textId="77777777" w:rsidR="00397284" w:rsidRPr="00397284" w:rsidRDefault="00397284" w:rsidP="00397284">
            <w:pPr>
              <w:spacing w:after="0" w:line="240" w:lineRule="auto"/>
              <w:jc w:val="center"/>
              <w:rPr>
                <w:rFonts w:ascii="Calibri" w:eastAsia="Times New Roman" w:hAnsi="Calibri" w:cs="Times New Roman"/>
                <w:b/>
                <w:bCs/>
                <w:color w:val="000000"/>
                <w:sz w:val="14"/>
                <w:szCs w:val="14"/>
              </w:rPr>
            </w:pPr>
            <w:r w:rsidRPr="00397284">
              <w:rPr>
                <w:rFonts w:ascii="Calibri" w:eastAsia="Times New Roman" w:hAnsi="Calibri" w:cs="Times New Roman"/>
                <w:b/>
                <w:bCs/>
                <w:color w:val="000000"/>
                <w:sz w:val="14"/>
                <w:szCs w:val="14"/>
              </w:rPr>
              <w:t>46.9</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09C7B208" w14:textId="77777777" w:rsidR="00397284" w:rsidRPr="00397284" w:rsidRDefault="00397284" w:rsidP="00397284">
            <w:pPr>
              <w:spacing w:after="0" w:line="240" w:lineRule="auto"/>
              <w:jc w:val="center"/>
              <w:rPr>
                <w:rFonts w:ascii="Calibri" w:eastAsia="Times New Roman" w:hAnsi="Calibri" w:cs="Times New Roman"/>
                <w:b/>
                <w:bCs/>
                <w:color w:val="000000"/>
                <w:sz w:val="14"/>
                <w:szCs w:val="14"/>
              </w:rPr>
            </w:pPr>
            <w:r w:rsidRPr="00397284">
              <w:rPr>
                <w:rFonts w:ascii="Calibri" w:eastAsia="Times New Roman" w:hAnsi="Calibri" w:cs="Times New Roman"/>
                <w:b/>
                <w:bCs/>
                <w:color w:val="000000"/>
                <w:sz w:val="14"/>
                <w:szCs w:val="14"/>
              </w:rPr>
              <w:t>53.1</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4D058E22" w14:textId="77777777" w:rsidR="00397284" w:rsidRPr="00397284" w:rsidRDefault="00397284" w:rsidP="00397284">
            <w:pPr>
              <w:spacing w:after="0" w:line="240" w:lineRule="auto"/>
              <w:jc w:val="center"/>
              <w:rPr>
                <w:rFonts w:ascii="Calibri" w:eastAsia="Times New Roman" w:hAnsi="Calibri" w:cs="Times New Roman"/>
                <w:b/>
                <w:bCs/>
                <w:color w:val="000000"/>
                <w:sz w:val="14"/>
                <w:szCs w:val="14"/>
              </w:rPr>
            </w:pPr>
            <w:r w:rsidRPr="00397284">
              <w:rPr>
                <w:rFonts w:ascii="Calibri" w:eastAsia="Times New Roman" w:hAnsi="Calibri" w:cs="Times New Roman"/>
                <w:b/>
                <w:bCs/>
                <w:color w:val="000000"/>
                <w:sz w:val="14"/>
                <w:szCs w:val="14"/>
              </w:rPr>
              <w:t>55.4</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692A9527" w14:textId="77777777" w:rsidR="00397284" w:rsidRPr="00397284" w:rsidRDefault="00397284" w:rsidP="00397284">
            <w:pPr>
              <w:spacing w:after="0" w:line="240" w:lineRule="auto"/>
              <w:jc w:val="center"/>
              <w:rPr>
                <w:rFonts w:ascii="Calibri" w:eastAsia="Times New Roman" w:hAnsi="Calibri" w:cs="Times New Roman"/>
                <w:b/>
                <w:bCs/>
                <w:color w:val="000000"/>
                <w:sz w:val="14"/>
                <w:szCs w:val="14"/>
              </w:rPr>
            </w:pPr>
            <w:r w:rsidRPr="00397284">
              <w:rPr>
                <w:rFonts w:ascii="Calibri" w:eastAsia="Times New Roman" w:hAnsi="Calibri" w:cs="Times New Roman"/>
                <w:b/>
                <w:bCs/>
                <w:color w:val="000000"/>
                <w:sz w:val="14"/>
                <w:szCs w:val="14"/>
              </w:rPr>
              <w:t>56.3</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21A8DB1A" w14:textId="77777777" w:rsidR="00397284" w:rsidRPr="00397284" w:rsidRDefault="00397284" w:rsidP="00397284">
            <w:pPr>
              <w:spacing w:after="0" w:line="240" w:lineRule="auto"/>
              <w:jc w:val="center"/>
              <w:rPr>
                <w:rFonts w:ascii="Calibri" w:eastAsia="Times New Roman" w:hAnsi="Calibri" w:cs="Times New Roman"/>
                <w:b/>
                <w:bCs/>
                <w:color w:val="000000"/>
                <w:sz w:val="14"/>
                <w:szCs w:val="14"/>
              </w:rPr>
            </w:pPr>
            <w:r w:rsidRPr="00397284">
              <w:rPr>
                <w:rFonts w:ascii="Calibri" w:eastAsia="Times New Roman" w:hAnsi="Calibri" w:cs="Times New Roman"/>
                <w:b/>
                <w:bCs/>
                <w:color w:val="000000"/>
                <w:sz w:val="14"/>
                <w:szCs w:val="14"/>
              </w:rPr>
              <w:t>46.6</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65EA376E" w14:textId="77777777" w:rsidR="00397284" w:rsidRPr="00397284" w:rsidRDefault="00397284" w:rsidP="00397284">
            <w:pPr>
              <w:spacing w:after="0" w:line="240" w:lineRule="auto"/>
              <w:jc w:val="center"/>
              <w:rPr>
                <w:rFonts w:ascii="Calibri" w:eastAsia="Times New Roman" w:hAnsi="Calibri" w:cs="Times New Roman"/>
                <w:b/>
                <w:bCs/>
                <w:color w:val="000000"/>
                <w:sz w:val="14"/>
                <w:szCs w:val="14"/>
              </w:rPr>
            </w:pPr>
            <w:r w:rsidRPr="00397284">
              <w:rPr>
                <w:rFonts w:ascii="Calibri" w:eastAsia="Times New Roman" w:hAnsi="Calibri" w:cs="Times New Roman"/>
                <w:b/>
                <w:bCs/>
                <w:color w:val="000000"/>
                <w:sz w:val="14"/>
                <w:szCs w:val="14"/>
              </w:rPr>
              <w:t>56.8</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655D5FA2" w14:textId="77777777" w:rsidR="00397284" w:rsidRPr="00397284" w:rsidRDefault="00397284" w:rsidP="00397284">
            <w:pPr>
              <w:spacing w:after="0" w:line="240" w:lineRule="auto"/>
              <w:jc w:val="center"/>
              <w:rPr>
                <w:rFonts w:ascii="Calibri" w:eastAsia="Times New Roman" w:hAnsi="Calibri" w:cs="Times New Roman"/>
                <w:b/>
                <w:bCs/>
                <w:color w:val="000000"/>
                <w:sz w:val="14"/>
                <w:szCs w:val="14"/>
              </w:rPr>
            </w:pPr>
            <w:r w:rsidRPr="00397284">
              <w:rPr>
                <w:rFonts w:ascii="Calibri" w:eastAsia="Times New Roman" w:hAnsi="Calibri" w:cs="Times New Roman"/>
                <w:b/>
                <w:bCs/>
                <w:color w:val="000000"/>
                <w:sz w:val="14"/>
                <w:szCs w:val="14"/>
              </w:rPr>
              <w:t>55.0</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4A2AC08A" w14:textId="77777777" w:rsidR="00397284" w:rsidRPr="00397284" w:rsidRDefault="00397284" w:rsidP="00397284">
            <w:pPr>
              <w:spacing w:after="0" w:line="240" w:lineRule="auto"/>
              <w:jc w:val="center"/>
              <w:rPr>
                <w:rFonts w:ascii="Calibri" w:eastAsia="Times New Roman" w:hAnsi="Calibri" w:cs="Times New Roman"/>
                <w:b/>
                <w:bCs/>
                <w:color w:val="000000"/>
                <w:sz w:val="14"/>
                <w:szCs w:val="14"/>
              </w:rPr>
            </w:pPr>
            <w:r w:rsidRPr="00397284">
              <w:rPr>
                <w:rFonts w:ascii="Calibri" w:eastAsia="Times New Roman" w:hAnsi="Calibri" w:cs="Times New Roman"/>
                <w:b/>
                <w:bCs/>
                <w:color w:val="000000"/>
                <w:sz w:val="14"/>
                <w:szCs w:val="14"/>
              </w:rPr>
              <w:t>43.2</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65293D2E" w14:textId="77777777" w:rsidR="00397284" w:rsidRPr="00397284" w:rsidRDefault="00397284" w:rsidP="00397284">
            <w:pPr>
              <w:spacing w:after="0" w:line="240" w:lineRule="auto"/>
              <w:jc w:val="center"/>
              <w:rPr>
                <w:rFonts w:ascii="Calibri" w:eastAsia="Times New Roman" w:hAnsi="Calibri" w:cs="Times New Roman"/>
                <w:b/>
                <w:bCs/>
                <w:color w:val="000000"/>
                <w:sz w:val="14"/>
                <w:szCs w:val="14"/>
              </w:rPr>
            </w:pPr>
            <w:r w:rsidRPr="00397284">
              <w:rPr>
                <w:rFonts w:ascii="Calibri" w:eastAsia="Times New Roman" w:hAnsi="Calibri" w:cs="Times New Roman"/>
                <w:b/>
                <w:bCs/>
                <w:color w:val="000000"/>
                <w:sz w:val="14"/>
                <w:szCs w:val="14"/>
              </w:rPr>
              <w:t>60.0</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7A1CFFC0" w14:textId="77777777" w:rsidR="00397284" w:rsidRPr="00397284" w:rsidRDefault="00397284" w:rsidP="00397284">
            <w:pPr>
              <w:spacing w:after="0" w:line="240" w:lineRule="auto"/>
              <w:jc w:val="center"/>
              <w:rPr>
                <w:rFonts w:ascii="Calibri" w:eastAsia="Times New Roman" w:hAnsi="Calibri" w:cs="Times New Roman"/>
                <w:b/>
                <w:bCs/>
                <w:color w:val="000000"/>
                <w:sz w:val="14"/>
                <w:szCs w:val="14"/>
              </w:rPr>
            </w:pPr>
            <w:r w:rsidRPr="00397284">
              <w:rPr>
                <w:rFonts w:ascii="Calibri" w:eastAsia="Times New Roman" w:hAnsi="Calibri" w:cs="Times New Roman"/>
                <w:b/>
                <w:bCs/>
                <w:color w:val="000000"/>
                <w:sz w:val="14"/>
                <w:szCs w:val="14"/>
              </w:rPr>
              <w:t>53.8</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458C541F" w14:textId="77777777" w:rsidR="00397284" w:rsidRPr="00397284" w:rsidRDefault="00397284" w:rsidP="00397284">
            <w:pPr>
              <w:spacing w:after="0" w:line="240" w:lineRule="auto"/>
              <w:jc w:val="center"/>
              <w:rPr>
                <w:rFonts w:ascii="Calibri" w:eastAsia="Times New Roman" w:hAnsi="Calibri" w:cs="Times New Roman"/>
                <w:b/>
                <w:bCs/>
                <w:color w:val="000000"/>
                <w:sz w:val="14"/>
                <w:szCs w:val="14"/>
              </w:rPr>
            </w:pPr>
            <w:r w:rsidRPr="00397284">
              <w:rPr>
                <w:rFonts w:ascii="Calibri" w:eastAsia="Times New Roman" w:hAnsi="Calibri" w:cs="Times New Roman"/>
                <w:b/>
                <w:bCs/>
                <w:color w:val="000000"/>
                <w:sz w:val="14"/>
                <w:szCs w:val="14"/>
              </w:rPr>
              <w:t>55.4</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33840E57" w14:textId="77777777" w:rsidR="00397284" w:rsidRPr="00397284" w:rsidRDefault="00397284" w:rsidP="00397284">
            <w:pPr>
              <w:spacing w:after="0" w:line="240" w:lineRule="auto"/>
              <w:jc w:val="center"/>
              <w:rPr>
                <w:rFonts w:ascii="Calibri" w:eastAsia="Times New Roman" w:hAnsi="Calibri" w:cs="Times New Roman"/>
                <w:b/>
                <w:bCs/>
                <w:color w:val="000000"/>
                <w:sz w:val="14"/>
                <w:szCs w:val="14"/>
              </w:rPr>
            </w:pPr>
            <w:r w:rsidRPr="00397284">
              <w:rPr>
                <w:rFonts w:ascii="Calibri" w:eastAsia="Times New Roman" w:hAnsi="Calibri" w:cs="Times New Roman"/>
                <w:b/>
                <w:bCs/>
                <w:color w:val="000000"/>
                <w:sz w:val="14"/>
                <w:szCs w:val="14"/>
              </w:rPr>
              <w:t>50.3</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6C26FAB7" w14:textId="77777777" w:rsidR="00397284" w:rsidRPr="00397284" w:rsidRDefault="00397284" w:rsidP="00397284">
            <w:pPr>
              <w:spacing w:after="0" w:line="240" w:lineRule="auto"/>
              <w:jc w:val="center"/>
              <w:rPr>
                <w:rFonts w:ascii="Calibri" w:eastAsia="Times New Roman" w:hAnsi="Calibri" w:cs="Times New Roman"/>
                <w:b/>
                <w:bCs/>
                <w:color w:val="000000"/>
                <w:sz w:val="14"/>
                <w:szCs w:val="14"/>
              </w:rPr>
            </w:pPr>
            <w:r w:rsidRPr="00397284">
              <w:rPr>
                <w:rFonts w:ascii="Calibri" w:eastAsia="Times New Roman" w:hAnsi="Calibri" w:cs="Times New Roman"/>
                <w:b/>
                <w:bCs/>
                <w:color w:val="000000"/>
                <w:sz w:val="14"/>
                <w:szCs w:val="14"/>
              </w:rPr>
              <w:t>40.4</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2E6D39E4" w14:textId="77777777" w:rsidR="00397284" w:rsidRPr="00397284" w:rsidRDefault="00397284" w:rsidP="00397284">
            <w:pPr>
              <w:spacing w:after="0" w:line="240" w:lineRule="auto"/>
              <w:jc w:val="center"/>
              <w:rPr>
                <w:rFonts w:ascii="Calibri" w:eastAsia="Times New Roman" w:hAnsi="Calibri" w:cs="Times New Roman"/>
                <w:b/>
                <w:bCs/>
                <w:color w:val="000000"/>
                <w:sz w:val="14"/>
                <w:szCs w:val="14"/>
              </w:rPr>
            </w:pPr>
            <w:r w:rsidRPr="00397284">
              <w:rPr>
                <w:rFonts w:ascii="Calibri" w:eastAsia="Times New Roman" w:hAnsi="Calibri" w:cs="Times New Roman"/>
                <w:b/>
                <w:bCs/>
                <w:color w:val="000000"/>
                <w:sz w:val="14"/>
                <w:szCs w:val="14"/>
              </w:rPr>
              <w:t>38.1</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2F529999" w14:textId="77777777" w:rsidR="00397284" w:rsidRPr="00397284" w:rsidRDefault="00397284" w:rsidP="00397284">
            <w:pPr>
              <w:spacing w:after="0" w:line="240" w:lineRule="auto"/>
              <w:jc w:val="center"/>
              <w:rPr>
                <w:rFonts w:ascii="Calibri" w:eastAsia="Times New Roman" w:hAnsi="Calibri" w:cs="Times New Roman"/>
                <w:b/>
                <w:bCs/>
                <w:color w:val="000000"/>
                <w:sz w:val="14"/>
                <w:szCs w:val="14"/>
              </w:rPr>
            </w:pPr>
            <w:r w:rsidRPr="00397284">
              <w:rPr>
                <w:rFonts w:ascii="Calibri" w:eastAsia="Times New Roman" w:hAnsi="Calibri" w:cs="Times New Roman"/>
                <w:b/>
                <w:bCs/>
                <w:color w:val="000000"/>
                <w:sz w:val="14"/>
                <w:szCs w:val="14"/>
              </w:rPr>
              <w:t>44.2</w:t>
            </w:r>
          </w:p>
        </w:tc>
        <w:tc>
          <w:tcPr>
            <w:tcW w:w="397"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0EDB5E26" w14:textId="77777777" w:rsidR="00397284" w:rsidRPr="00397284" w:rsidRDefault="00397284" w:rsidP="00397284">
            <w:pPr>
              <w:spacing w:after="0" w:line="240" w:lineRule="auto"/>
              <w:jc w:val="center"/>
              <w:rPr>
                <w:rFonts w:ascii="Calibri" w:eastAsia="Times New Roman" w:hAnsi="Calibri" w:cs="Times New Roman"/>
                <w:b/>
                <w:bCs/>
                <w:color w:val="000000"/>
                <w:sz w:val="14"/>
                <w:szCs w:val="14"/>
              </w:rPr>
            </w:pPr>
            <w:r w:rsidRPr="00397284">
              <w:rPr>
                <w:rFonts w:ascii="Calibri" w:eastAsia="Times New Roman" w:hAnsi="Calibri" w:cs="Times New Roman"/>
                <w:b/>
                <w:bCs/>
                <w:color w:val="000000"/>
                <w:sz w:val="14"/>
                <w:szCs w:val="14"/>
              </w:rPr>
              <w:t>52.7</w:t>
            </w:r>
          </w:p>
        </w:tc>
      </w:tr>
    </w:tbl>
    <w:p w14:paraId="3B1C93C0" w14:textId="2B637BE4" w:rsidR="004931D8" w:rsidRDefault="004931D8" w:rsidP="00A73932">
      <w:pPr>
        <w:rPr>
          <w:b/>
        </w:rPr>
      </w:pPr>
    </w:p>
    <w:p w14:paraId="6A76202D" w14:textId="7B3777E5" w:rsidR="008C1533" w:rsidRPr="00126065" w:rsidRDefault="008C1533" w:rsidP="00A73932">
      <w:pPr>
        <w:rPr>
          <w:b/>
          <w:lang w:eastAsia="en-AU"/>
        </w:rPr>
      </w:pPr>
      <w:r w:rsidRPr="00126065">
        <w:rPr>
          <w:b/>
        </w:rPr>
        <w:br w:type="page"/>
      </w:r>
    </w:p>
    <w:p w14:paraId="0D542881" w14:textId="37D0E7E6" w:rsidR="008A35A0" w:rsidRPr="00126065" w:rsidRDefault="008A35A0" w:rsidP="008A35A0">
      <w:pPr>
        <w:pStyle w:val="Heading1"/>
        <w:rPr>
          <w:lang w:val="en-US"/>
        </w:rPr>
      </w:pPr>
      <w:r>
        <w:rPr>
          <w:lang w:val="en-US"/>
        </w:rPr>
        <w:lastRenderedPageBreak/>
        <w:t>Western Australia</w:t>
      </w:r>
    </w:p>
    <w:p w14:paraId="70A28F36" w14:textId="77777777" w:rsidR="008A35A0" w:rsidRPr="00126065" w:rsidRDefault="008A35A0" w:rsidP="008A35A0">
      <w:pPr>
        <w:pStyle w:val="Heading2"/>
        <w:rPr>
          <w:lang w:val="en-US"/>
        </w:rPr>
      </w:pPr>
      <w:r w:rsidRPr="00126065">
        <w:rPr>
          <w:lang w:val="en-US"/>
        </w:rPr>
        <w:t>Findings</w:t>
      </w:r>
    </w:p>
    <w:p w14:paraId="3D9B77F1" w14:textId="77777777" w:rsidR="008A35A0" w:rsidRPr="008A35A0" w:rsidRDefault="008A35A0" w:rsidP="008A35A0">
      <w:pPr>
        <w:rPr>
          <w:lang w:val="en-US"/>
        </w:rPr>
      </w:pPr>
      <w:r w:rsidRPr="008A35A0">
        <w:rPr>
          <w:lang w:val="en-US"/>
        </w:rPr>
        <w:t>For the year ending March 2016, Western Australia’s ADII score is 54.2. The state now sits slightly below the national average (54.5), ranking fifth out of the eight states and territories.</w:t>
      </w:r>
    </w:p>
    <w:p w14:paraId="10552E1F" w14:textId="724BC553" w:rsidR="008A35A0" w:rsidRPr="008A35A0" w:rsidRDefault="008A35A0" w:rsidP="008A35A0">
      <w:pPr>
        <w:rPr>
          <w:lang w:val="en-US"/>
        </w:rPr>
      </w:pPr>
      <w:r w:rsidRPr="008A35A0">
        <w:rPr>
          <w:lang w:val="en-US"/>
        </w:rPr>
        <w:t>Over the three years measured to date, WA’s digital inclusion went from 52.9 in 2014, to 54.7 in 2015, to 54.2 now. Over time, on our three key dimensions, we saw improvements in Access (rising from 61.8, to 64.2, to 65.4) and Digital Ability (from 41.8, to 45.4, to 45.3), while the Affordability index number declined (from 55.1, to 54.6, to 51.8).</w:t>
      </w:r>
    </w:p>
    <w:p w14:paraId="2ED71F5F" w14:textId="77777777" w:rsidR="008A35A0" w:rsidRPr="008A35A0" w:rsidRDefault="008A35A0" w:rsidP="008A35A0">
      <w:pPr>
        <w:rPr>
          <w:lang w:val="en-US"/>
        </w:rPr>
      </w:pPr>
      <w:r w:rsidRPr="008A35A0">
        <w:rPr>
          <w:lang w:val="en-US"/>
        </w:rPr>
        <w:t xml:space="preserve">This decline in WA’s Affordability measure tracked the national pattern of increasing value, offset by increasing relative household expenditure on </w:t>
      </w:r>
      <w:proofErr w:type="gramStart"/>
      <w:r w:rsidRPr="008A35A0">
        <w:rPr>
          <w:lang w:val="en-US"/>
        </w:rPr>
        <w:t>internet</w:t>
      </w:r>
      <w:proofErr w:type="gramEnd"/>
      <w:r w:rsidRPr="008A35A0">
        <w:rPr>
          <w:lang w:val="en-US"/>
        </w:rPr>
        <w:t xml:space="preserve"> access (see page 8 in the ‘National Findings’ section for details of this dynamic). The Affordability score in WA decreased 3.3 points over three years, against a national average decrease of 2.3 points over that period. </w:t>
      </w:r>
    </w:p>
    <w:p w14:paraId="0DDB5DA0" w14:textId="77777777" w:rsidR="008A35A0" w:rsidRPr="008A35A0" w:rsidRDefault="008A35A0" w:rsidP="008A35A0">
      <w:pPr>
        <w:pStyle w:val="Heading3"/>
        <w:rPr>
          <w:lang w:val="en-US"/>
        </w:rPr>
      </w:pPr>
      <w:r w:rsidRPr="008A35A0">
        <w:rPr>
          <w:lang w:val="en-US"/>
        </w:rPr>
        <w:t>Geography</w:t>
      </w:r>
    </w:p>
    <w:p w14:paraId="33A37BFF" w14:textId="645D3220" w:rsidR="008A35A0" w:rsidRPr="008A35A0" w:rsidRDefault="008A35A0" w:rsidP="008A35A0">
      <w:pPr>
        <w:rPr>
          <w:lang w:val="en-US"/>
        </w:rPr>
      </w:pPr>
      <w:r w:rsidRPr="008A35A0">
        <w:rPr>
          <w:lang w:val="en-US"/>
        </w:rPr>
        <w:t>In 2016 Perth’s digital inclusion score is 55.4, slightly above both the state and national averages. WA’s most digitally included sub-region is Perth Central (on 59.8, or 5.6 points above the statewide average).</w:t>
      </w:r>
    </w:p>
    <w:p w14:paraId="21D8BA4F" w14:textId="26A492D7" w:rsidR="008A35A0" w:rsidRPr="008A35A0" w:rsidRDefault="008A35A0" w:rsidP="008A35A0">
      <w:pPr>
        <w:rPr>
          <w:lang w:val="en-US"/>
        </w:rPr>
      </w:pPr>
      <w:r w:rsidRPr="008A35A0">
        <w:rPr>
          <w:lang w:val="en-US"/>
        </w:rPr>
        <w:t xml:space="preserve">The WA figures show that distance can pose a significant challenge for digital inclusion. The state’s least digitally included sub-region is the very large rural and remote area classified as Other WA (on just 47.4, or 6.8 points below the state average). </w:t>
      </w:r>
    </w:p>
    <w:p w14:paraId="127025EB" w14:textId="77777777" w:rsidR="008A35A0" w:rsidRPr="008A35A0" w:rsidRDefault="008A35A0" w:rsidP="008A35A0">
      <w:pPr>
        <w:rPr>
          <w:lang w:val="en-US"/>
        </w:rPr>
      </w:pPr>
      <w:r w:rsidRPr="008A35A0">
        <w:rPr>
          <w:lang w:val="en-US"/>
        </w:rPr>
        <w:t xml:space="preserve">This area covers most of regional WA, besides a relatively small area (South West WA) encompassing </w:t>
      </w:r>
      <w:proofErr w:type="spellStart"/>
      <w:r w:rsidRPr="008A35A0">
        <w:rPr>
          <w:lang w:val="en-US"/>
        </w:rPr>
        <w:t>Bunbury</w:t>
      </w:r>
      <w:proofErr w:type="spellEnd"/>
      <w:r w:rsidRPr="008A35A0">
        <w:rPr>
          <w:lang w:val="en-US"/>
        </w:rPr>
        <w:t xml:space="preserve"> and </w:t>
      </w:r>
      <w:proofErr w:type="spellStart"/>
      <w:r w:rsidRPr="008A35A0">
        <w:rPr>
          <w:lang w:val="en-US"/>
        </w:rPr>
        <w:t>Busselton</w:t>
      </w:r>
      <w:proofErr w:type="spellEnd"/>
      <w:r w:rsidRPr="008A35A0">
        <w:rPr>
          <w:lang w:val="en-US"/>
        </w:rPr>
        <w:t>. This places Other WA amongst the least digitally included regions in Australia, along with NSW’s Hunter region (41.2), North West Queensland (43.4), Northern Victoria (43.8), Eyre in South Australia (45.6), and Southern Tasmania (45.7).</w:t>
      </w:r>
    </w:p>
    <w:p w14:paraId="736B6B34" w14:textId="12A2126F" w:rsidR="008A35A0" w:rsidRPr="008A35A0" w:rsidRDefault="008A35A0" w:rsidP="008A35A0">
      <w:pPr>
        <w:rPr>
          <w:lang w:val="en-US"/>
        </w:rPr>
      </w:pPr>
      <w:r w:rsidRPr="008A35A0">
        <w:rPr>
          <w:lang w:val="en-US"/>
        </w:rPr>
        <w:t>However, over three years, the ‘Capital–Country digital divide’ in WA has decreased slightly. The Access gap initially widened before narrowing overall (from 5.2, to 6.7, to 3.9), the Affordability gap narrowed just slightly (from 8.4, to 8.7, to 7.8), and the Digital Ability gap narrowed overall (7.3, to 4.8, to 6.1).</w:t>
      </w:r>
    </w:p>
    <w:p w14:paraId="7AFCAAFD" w14:textId="77777777" w:rsidR="008A35A0" w:rsidRPr="008A35A0" w:rsidRDefault="008A35A0" w:rsidP="008A35A0">
      <w:pPr>
        <w:pStyle w:val="Heading3"/>
        <w:rPr>
          <w:lang w:val="en-US"/>
        </w:rPr>
      </w:pPr>
      <w:r w:rsidRPr="008A35A0">
        <w:rPr>
          <w:lang w:val="en-US"/>
        </w:rPr>
        <w:t>Demographics</w:t>
      </w:r>
    </w:p>
    <w:p w14:paraId="4A38AAEA" w14:textId="77777777" w:rsidR="008A35A0" w:rsidRPr="008A35A0" w:rsidRDefault="008A35A0" w:rsidP="008A35A0">
      <w:pPr>
        <w:rPr>
          <w:lang w:val="en-US"/>
        </w:rPr>
      </w:pPr>
      <w:r w:rsidRPr="008A35A0">
        <w:rPr>
          <w:lang w:val="en-US"/>
        </w:rPr>
        <w:t>In line with national trends, Western Australians with lower income, education, and employment levels tend to be less digitally included. Again, an exception is seen in the lowest income bracket (Q5), which includes young people who live with their parents and don’t work full-time, and so enjoy greater connectivity.</w:t>
      </w:r>
    </w:p>
    <w:p w14:paraId="7B01A859" w14:textId="6EA9D502" w:rsidR="008A35A0" w:rsidRPr="008A35A0" w:rsidRDefault="008A35A0" w:rsidP="008A35A0">
      <w:pPr>
        <w:rPr>
          <w:lang w:val="en-US"/>
        </w:rPr>
      </w:pPr>
      <w:r w:rsidRPr="008A35A0">
        <w:rPr>
          <w:lang w:val="en-US"/>
        </w:rPr>
        <w:t xml:space="preserve">People in the highest income bracket scored 59.8 (5.6 points above the statewide average), while those in the </w:t>
      </w:r>
      <w:proofErr w:type="gramStart"/>
      <w:r w:rsidRPr="008A35A0">
        <w:rPr>
          <w:lang w:val="en-US"/>
        </w:rPr>
        <w:t>second-lowest</w:t>
      </w:r>
      <w:proofErr w:type="gramEnd"/>
      <w:r w:rsidRPr="008A35A0">
        <w:rPr>
          <w:lang w:val="en-US"/>
        </w:rPr>
        <w:t xml:space="preserve"> (Q4) scored 46.8 (7.4 points below the statewide average).</w:t>
      </w:r>
    </w:p>
    <w:p w14:paraId="09A45A44" w14:textId="77777777" w:rsidR="008A35A0" w:rsidRPr="008A35A0" w:rsidRDefault="008A35A0" w:rsidP="008A35A0">
      <w:pPr>
        <w:rPr>
          <w:lang w:val="en-US"/>
        </w:rPr>
      </w:pPr>
      <w:r w:rsidRPr="008A35A0">
        <w:rPr>
          <w:lang w:val="en-US"/>
        </w:rPr>
        <w:t>In 2016 tertiary-educated people in WA scored 58.5 (4.3 above the statewide average), while those with a secondary education scored 54.8 (slightly above the statewide average), and people with less than secondary education scored 47.7 (6.5 points below the statewide average).</w:t>
      </w:r>
    </w:p>
    <w:p w14:paraId="0127A6F8" w14:textId="77777777" w:rsidR="008A35A0" w:rsidRPr="008A35A0" w:rsidRDefault="008A35A0" w:rsidP="008A35A0">
      <w:pPr>
        <w:rPr>
          <w:lang w:val="en-US"/>
        </w:rPr>
      </w:pPr>
      <w:r w:rsidRPr="008A35A0">
        <w:rPr>
          <w:lang w:val="en-US"/>
        </w:rPr>
        <w:t>In 2016 people not in paid employment in WA scored 49.6 (4.6 points below the state average), while full-time workers scored 57.5 (3.3 above the state average).</w:t>
      </w:r>
    </w:p>
    <w:p w14:paraId="693D1769" w14:textId="77777777" w:rsidR="008A35A0" w:rsidRPr="008A35A0" w:rsidRDefault="008A35A0" w:rsidP="008A35A0">
      <w:pPr>
        <w:rPr>
          <w:lang w:val="en-US"/>
        </w:rPr>
      </w:pPr>
      <w:r w:rsidRPr="008A35A0">
        <w:rPr>
          <w:lang w:val="en-US"/>
        </w:rPr>
        <w:t>Echoing national trends, the WA data points to several groups of people who are the most digitally excluded. In ascending order, they are: seniors (on 40.9), people in the Q4 income bracket (46.8), people with less than secondary education (47.7), and people with disability (48.8).</w:t>
      </w:r>
    </w:p>
    <w:p w14:paraId="67B81480" w14:textId="045D9FC5" w:rsidR="008A35A0" w:rsidRPr="008A35A0" w:rsidRDefault="008A35A0" w:rsidP="008A35A0">
      <w:pPr>
        <w:rPr>
          <w:lang w:val="en-US"/>
        </w:rPr>
      </w:pPr>
      <w:r w:rsidRPr="008A35A0">
        <w:rPr>
          <w:lang w:val="en-US"/>
        </w:rPr>
        <w:t xml:space="preserve">WA’s two youngest </w:t>
      </w:r>
      <w:proofErr w:type="gramStart"/>
      <w:r w:rsidRPr="008A35A0">
        <w:rPr>
          <w:lang w:val="en-US"/>
        </w:rPr>
        <w:t>age-groups</w:t>
      </w:r>
      <w:proofErr w:type="gramEnd"/>
      <w:r w:rsidRPr="008A35A0">
        <w:rPr>
          <w:lang w:val="en-US"/>
        </w:rPr>
        <w:t xml:space="preserve"> are the most digitally included, with 14–24 year olds on 58.4, and 25–34 year olds on 59.7 (4.2 and 5.5 points above the WA average, respectively). However, inclusion declines steadily for 35–49 year olds (on 55.7, or 1.5 points above the WA average) and 50–64 year olds (on 53.5, or 0.7 points below it). Inclusion drops steeply for those aged 65+ (on just 40.9, 13.3 points below the WA average).</w:t>
      </w:r>
    </w:p>
    <w:p w14:paraId="1BF75363" w14:textId="6D666525" w:rsidR="008A35A0" w:rsidRPr="008A35A0" w:rsidRDefault="008A35A0" w:rsidP="008A35A0">
      <w:pPr>
        <w:rPr>
          <w:lang w:val="en-US"/>
        </w:rPr>
      </w:pPr>
      <w:r w:rsidRPr="008A35A0">
        <w:rPr>
          <w:lang w:val="en-US"/>
        </w:rPr>
        <w:lastRenderedPageBreak/>
        <w:t>People with disability in WA have a relatively low level of digital inclusion (48.8, or 5.4 points below the WA average). However, their score has improved markedly (by 9.6 points) over three years, far outpacing the nationwide average increase over that period (1.3 points), and is now 4.4 points above the national disability figure (44.4).</w:t>
      </w:r>
    </w:p>
    <w:p w14:paraId="7A46AB1E" w14:textId="0C432EB6" w:rsidR="008A35A0" w:rsidRPr="008A35A0" w:rsidRDefault="008A35A0" w:rsidP="008A35A0">
      <w:pPr>
        <w:rPr>
          <w:lang w:val="en-US"/>
        </w:rPr>
      </w:pPr>
      <w:r w:rsidRPr="008A35A0">
        <w:rPr>
          <w:lang w:val="en-US"/>
        </w:rPr>
        <w:t>Similarly, Indigenous people in WA have relatively low digital inclusion (49.9, which is 4.3 points below the WA average). However, their score has improved steadily (by 4.5 points) over three years, outpacing the average statewide increase over that period (1.3 points), and is now 3.3 points higher than the national Indigenous average.</w:t>
      </w:r>
    </w:p>
    <w:p w14:paraId="041F99E9" w14:textId="5BB176FF" w:rsidR="008A35A0" w:rsidRPr="008A35A0" w:rsidRDefault="008A35A0" w:rsidP="008A35A0">
      <w:pPr>
        <w:rPr>
          <w:lang w:val="en-US"/>
        </w:rPr>
      </w:pPr>
      <w:r w:rsidRPr="008A35A0">
        <w:rPr>
          <w:lang w:val="en-US"/>
        </w:rPr>
        <w:t>It should be noted that the ADII score for Indigenous people in WA is based on a small sample size (&lt;20), so our results may not be an accurate reflection of this group’s digital inclusion. We also note that Roy Morgan’s data collection did not extend to remote Aboriginal communities, where geographic isolation and socioeconomic disadvantage pose real challenges for digital inclusion. More detailed research is required to gain a clearer understanding of digital inclusion in these communities (see Case Study 3, page 22, for a research project in this area).</w:t>
      </w:r>
    </w:p>
    <w:p w14:paraId="6C562434" w14:textId="723820C8" w:rsidR="00A70E0D" w:rsidRDefault="008A35A0" w:rsidP="00746C52">
      <w:pPr>
        <w:rPr>
          <w:b/>
        </w:rPr>
      </w:pPr>
      <w:r w:rsidRPr="008A35A0">
        <w:rPr>
          <w:lang w:val="en-US"/>
        </w:rPr>
        <w:t>People from a LOTE background in WA have relatively strong digital inclusion (56.2, or 2.0 points above the statewide average). However, this has declined very slightly over three years (by 0.5 points), against an increase in the statewide average over that period (1.3 points). The LOTE community is a highly diverse group, and care should be taken in interpreting findings.</w:t>
      </w:r>
    </w:p>
    <w:p w14:paraId="57908462" w14:textId="77777777" w:rsidR="00A70E0D" w:rsidRDefault="00A70E0D" w:rsidP="00A70E0D">
      <w:pPr>
        <w:pStyle w:val="Heading3"/>
        <w:rPr>
          <w:lang w:val="en-GB"/>
        </w:rPr>
      </w:pPr>
      <w:r w:rsidRPr="00A70E0D">
        <w:rPr>
          <w:lang w:val="en-GB"/>
        </w:rPr>
        <w:t>WA: Digital inclusion by geography</w:t>
      </w:r>
    </w:p>
    <w:tbl>
      <w:tblPr>
        <w:tblW w:w="5000" w:type="pct"/>
        <w:tblLook w:val="04A0" w:firstRow="1" w:lastRow="0" w:firstColumn="1" w:lastColumn="0" w:noHBand="0" w:noVBand="1"/>
      </w:tblPr>
      <w:tblGrid>
        <w:gridCol w:w="2313"/>
        <w:gridCol w:w="738"/>
        <w:gridCol w:w="681"/>
        <w:gridCol w:w="681"/>
        <w:gridCol w:w="681"/>
        <w:gridCol w:w="681"/>
        <w:gridCol w:w="681"/>
        <w:gridCol w:w="681"/>
        <w:gridCol w:w="681"/>
        <w:gridCol w:w="682"/>
        <w:gridCol w:w="682"/>
        <w:gridCol w:w="672"/>
      </w:tblGrid>
      <w:tr w:rsidR="0095072E" w:rsidRPr="0095072E" w14:paraId="38003524" w14:textId="77777777" w:rsidTr="0095072E">
        <w:trPr>
          <w:trHeight w:val="280"/>
        </w:trPr>
        <w:tc>
          <w:tcPr>
            <w:tcW w:w="1078" w:type="pct"/>
            <w:tcBorders>
              <w:top w:val="single" w:sz="4" w:space="0" w:color="auto"/>
              <w:left w:val="single" w:sz="4" w:space="0" w:color="auto"/>
              <w:bottom w:val="nil"/>
              <w:right w:val="nil"/>
            </w:tcBorders>
            <w:shd w:val="clear" w:color="000000" w:fill="7F7F7F" w:themeFill="text1" w:themeFillTint="80"/>
            <w:noWrap/>
            <w:vAlign w:val="center"/>
            <w:hideMark/>
          </w:tcPr>
          <w:p w14:paraId="7BA5C8E8" w14:textId="77777777" w:rsidR="0095072E" w:rsidRPr="0095072E" w:rsidRDefault="0095072E" w:rsidP="0095072E">
            <w:pPr>
              <w:spacing w:after="0" w:line="240" w:lineRule="auto"/>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DIGITAL INCLUSION BY GEOGRAPHY</w:t>
            </w:r>
          </w:p>
        </w:tc>
        <w:tc>
          <w:tcPr>
            <w:tcW w:w="357" w:type="pct"/>
            <w:vMerge w:val="restart"/>
            <w:tcBorders>
              <w:top w:val="single" w:sz="4" w:space="0" w:color="auto"/>
              <w:left w:val="nil"/>
              <w:bottom w:val="single" w:sz="4" w:space="0" w:color="F2F2F2"/>
              <w:right w:val="nil"/>
            </w:tcBorders>
            <w:shd w:val="clear" w:color="000000" w:fill="7F7F7F" w:themeFill="text1" w:themeFillTint="80"/>
            <w:vAlign w:val="center"/>
            <w:hideMark/>
          </w:tcPr>
          <w:p w14:paraId="22196332" w14:textId="77777777" w:rsidR="0095072E" w:rsidRPr="0095072E" w:rsidRDefault="0095072E" w:rsidP="0095072E">
            <w:pPr>
              <w:spacing w:after="0" w:line="240" w:lineRule="auto"/>
              <w:jc w:val="center"/>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Australia</w:t>
            </w:r>
          </w:p>
        </w:tc>
        <w:tc>
          <w:tcPr>
            <w:tcW w:w="357" w:type="pct"/>
            <w:vMerge w:val="restart"/>
            <w:tcBorders>
              <w:top w:val="single" w:sz="4" w:space="0" w:color="auto"/>
              <w:left w:val="nil"/>
              <w:bottom w:val="single" w:sz="4" w:space="0" w:color="F2F2F2"/>
              <w:right w:val="nil"/>
            </w:tcBorders>
            <w:shd w:val="clear" w:color="000000" w:fill="7F7F7F" w:themeFill="text1" w:themeFillTint="80"/>
            <w:vAlign w:val="center"/>
            <w:hideMark/>
          </w:tcPr>
          <w:p w14:paraId="42FF32D5" w14:textId="77777777" w:rsidR="0095072E" w:rsidRPr="0095072E" w:rsidRDefault="0095072E" w:rsidP="0095072E">
            <w:pPr>
              <w:spacing w:after="0" w:line="240" w:lineRule="auto"/>
              <w:jc w:val="center"/>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WA</w:t>
            </w:r>
          </w:p>
        </w:tc>
        <w:tc>
          <w:tcPr>
            <w:tcW w:w="357" w:type="pct"/>
            <w:vMerge w:val="restart"/>
            <w:tcBorders>
              <w:top w:val="single" w:sz="4" w:space="0" w:color="auto"/>
              <w:left w:val="nil"/>
              <w:bottom w:val="single" w:sz="4" w:space="0" w:color="F2F2F2"/>
              <w:right w:val="nil"/>
            </w:tcBorders>
            <w:shd w:val="clear" w:color="000000" w:fill="7F7F7F" w:themeFill="text1" w:themeFillTint="80"/>
            <w:vAlign w:val="center"/>
            <w:hideMark/>
          </w:tcPr>
          <w:p w14:paraId="534DDBA9" w14:textId="77777777" w:rsidR="0095072E" w:rsidRPr="0095072E" w:rsidRDefault="0095072E" w:rsidP="0095072E">
            <w:pPr>
              <w:spacing w:after="0" w:line="240" w:lineRule="auto"/>
              <w:jc w:val="center"/>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Perth</w:t>
            </w:r>
          </w:p>
        </w:tc>
        <w:tc>
          <w:tcPr>
            <w:tcW w:w="357" w:type="pct"/>
            <w:vMerge w:val="restart"/>
            <w:tcBorders>
              <w:top w:val="single" w:sz="4" w:space="0" w:color="auto"/>
              <w:left w:val="nil"/>
              <w:bottom w:val="single" w:sz="4" w:space="0" w:color="F2F2F2"/>
              <w:right w:val="nil"/>
            </w:tcBorders>
            <w:shd w:val="clear" w:color="000000" w:fill="7F7F7F" w:themeFill="text1" w:themeFillTint="80"/>
            <w:vAlign w:val="center"/>
            <w:hideMark/>
          </w:tcPr>
          <w:p w14:paraId="6CF0CAC4" w14:textId="77777777" w:rsidR="0095072E" w:rsidRPr="0095072E" w:rsidRDefault="0095072E" w:rsidP="0095072E">
            <w:pPr>
              <w:spacing w:after="0" w:line="240" w:lineRule="auto"/>
              <w:jc w:val="center"/>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WA Country</w:t>
            </w:r>
          </w:p>
        </w:tc>
        <w:tc>
          <w:tcPr>
            <w:tcW w:w="1783" w:type="pct"/>
            <w:gridSpan w:val="5"/>
            <w:tcBorders>
              <w:top w:val="single" w:sz="4" w:space="0" w:color="auto"/>
              <w:left w:val="nil"/>
              <w:bottom w:val="nil"/>
              <w:right w:val="nil"/>
            </w:tcBorders>
            <w:shd w:val="clear" w:color="000000" w:fill="7F7F7F" w:themeFill="text1" w:themeFillTint="80"/>
            <w:vAlign w:val="center"/>
            <w:hideMark/>
          </w:tcPr>
          <w:p w14:paraId="6C9FC261" w14:textId="77777777" w:rsidR="0095072E" w:rsidRPr="0095072E" w:rsidRDefault="0095072E" w:rsidP="0095072E">
            <w:pPr>
              <w:spacing w:after="0" w:line="240" w:lineRule="auto"/>
              <w:jc w:val="center"/>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Perth Regions</w:t>
            </w:r>
          </w:p>
        </w:tc>
        <w:tc>
          <w:tcPr>
            <w:tcW w:w="357" w:type="pct"/>
            <w:vMerge w:val="restart"/>
            <w:tcBorders>
              <w:top w:val="single" w:sz="4" w:space="0" w:color="auto"/>
              <w:left w:val="nil"/>
              <w:bottom w:val="single" w:sz="4" w:space="0" w:color="F2F2F2"/>
              <w:right w:val="nil"/>
            </w:tcBorders>
            <w:shd w:val="clear" w:color="000000" w:fill="7F7F7F" w:themeFill="text1" w:themeFillTint="80"/>
            <w:vAlign w:val="center"/>
            <w:hideMark/>
          </w:tcPr>
          <w:p w14:paraId="47F0E2C6" w14:textId="77777777" w:rsidR="0095072E" w:rsidRPr="0095072E" w:rsidRDefault="0095072E" w:rsidP="0095072E">
            <w:pPr>
              <w:spacing w:after="0" w:line="240" w:lineRule="auto"/>
              <w:jc w:val="center"/>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South West WA</w:t>
            </w:r>
          </w:p>
        </w:tc>
        <w:tc>
          <w:tcPr>
            <w:tcW w:w="357" w:type="pct"/>
            <w:vMerge w:val="restart"/>
            <w:tcBorders>
              <w:top w:val="single" w:sz="4" w:space="0" w:color="auto"/>
              <w:left w:val="nil"/>
              <w:bottom w:val="single" w:sz="4" w:space="0" w:color="F2F2F2"/>
              <w:right w:val="single" w:sz="4" w:space="0" w:color="auto"/>
            </w:tcBorders>
            <w:shd w:val="clear" w:color="000000" w:fill="7F7F7F" w:themeFill="text1" w:themeFillTint="80"/>
            <w:vAlign w:val="center"/>
            <w:hideMark/>
          </w:tcPr>
          <w:p w14:paraId="7F38902E" w14:textId="77777777" w:rsidR="0095072E" w:rsidRPr="0095072E" w:rsidRDefault="0095072E" w:rsidP="0095072E">
            <w:pPr>
              <w:spacing w:after="0" w:line="240" w:lineRule="auto"/>
              <w:jc w:val="center"/>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Other WA</w:t>
            </w:r>
          </w:p>
        </w:tc>
      </w:tr>
      <w:tr w:rsidR="0095072E" w:rsidRPr="0095072E" w14:paraId="54D620E8" w14:textId="77777777" w:rsidTr="0095072E">
        <w:trPr>
          <w:trHeight w:val="151"/>
        </w:trPr>
        <w:tc>
          <w:tcPr>
            <w:tcW w:w="1078" w:type="pct"/>
            <w:tcBorders>
              <w:top w:val="nil"/>
              <w:left w:val="single" w:sz="4" w:space="0" w:color="auto"/>
              <w:bottom w:val="nil"/>
              <w:right w:val="nil"/>
            </w:tcBorders>
            <w:shd w:val="clear" w:color="000000" w:fill="7F7F7F" w:themeFill="text1" w:themeFillTint="80"/>
            <w:noWrap/>
            <w:vAlign w:val="center"/>
            <w:hideMark/>
          </w:tcPr>
          <w:p w14:paraId="7B036670" w14:textId="77777777" w:rsidR="0095072E" w:rsidRPr="0095072E" w:rsidRDefault="0095072E" w:rsidP="0095072E">
            <w:pPr>
              <w:spacing w:after="0" w:line="240" w:lineRule="auto"/>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Apr15 – Mar16</w:t>
            </w:r>
          </w:p>
        </w:tc>
        <w:tc>
          <w:tcPr>
            <w:tcW w:w="357" w:type="pct"/>
            <w:vMerge/>
            <w:tcBorders>
              <w:top w:val="single" w:sz="4" w:space="0" w:color="auto"/>
              <w:left w:val="nil"/>
              <w:bottom w:val="single" w:sz="4" w:space="0" w:color="F2F2F2"/>
              <w:right w:val="nil"/>
            </w:tcBorders>
            <w:vAlign w:val="center"/>
            <w:hideMark/>
          </w:tcPr>
          <w:p w14:paraId="4C7DD803" w14:textId="77777777" w:rsidR="0095072E" w:rsidRPr="0095072E" w:rsidRDefault="0095072E" w:rsidP="0095072E">
            <w:pPr>
              <w:spacing w:after="0" w:line="240" w:lineRule="auto"/>
              <w:rPr>
                <w:rFonts w:ascii="Calibri" w:eastAsia="Times New Roman" w:hAnsi="Calibri" w:cs="Times New Roman"/>
                <w:b/>
                <w:bCs/>
                <w:color w:val="FFFFFF"/>
                <w:sz w:val="14"/>
                <w:szCs w:val="14"/>
              </w:rPr>
            </w:pPr>
          </w:p>
        </w:tc>
        <w:tc>
          <w:tcPr>
            <w:tcW w:w="357" w:type="pct"/>
            <w:vMerge/>
            <w:tcBorders>
              <w:top w:val="single" w:sz="4" w:space="0" w:color="auto"/>
              <w:left w:val="nil"/>
              <w:bottom w:val="single" w:sz="4" w:space="0" w:color="F2F2F2"/>
              <w:right w:val="nil"/>
            </w:tcBorders>
            <w:vAlign w:val="center"/>
            <w:hideMark/>
          </w:tcPr>
          <w:p w14:paraId="12D4D8B7" w14:textId="77777777" w:rsidR="0095072E" w:rsidRPr="0095072E" w:rsidRDefault="0095072E" w:rsidP="0095072E">
            <w:pPr>
              <w:spacing w:after="0" w:line="240" w:lineRule="auto"/>
              <w:rPr>
                <w:rFonts w:ascii="Calibri" w:eastAsia="Times New Roman" w:hAnsi="Calibri" w:cs="Times New Roman"/>
                <w:b/>
                <w:bCs/>
                <w:color w:val="FFFFFF"/>
                <w:sz w:val="14"/>
                <w:szCs w:val="14"/>
              </w:rPr>
            </w:pPr>
          </w:p>
        </w:tc>
        <w:tc>
          <w:tcPr>
            <w:tcW w:w="357" w:type="pct"/>
            <w:vMerge/>
            <w:tcBorders>
              <w:top w:val="single" w:sz="4" w:space="0" w:color="auto"/>
              <w:left w:val="nil"/>
              <w:bottom w:val="single" w:sz="4" w:space="0" w:color="F2F2F2"/>
              <w:right w:val="nil"/>
            </w:tcBorders>
            <w:vAlign w:val="center"/>
            <w:hideMark/>
          </w:tcPr>
          <w:p w14:paraId="0A8A8DFF" w14:textId="77777777" w:rsidR="0095072E" w:rsidRPr="0095072E" w:rsidRDefault="0095072E" w:rsidP="0095072E">
            <w:pPr>
              <w:spacing w:after="0" w:line="240" w:lineRule="auto"/>
              <w:rPr>
                <w:rFonts w:ascii="Calibri" w:eastAsia="Times New Roman" w:hAnsi="Calibri" w:cs="Times New Roman"/>
                <w:b/>
                <w:bCs/>
                <w:color w:val="FFFFFF"/>
                <w:sz w:val="14"/>
                <w:szCs w:val="14"/>
              </w:rPr>
            </w:pPr>
          </w:p>
        </w:tc>
        <w:tc>
          <w:tcPr>
            <w:tcW w:w="357" w:type="pct"/>
            <w:vMerge/>
            <w:tcBorders>
              <w:top w:val="single" w:sz="4" w:space="0" w:color="auto"/>
              <w:left w:val="nil"/>
              <w:bottom w:val="single" w:sz="4" w:space="0" w:color="F2F2F2"/>
              <w:right w:val="nil"/>
            </w:tcBorders>
            <w:vAlign w:val="center"/>
            <w:hideMark/>
          </w:tcPr>
          <w:p w14:paraId="007614E1" w14:textId="77777777" w:rsidR="0095072E" w:rsidRPr="0095072E" w:rsidRDefault="0095072E" w:rsidP="0095072E">
            <w:pPr>
              <w:spacing w:after="0" w:line="240" w:lineRule="auto"/>
              <w:rPr>
                <w:rFonts w:ascii="Calibri" w:eastAsia="Times New Roman" w:hAnsi="Calibri" w:cs="Times New Roman"/>
                <w:b/>
                <w:bCs/>
                <w:color w:val="FFFFFF"/>
                <w:sz w:val="14"/>
                <w:szCs w:val="14"/>
              </w:rPr>
            </w:pPr>
          </w:p>
        </w:tc>
        <w:tc>
          <w:tcPr>
            <w:tcW w:w="357" w:type="pct"/>
            <w:tcBorders>
              <w:top w:val="nil"/>
              <w:left w:val="nil"/>
              <w:bottom w:val="nil"/>
              <w:right w:val="nil"/>
            </w:tcBorders>
            <w:shd w:val="clear" w:color="000000" w:fill="7F7F7F" w:themeFill="text1" w:themeFillTint="80"/>
            <w:vAlign w:val="center"/>
            <w:hideMark/>
          </w:tcPr>
          <w:p w14:paraId="4D0BB9C7" w14:textId="77777777" w:rsidR="0095072E" w:rsidRPr="0095072E" w:rsidRDefault="0095072E" w:rsidP="0095072E">
            <w:pPr>
              <w:spacing w:after="0" w:line="240" w:lineRule="auto"/>
              <w:jc w:val="center"/>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Central</w:t>
            </w:r>
          </w:p>
        </w:tc>
        <w:tc>
          <w:tcPr>
            <w:tcW w:w="357" w:type="pct"/>
            <w:tcBorders>
              <w:top w:val="nil"/>
              <w:left w:val="nil"/>
              <w:bottom w:val="nil"/>
              <w:right w:val="nil"/>
            </w:tcBorders>
            <w:shd w:val="clear" w:color="000000" w:fill="7F7F7F" w:themeFill="text1" w:themeFillTint="80"/>
            <w:vAlign w:val="center"/>
            <w:hideMark/>
          </w:tcPr>
          <w:p w14:paraId="55E2F06B" w14:textId="77777777" w:rsidR="0095072E" w:rsidRPr="0095072E" w:rsidRDefault="0095072E" w:rsidP="0095072E">
            <w:pPr>
              <w:spacing w:after="0" w:line="240" w:lineRule="auto"/>
              <w:jc w:val="center"/>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East</w:t>
            </w:r>
          </w:p>
        </w:tc>
        <w:tc>
          <w:tcPr>
            <w:tcW w:w="357" w:type="pct"/>
            <w:tcBorders>
              <w:top w:val="nil"/>
              <w:left w:val="nil"/>
              <w:bottom w:val="nil"/>
              <w:right w:val="nil"/>
            </w:tcBorders>
            <w:shd w:val="clear" w:color="000000" w:fill="7F7F7F" w:themeFill="text1" w:themeFillTint="80"/>
            <w:vAlign w:val="center"/>
            <w:hideMark/>
          </w:tcPr>
          <w:p w14:paraId="7E2E181A" w14:textId="77777777" w:rsidR="0095072E" w:rsidRPr="0095072E" w:rsidRDefault="0095072E" w:rsidP="0095072E">
            <w:pPr>
              <w:spacing w:after="0" w:line="240" w:lineRule="auto"/>
              <w:jc w:val="center"/>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North</w:t>
            </w:r>
          </w:p>
        </w:tc>
        <w:tc>
          <w:tcPr>
            <w:tcW w:w="357" w:type="pct"/>
            <w:tcBorders>
              <w:top w:val="nil"/>
              <w:left w:val="nil"/>
              <w:bottom w:val="nil"/>
              <w:right w:val="nil"/>
            </w:tcBorders>
            <w:shd w:val="clear" w:color="000000" w:fill="7F7F7F" w:themeFill="text1" w:themeFillTint="80"/>
            <w:vAlign w:val="center"/>
            <w:hideMark/>
          </w:tcPr>
          <w:p w14:paraId="495F987A" w14:textId="77777777" w:rsidR="0095072E" w:rsidRPr="0095072E" w:rsidRDefault="0095072E" w:rsidP="0095072E">
            <w:pPr>
              <w:spacing w:after="0" w:line="240" w:lineRule="auto"/>
              <w:jc w:val="center"/>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South West</w:t>
            </w:r>
          </w:p>
        </w:tc>
        <w:tc>
          <w:tcPr>
            <w:tcW w:w="357" w:type="pct"/>
            <w:tcBorders>
              <w:top w:val="nil"/>
              <w:left w:val="nil"/>
              <w:bottom w:val="nil"/>
              <w:right w:val="nil"/>
            </w:tcBorders>
            <w:shd w:val="clear" w:color="000000" w:fill="7F7F7F" w:themeFill="text1" w:themeFillTint="80"/>
            <w:vAlign w:val="center"/>
            <w:hideMark/>
          </w:tcPr>
          <w:p w14:paraId="7369640C" w14:textId="77777777" w:rsidR="0095072E" w:rsidRPr="0095072E" w:rsidRDefault="0095072E" w:rsidP="0095072E">
            <w:pPr>
              <w:spacing w:after="0" w:line="240" w:lineRule="auto"/>
              <w:jc w:val="center"/>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South East</w:t>
            </w:r>
          </w:p>
        </w:tc>
        <w:tc>
          <w:tcPr>
            <w:tcW w:w="357" w:type="pct"/>
            <w:vMerge/>
            <w:tcBorders>
              <w:top w:val="single" w:sz="4" w:space="0" w:color="auto"/>
              <w:left w:val="nil"/>
              <w:bottom w:val="single" w:sz="4" w:space="0" w:color="F2F2F2"/>
              <w:right w:val="nil"/>
            </w:tcBorders>
            <w:vAlign w:val="center"/>
            <w:hideMark/>
          </w:tcPr>
          <w:p w14:paraId="2D30177F" w14:textId="77777777" w:rsidR="0095072E" w:rsidRPr="0095072E" w:rsidRDefault="0095072E" w:rsidP="0095072E">
            <w:pPr>
              <w:spacing w:after="0" w:line="240" w:lineRule="auto"/>
              <w:rPr>
                <w:rFonts w:ascii="Calibri" w:eastAsia="Times New Roman" w:hAnsi="Calibri" w:cs="Times New Roman"/>
                <w:b/>
                <w:bCs/>
                <w:color w:val="FFFFFF"/>
                <w:sz w:val="14"/>
                <w:szCs w:val="14"/>
              </w:rPr>
            </w:pPr>
          </w:p>
        </w:tc>
        <w:tc>
          <w:tcPr>
            <w:tcW w:w="357" w:type="pct"/>
            <w:vMerge/>
            <w:tcBorders>
              <w:top w:val="single" w:sz="4" w:space="0" w:color="auto"/>
              <w:left w:val="nil"/>
              <w:bottom w:val="single" w:sz="4" w:space="0" w:color="F2F2F2"/>
              <w:right w:val="single" w:sz="4" w:space="0" w:color="auto"/>
            </w:tcBorders>
            <w:vAlign w:val="center"/>
            <w:hideMark/>
          </w:tcPr>
          <w:p w14:paraId="290235C9" w14:textId="77777777" w:rsidR="0095072E" w:rsidRPr="0095072E" w:rsidRDefault="0095072E" w:rsidP="0095072E">
            <w:pPr>
              <w:spacing w:after="0" w:line="240" w:lineRule="auto"/>
              <w:rPr>
                <w:rFonts w:ascii="Calibri" w:eastAsia="Times New Roman" w:hAnsi="Calibri" w:cs="Times New Roman"/>
                <w:b/>
                <w:bCs/>
                <w:color w:val="FFFFFF"/>
                <w:sz w:val="14"/>
                <w:szCs w:val="14"/>
              </w:rPr>
            </w:pPr>
          </w:p>
        </w:tc>
      </w:tr>
      <w:tr w:rsidR="0095072E" w:rsidRPr="0095072E" w14:paraId="520726BC" w14:textId="77777777" w:rsidTr="00A338D4">
        <w:trPr>
          <w:trHeight w:hRule="exact" w:val="198"/>
        </w:trPr>
        <w:tc>
          <w:tcPr>
            <w:tcW w:w="1078" w:type="pct"/>
            <w:tcBorders>
              <w:top w:val="single" w:sz="4" w:space="0" w:color="F2F2F2"/>
              <w:left w:val="single" w:sz="4" w:space="0" w:color="auto"/>
              <w:bottom w:val="single" w:sz="4" w:space="0" w:color="F2F2F2"/>
              <w:right w:val="single" w:sz="4" w:space="0" w:color="F2F2F2"/>
            </w:tcBorders>
            <w:shd w:val="clear" w:color="000000" w:fill="FFFFFF"/>
            <w:noWrap/>
            <w:vAlign w:val="center"/>
            <w:hideMark/>
          </w:tcPr>
          <w:p w14:paraId="35B949A9" w14:textId="77777777" w:rsidR="0095072E" w:rsidRPr="0095072E" w:rsidRDefault="0095072E" w:rsidP="0095072E">
            <w:pPr>
              <w:spacing w:after="0" w:line="240" w:lineRule="auto"/>
              <w:rPr>
                <w:rFonts w:ascii="Calibri" w:eastAsia="Times New Roman" w:hAnsi="Calibri" w:cs="Times New Roman"/>
                <w:b/>
                <w:bCs/>
                <w:sz w:val="14"/>
                <w:szCs w:val="14"/>
              </w:rPr>
            </w:pPr>
            <w:r w:rsidRPr="0095072E">
              <w:rPr>
                <w:rFonts w:ascii="Calibri" w:eastAsia="Times New Roman" w:hAnsi="Calibri" w:cs="Times New Roman"/>
                <w:b/>
                <w:bCs/>
                <w:sz w:val="14"/>
                <w:szCs w:val="14"/>
              </w:rPr>
              <w:t>ACCESS</w:t>
            </w:r>
          </w:p>
        </w:tc>
        <w:tc>
          <w:tcPr>
            <w:tcW w:w="357" w:type="pct"/>
            <w:tcBorders>
              <w:top w:val="nil"/>
              <w:left w:val="nil"/>
              <w:bottom w:val="single" w:sz="4" w:space="0" w:color="F2F2F2"/>
              <w:right w:val="single" w:sz="4" w:space="0" w:color="F2F2F2"/>
            </w:tcBorders>
            <w:shd w:val="clear" w:color="000000" w:fill="FFFFFF"/>
            <w:noWrap/>
            <w:vAlign w:val="center"/>
            <w:hideMark/>
          </w:tcPr>
          <w:p w14:paraId="204BA905"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119FE961"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3EC8E96F"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3CB00DD5"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57" w:type="pct"/>
            <w:tcBorders>
              <w:top w:val="single" w:sz="4" w:space="0" w:color="F2F2F2"/>
              <w:left w:val="nil"/>
              <w:bottom w:val="single" w:sz="4" w:space="0" w:color="F2F2F2"/>
              <w:right w:val="single" w:sz="4" w:space="0" w:color="F2F2F2"/>
            </w:tcBorders>
            <w:shd w:val="clear" w:color="000000" w:fill="FFFFFF"/>
            <w:noWrap/>
            <w:vAlign w:val="center"/>
            <w:hideMark/>
          </w:tcPr>
          <w:p w14:paraId="490F7B4C"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57" w:type="pct"/>
            <w:tcBorders>
              <w:top w:val="single" w:sz="4" w:space="0" w:color="F2F2F2"/>
              <w:left w:val="nil"/>
              <w:bottom w:val="single" w:sz="4" w:space="0" w:color="F2F2F2"/>
              <w:right w:val="single" w:sz="4" w:space="0" w:color="F2F2F2"/>
            </w:tcBorders>
            <w:shd w:val="clear" w:color="000000" w:fill="FFFFFF"/>
            <w:noWrap/>
            <w:vAlign w:val="center"/>
            <w:hideMark/>
          </w:tcPr>
          <w:p w14:paraId="71F9E10E"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57" w:type="pct"/>
            <w:tcBorders>
              <w:top w:val="single" w:sz="4" w:space="0" w:color="F2F2F2"/>
              <w:left w:val="nil"/>
              <w:bottom w:val="single" w:sz="4" w:space="0" w:color="F2F2F2"/>
              <w:right w:val="single" w:sz="4" w:space="0" w:color="F2F2F2"/>
            </w:tcBorders>
            <w:shd w:val="clear" w:color="000000" w:fill="FFFFFF"/>
            <w:noWrap/>
            <w:vAlign w:val="center"/>
            <w:hideMark/>
          </w:tcPr>
          <w:p w14:paraId="1A3BDD1C"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57" w:type="pct"/>
            <w:tcBorders>
              <w:top w:val="single" w:sz="4" w:space="0" w:color="F2F2F2"/>
              <w:left w:val="nil"/>
              <w:bottom w:val="single" w:sz="4" w:space="0" w:color="F2F2F2"/>
              <w:right w:val="single" w:sz="4" w:space="0" w:color="F2F2F2"/>
            </w:tcBorders>
            <w:shd w:val="clear" w:color="000000" w:fill="FFFFFF"/>
            <w:noWrap/>
            <w:vAlign w:val="center"/>
            <w:hideMark/>
          </w:tcPr>
          <w:p w14:paraId="059E3AF1"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57" w:type="pct"/>
            <w:tcBorders>
              <w:top w:val="single" w:sz="4" w:space="0" w:color="F2F2F2"/>
              <w:left w:val="nil"/>
              <w:bottom w:val="single" w:sz="4" w:space="0" w:color="F2F2F2"/>
              <w:right w:val="single" w:sz="4" w:space="0" w:color="F2F2F2"/>
            </w:tcBorders>
            <w:shd w:val="clear" w:color="000000" w:fill="FFFFFF"/>
            <w:noWrap/>
            <w:vAlign w:val="center"/>
            <w:hideMark/>
          </w:tcPr>
          <w:p w14:paraId="2247D2C5"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386D9148"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auto"/>
            </w:tcBorders>
            <w:shd w:val="clear" w:color="000000" w:fill="FFFFFF"/>
            <w:noWrap/>
            <w:vAlign w:val="center"/>
            <w:hideMark/>
          </w:tcPr>
          <w:p w14:paraId="5E6B3618"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r>
      <w:tr w:rsidR="0095072E" w:rsidRPr="0095072E" w14:paraId="08AF2533" w14:textId="77777777" w:rsidTr="00A338D4">
        <w:trPr>
          <w:trHeight w:hRule="exact" w:val="198"/>
        </w:trPr>
        <w:tc>
          <w:tcPr>
            <w:tcW w:w="1078" w:type="pct"/>
            <w:tcBorders>
              <w:top w:val="nil"/>
              <w:left w:val="single" w:sz="4" w:space="0" w:color="auto"/>
              <w:bottom w:val="single" w:sz="4" w:space="0" w:color="F2F2F2"/>
              <w:right w:val="single" w:sz="4" w:space="0" w:color="F2F2F2"/>
            </w:tcBorders>
            <w:shd w:val="clear" w:color="000000" w:fill="FFFFFF"/>
            <w:noWrap/>
            <w:vAlign w:val="center"/>
            <w:hideMark/>
          </w:tcPr>
          <w:p w14:paraId="7765E956" w14:textId="77777777" w:rsidR="0095072E" w:rsidRPr="0095072E" w:rsidRDefault="0095072E" w:rsidP="0095072E">
            <w:pPr>
              <w:spacing w:after="0" w:line="240" w:lineRule="auto"/>
              <w:rPr>
                <w:rFonts w:ascii="Calibri" w:eastAsia="Times New Roman" w:hAnsi="Calibri" w:cs="Times New Roman"/>
                <w:sz w:val="14"/>
                <w:szCs w:val="14"/>
              </w:rPr>
            </w:pPr>
            <w:r w:rsidRPr="0095072E">
              <w:rPr>
                <w:rFonts w:ascii="Calibri" w:eastAsia="Times New Roman" w:hAnsi="Calibri" w:cs="Times New Roman"/>
                <w:sz w:val="14"/>
                <w:szCs w:val="14"/>
              </w:rPr>
              <w:t>Internet Access</w:t>
            </w:r>
          </w:p>
        </w:tc>
        <w:tc>
          <w:tcPr>
            <w:tcW w:w="357" w:type="pct"/>
            <w:tcBorders>
              <w:top w:val="nil"/>
              <w:left w:val="nil"/>
              <w:bottom w:val="single" w:sz="4" w:space="0" w:color="F2F2F2"/>
              <w:right w:val="single" w:sz="4" w:space="0" w:color="F2F2F2"/>
            </w:tcBorders>
            <w:shd w:val="clear" w:color="000000" w:fill="FFFFFF"/>
            <w:noWrap/>
            <w:vAlign w:val="center"/>
            <w:hideMark/>
          </w:tcPr>
          <w:p w14:paraId="1BB58FCA"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84.4</w:t>
            </w:r>
          </w:p>
        </w:tc>
        <w:tc>
          <w:tcPr>
            <w:tcW w:w="357" w:type="pct"/>
            <w:tcBorders>
              <w:top w:val="nil"/>
              <w:left w:val="nil"/>
              <w:bottom w:val="single" w:sz="4" w:space="0" w:color="F2F2F2"/>
              <w:right w:val="single" w:sz="4" w:space="0" w:color="F2F2F2"/>
            </w:tcBorders>
            <w:shd w:val="clear" w:color="000000" w:fill="FFFFFF"/>
            <w:noWrap/>
            <w:vAlign w:val="center"/>
            <w:hideMark/>
          </w:tcPr>
          <w:p w14:paraId="1F5A027D"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83.5</w:t>
            </w:r>
          </w:p>
        </w:tc>
        <w:tc>
          <w:tcPr>
            <w:tcW w:w="357" w:type="pct"/>
            <w:tcBorders>
              <w:top w:val="nil"/>
              <w:left w:val="nil"/>
              <w:bottom w:val="single" w:sz="4" w:space="0" w:color="F2F2F2"/>
              <w:right w:val="single" w:sz="4" w:space="0" w:color="F2F2F2"/>
            </w:tcBorders>
            <w:shd w:val="clear" w:color="000000" w:fill="FFFFFF"/>
            <w:noWrap/>
            <w:vAlign w:val="center"/>
            <w:hideMark/>
          </w:tcPr>
          <w:p w14:paraId="5B1E4189"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84.0</w:t>
            </w:r>
          </w:p>
        </w:tc>
        <w:tc>
          <w:tcPr>
            <w:tcW w:w="357" w:type="pct"/>
            <w:tcBorders>
              <w:top w:val="nil"/>
              <w:left w:val="nil"/>
              <w:bottom w:val="single" w:sz="4" w:space="0" w:color="F2F2F2"/>
              <w:right w:val="single" w:sz="4" w:space="0" w:color="F2F2F2"/>
            </w:tcBorders>
            <w:shd w:val="clear" w:color="000000" w:fill="FFFFFF"/>
            <w:noWrap/>
            <w:vAlign w:val="center"/>
            <w:hideMark/>
          </w:tcPr>
          <w:p w14:paraId="32C51397"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81.9</w:t>
            </w:r>
          </w:p>
        </w:tc>
        <w:tc>
          <w:tcPr>
            <w:tcW w:w="357" w:type="pct"/>
            <w:tcBorders>
              <w:top w:val="nil"/>
              <w:left w:val="nil"/>
              <w:bottom w:val="single" w:sz="4" w:space="0" w:color="F2F2F2"/>
              <w:right w:val="single" w:sz="4" w:space="0" w:color="F2F2F2"/>
            </w:tcBorders>
            <w:shd w:val="clear" w:color="000000" w:fill="FFFFFF"/>
            <w:noWrap/>
            <w:vAlign w:val="center"/>
            <w:hideMark/>
          </w:tcPr>
          <w:p w14:paraId="4D8D5422"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85.4</w:t>
            </w:r>
          </w:p>
        </w:tc>
        <w:tc>
          <w:tcPr>
            <w:tcW w:w="357" w:type="pct"/>
            <w:tcBorders>
              <w:top w:val="nil"/>
              <w:left w:val="nil"/>
              <w:bottom w:val="single" w:sz="4" w:space="0" w:color="F2F2F2"/>
              <w:right w:val="single" w:sz="4" w:space="0" w:color="F2F2F2"/>
            </w:tcBorders>
            <w:shd w:val="clear" w:color="000000" w:fill="FFFFFF"/>
            <w:noWrap/>
            <w:vAlign w:val="center"/>
            <w:hideMark/>
          </w:tcPr>
          <w:p w14:paraId="41E172BE"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85.2</w:t>
            </w:r>
          </w:p>
        </w:tc>
        <w:tc>
          <w:tcPr>
            <w:tcW w:w="357" w:type="pct"/>
            <w:tcBorders>
              <w:top w:val="nil"/>
              <w:left w:val="nil"/>
              <w:bottom w:val="single" w:sz="4" w:space="0" w:color="F2F2F2"/>
              <w:right w:val="single" w:sz="4" w:space="0" w:color="F2F2F2"/>
            </w:tcBorders>
            <w:shd w:val="clear" w:color="000000" w:fill="FFFFFF"/>
            <w:noWrap/>
            <w:vAlign w:val="center"/>
            <w:hideMark/>
          </w:tcPr>
          <w:p w14:paraId="00FBCD6D"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82.5</w:t>
            </w:r>
          </w:p>
        </w:tc>
        <w:tc>
          <w:tcPr>
            <w:tcW w:w="357" w:type="pct"/>
            <w:tcBorders>
              <w:top w:val="nil"/>
              <w:left w:val="nil"/>
              <w:bottom w:val="single" w:sz="4" w:space="0" w:color="F2F2F2"/>
              <w:right w:val="single" w:sz="4" w:space="0" w:color="F2F2F2"/>
            </w:tcBorders>
            <w:shd w:val="clear" w:color="000000" w:fill="FFFFFF"/>
            <w:noWrap/>
            <w:vAlign w:val="center"/>
            <w:hideMark/>
          </w:tcPr>
          <w:p w14:paraId="57047F60"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85.1</w:t>
            </w:r>
          </w:p>
        </w:tc>
        <w:tc>
          <w:tcPr>
            <w:tcW w:w="357" w:type="pct"/>
            <w:tcBorders>
              <w:top w:val="nil"/>
              <w:left w:val="nil"/>
              <w:bottom w:val="single" w:sz="4" w:space="0" w:color="F2F2F2"/>
              <w:right w:val="single" w:sz="4" w:space="0" w:color="F2F2F2"/>
            </w:tcBorders>
            <w:shd w:val="clear" w:color="000000" w:fill="FFFFFF"/>
            <w:noWrap/>
            <w:vAlign w:val="center"/>
            <w:hideMark/>
          </w:tcPr>
          <w:p w14:paraId="6297693B"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83.2</w:t>
            </w:r>
          </w:p>
        </w:tc>
        <w:tc>
          <w:tcPr>
            <w:tcW w:w="357" w:type="pct"/>
            <w:tcBorders>
              <w:top w:val="nil"/>
              <w:left w:val="nil"/>
              <w:bottom w:val="single" w:sz="4" w:space="0" w:color="F2F2F2"/>
              <w:right w:val="single" w:sz="4" w:space="0" w:color="F2F2F2"/>
            </w:tcBorders>
            <w:shd w:val="clear" w:color="000000" w:fill="FFFFFF"/>
            <w:noWrap/>
            <w:vAlign w:val="center"/>
            <w:hideMark/>
          </w:tcPr>
          <w:p w14:paraId="65ACDC31"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85.5</w:t>
            </w:r>
          </w:p>
        </w:tc>
        <w:tc>
          <w:tcPr>
            <w:tcW w:w="357" w:type="pct"/>
            <w:tcBorders>
              <w:top w:val="nil"/>
              <w:left w:val="nil"/>
              <w:bottom w:val="single" w:sz="4" w:space="0" w:color="F2F2F2"/>
              <w:right w:val="single" w:sz="4" w:space="0" w:color="auto"/>
            </w:tcBorders>
            <w:shd w:val="clear" w:color="000000" w:fill="FFFFFF"/>
            <w:noWrap/>
            <w:vAlign w:val="center"/>
            <w:hideMark/>
          </w:tcPr>
          <w:p w14:paraId="338822E3"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80.2</w:t>
            </w:r>
          </w:p>
        </w:tc>
      </w:tr>
      <w:tr w:rsidR="0095072E" w:rsidRPr="0095072E" w14:paraId="7229D4C6" w14:textId="77777777" w:rsidTr="00A338D4">
        <w:trPr>
          <w:trHeight w:hRule="exact" w:val="198"/>
        </w:trPr>
        <w:tc>
          <w:tcPr>
            <w:tcW w:w="1078" w:type="pct"/>
            <w:tcBorders>
              <w:top w:val="nil"/>
              <w:left w:val="single" w:sz="4" w:space="0" w:color="auto"/>
              <w:bottom w:val="single" w:sz="4" w:space="0" w:color="F2F2F2"/>
              <w:right w:val="single" w:sz="4" w:space="0" w:color="F2F2F2"/>
            </w:tcBorders>
            <w:shd w:val="clear" w:color="000000" w:fill="FFFFFF"/>
            <w:noWrap/>
            <w:vAlign w:val="center"/>
            <w:hideMark/>
          </w:tcPr>
          <w:p w14:paraId="4232DAFC" w14:textId="77777777" w:rsidR="0095072E" w:rsidRPr="0095072E" w:rsidRDefault="0095072E" w:rsidP="0095072E">
            <w:pPr>
              <w:spacing w:after="0" w:line="240" w:lineRule="auto"/>
              <w:rPr>
                <w:rFonts w:ascii="Calibri" w:eastAsia="Times New Roman" w:hAnsi="Calibri" w:cs="Times New Roman"/>
                <w:sz w:val="14"/>
                <w:szCs w:val="14"/>
              </w:rPr>
            </w:pPr>
            <w:r w:rsidRPr="0095072E">
              <w:rPr>
                <w:rFonts w:ascii="Calibri" w:eastAsia="Times New Roman" w:hAnsi="Calibri" w:cs="Times New Roman"/>
                <w:sz w:val="14"/>
                <w:szCs w:val="14"/>
              </w:rPr>
              <w:t>Internet Technology</w:t>
            </w:r>
          </w:p>
        </w:tc>
        <w:tc>
          <w:tcPr>
            <w:tcW w:w="357" w:type="pct"/>
            <w:tcBorders>
              <w:top w:val="nil"/>
              <w:left w:val="nil"/>
              <w:bottom w:val="single" w:sz="4" w:space="0" w:color="F2F2F2"/>
              <w:right w:val="single" w:sz="4" w:space="0" w:color="F2F2F2"/>
            </w:tcBorders>
            <w:shd w:val="clear" w:color="000000" w:fill="FFFFFF"/>
            <w:noWrap/>
            <w:vAlign w:val="center"/>
            <w:hideMark/>
          </w:tcPr>
          <w:p w14:paraId="3407DDFF"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68.8</w:t>
            </w:r>
          </w:p>
        </w:tc>
        <w:tc>
          <w:tcPr>
            <w:tcW w:w="357" w:type="pct"/>
            <w:tcBorders>
              <w:top w:val="nil"/>
              <w:left w:val="nil"/>
              <w:bottom w:val="single" w:sz="4" w:space="0" w:color="F2F2F2"/>
              <w:right w:val="single" w:sz="4" w:space="0" w:color="F2F2F2"/>
            </w:tcBorders>
            <w:shd w:val="clear" w:color="000000" w:fill="FFFFFF"/>
            <w:noWrap/>
            <w:vAlign w:val="center"/>
            <w:hideMark/>
          </w:tcPr>
          <w:p w14:paraId="2CDC616B"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67.8</w:t>
            </w:r>
          </w:p>
        </w:tc>
        <w:tc>
          <w:tcPr>
            <w:tcW w:w="357" w:type="pct"/>
            <w:tcBorders>
              <w:top w:val="nil"/>
              <w:left w:val="nil"/>
              <w:bottom w:val="single" w:sz="4" w:space="0" w:color="F2F2F2"/>
              <w:right w:val="single" w:sz="4" w:space="0" w:color="F2F2F2"/>
            </w:tcBorders>
            <w:shd w:val="clear" w:color="000000" w:fill="FFFFFF"/>
            <w:noWrap/>
            <w:vAlign w:val="center"/>
            <w:hideMark/>
          </w:tcPr>
          <w:p w14:paraId="1D922149"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68.5</w:t>
            </w:r>
          </w:p>
        </w:tc>
        <w:tc>
          <w:tcPr>
            <w:tcW w:w="357" w:type="pct"/>
            <w:tcBorders>
              <w:top w:val="nil"/>
              <w:left w:val="nil"/>
              <w:bottom w:val="single" w:sz="4" w:space="0" w:color="F2F2F2"/>
              <w:right w:val="single" w:sz="4" w:space="0" w:color="F2F2F2"/>
            </w:tcBorders>
            <w:shd w:val="clear" w:color="000000" w:fill="FFFFFF"/>
            <w:noWrap/>
            <w:vAlign w:val="center"/>
            <w:hideMark/>
          </w:tcPr>
          <w:p w14:paraId="0A13B814"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65.2</w:t>
            </w:r>
          </w:p>
        </w:tc>
        <w:tc>
          <w:tcPr>
            <w:tcW w:w="357" w:type="pct"/>
            <w:tcBorders>
              <w:top w:val="nil"/>
              <w:left w:val="nil"/>
              <w:bottom w:val="single" w:sz="4" w:space="0" w:color="F2F2F2"/>
              <w:right w:val="single" w:sz="4" w:space="0" w:color="F2F2F2"/>
            </w:tcBorders>
            <w:shd w:val="clear" w:color="000000" w:fill="FFFFFF"/>
            <w:noWrap/>
            <w:vAlign w:val="center"/>
            <w:hideMark/>
          </w:tcPr>
          <w:p w14:paraId="3189807A"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70.7</w:t>
            </w:r>
          </w:p>
        </w:tc>
        <w:tc>
          <w:tcPr>
            <w:tcW w:w="357" w:type="pct"/>
            <w:tcBorders>
              <w:top w:val="nil"/>
              <w:left w:val="nil"/>
              <w:bottom w:val="single" w:sz="4" w:space="0" w:color="F2F2F2"/>
              <w:right w:val="single" w:sz="4" w:space="0" w:color="F2F2F2"/>
            </w:tcBorders>
            <w:shd w:val="clear" w:color="000000" w:fill="FFFFFF"/>
            <w:noWrap/>
            <w:vAlign w:val="center"/>
            <w:hideMark/>
          </w:tcPr>
          <w:p w14:paraId="03129E6B"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65.0</w:t>
            </w:r>
          </w:p>
        </w:tc>
        <w:tc>
          <w:tcPr>
            <w:tcW w:w="357" w:type="pct"/>
            <w:tcBorders>
              <w:top w:val="nil"/>
              <w:left w:val="nil"/>
              <w:bottom w:val="single" w:sz="4" w:space="0" w:color="F2F2F2"/>
              <w:right w:val="single" w:sz="4" w:space="0" w:color="F2F2F2"/>
            </w:tcBorders>
            <w:shd w:val="clear" w:color="000000" w:fill="FFFFFF"/>
            <w:noWrap/>
            <w:vAlign w:val="center"/>
            <w:hideMark/>
          </w:tcPr>
          <w:p w14:paraId="7C541708"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67.7</w:t>
            </w:r>
          </w:p>
        </w:tc>
        <w:tc>
          <w:tcPr>
            <w:tcW w:w="357" w:type="pct"/>
            <w:tcBorders>
              <w:top w:val="nil"/>
              <w:left w:val="nil"/>
              <w:bottom w:val="single" w:sz="4" w:space="0" w:color="F2F2F2"/>
              <w:right w:val="single" w:sz="4" w:space="0" w:color="F2F2F2"/>
            </w:tcBorders>
            <w:shd w:val="clear" w:color="000000" w:fill="FFFFFF"/>
            <w:noWrap/>
            <w:vAlign w:val="center"/>
            <w:hideMark/>
          </w:tcPr>
          <w:p w14:paraId="41047589"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69.1</w:t>
            </w:r>
          </w:p>
        </w:tc>
        <w:tc>
          <w:tcPr>
            <w:tcW w:w="357" w:type="pct"/>
            <w:tcBorders>
              <w:top w:val="nil"/>
              <w:left w:val="nil"/>
              <w:bottom w:val="single" w:sz="4" w:space="0" w:color="F2F2F2"/>
              <w:right w:val="single" w:sz="4" w:space="0" w:color="F2F2F2"/>
            </w:tcBorders>
            <w:shd w:val="clear" w:color="000000" w:fill="FFFFFF"/>
            <w:noWrap/>
            <w:vAlign w:val="center"/>
            <w:hideMark/>
          </w:tcPr>
          <w:p w14:paraId="631DDB44"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70.4</w:t>
            </w:r>
          </w:p>
        </w:tc>
        <w:tc>
          <w:tcPr>
            <w:tcW w:w="357" w:type="pct"/>
            <w:tcBorders>
              <w:top w:val="nil"/>
              <w:left w:val="nil"/>
              <w:bottom w:val="single" w:sz="4" w:space="0" w:color="F2F2F2"/>
              <w:right w:val="single" w:sz="4" w:space="0" w:color="F2F2F2"/>
            </w:tcBorders>
            <w:shd w:val="clear" w:color="000000" w:fill="FFFFFF"/>
            <w:noWrap/>
            <w:vAlign w:val="center"/>
            <w:hideMark/>
          </w:tcPr>
          <w:p w14:paraId="0B719905"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70.8</w:t>
            </w:r>
          </w:p>
        </w:tc>
        <w:tc>
          <w:tcPr>
            <w:tcW w:w="357" w:type="pct"/>
            <w:tcBorders>
              <w:top w:val="nil"/>
              <w:left w:val="nil"/>
              <w:bottom w:val="single" w:sz="4" w:space="0" w:color="F2F2F2"/>
              <w:right w:val="single" w:sz="4" w:space="0" w:color="auto"/>
            </w:tcBorders>
            <w:shd w:val="clear" w:color="000000" w:fill="FFFFFF"/>
            <w:noWrap/>
            <w:vAlign w:val="center"/>
            <w:hideMark/>
          </w:tcPr>
          <w:p w14:paraId="20081C13"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62.5</w:t>
            </w:r>
          </w:p>
        </w:tc>
      </w:tr>
      <w:tr w:rsidR="0095072E" w:rsidRPr="0095072E" w14:paraId="2000CFA3" w14:textId="77777777" w:rsidTr="00A338D4">
        <w:trPr>
          <w:trHeight w:hRule="exact" w:val="198"/>
        </w:trPr>
        <w:tc>
          <w:tcPr>
            <w:tcW w:w="1078" w:type="pct"/>
            <w:tcBorders>
              <w:top w:val="nil"/>
              <w:left w:val="single" w:sz="4" w:space="0" w:color="auto"/>
              <w:bottom w:val="single" w:sz="4" w:space="0" w:color="F2F2F2"/>
              <w:right w:val="single" w:sz="4" w:space="0" w:color="F2F2F2"/>
            </w:tcBorders>
            <w:shd w:val="clear" w:color="000000" w:fill="FFFFFF"/>
            <w:noWrap/>
            <w:vAlign w:val="center"/>
            <w:hideMark/>
          </w:tcPr>
          <w:p w14:paraId="49D4A1E5" w14:textId="77777777" w:rsidR="0095072E" w:rsidRPr="0095072E" w:rsidRDefault="0095072E" w:rsidP="0095072E">
            <w:pPr>
              <w:spacing w:after="0" w:line="240" w:lineRule="auto"/>
              <w:rPr>
                <w:rFonts w:ascii="Calibri" w:eastAsia="Times New Roman" w:hAnsi="Calibri" w:cs="Times New Roman"/>
                <w:sz w:val="14"/>
                <w:szCs w:val="14"/>
              </w:rPr>
            </w:pPr>
            <w:r w:rsidRPr="0095072E">
              <w:rPr>
                <w:rFonts w:ascii="Calibri" w:eastAsia="Times New Roman" w:hAnsi="Calibri" w:cs="Times New Roman"/>
                <w:sz w:val="14"/>
                <w:szCs w:val="14"/>
              </w:rPr>
              <w:t>Internet Data Allowance</w:t>
            </w:r>
          </w:p>
        </w:tc>
        <w:tc>
          <w:tcPr>
            <w:tcW w:w="357" w:type="pct"/>
            <w:tcBorders>
              <w:top w:val="nil"/>
              <w:left w:val="nil"/>
              <w:bottom w:val="single" w:sz="4" w:space="0" w:color="F2F2F2"/>
              <w:right w:val="single" w:sz="4" w:space="0" w:color="F2F2F2"/>
            </w:tcBorders>
            <w:shd w:val="clear" w:color="000000" w:fill="FFFFFF"/>
            <w:noWrap/>
            <w:vAlign w:val="center"/>
            <w:hideMark/>
          </w:tcPr>
          <w:p w14:paraId="7D53B2AB"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45.8</w:t>
            </w:r>
          </w:p>
        </w:tc>
        <w:tc>
          <w:tcPr>
            <w:tcW w:w="357" w:type="pct"/>
            <w:tcBorders>
              <w:top w:val="nil"/>
              <w:left w:val="nil"/>
              <w:bottom w:val="single" w:sz="4" w:space="0" w:color="F2F2F2"/>
              <w:right w:val="single" w:sz="4" w:space="0" w:color="F2F2F2"/>
            </w:tcBorders>
            <w:shd w:val="clear" w:color="000000" w:fill="FFFFFF"/>
            <w:noWrap/>
            <w:vAlign w:val="center"/>
            <w:hideMark/>
          </w:tcPr>
          <w:p w14:paraId="0EFA3A38"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44.8</w:t>
            </w:r>
          </w:p>
        </w:tc>
        <w:tc>
          <w:tcPr>
            <w:tcW w:w="357" w:type="pct"/>
            <w:tcBorders>
              <w:top w:val="nil"/>
              <w:left w:val="nil"/>
              <w:bottom w:val="single" w:sz="4" w:space="0" w:color="F2F2F2"/>
              <w:right w:val="single" w:sz="4" w:space="0" w:color="F2F2F2"/>
            </w:tcBorders>
            <w:shd w:val="clear" w:color="000000" w:fill="FFFFFF"/>
            <w:noWrap/>
            <w:vAlign w:val="center"/>
            <w:hideMark/>
          </w:tcPr>
          <w:p w14:paraId="30981FA1"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46.1</w:t>
            </w:r>
          </w:p>
        </w:tc>
        <w:tc>
          <w:tcPr>
            <w:tcW w:w="357" w:type="pct"/>
            <w:tcBorders>
              <w:top w:val="nil"/>
              <w:left w:val="nil"/>
              <w:bottom w:val="single" w:sz="4" w:space="0" w:color="F2F2F2"/>
              <w:right w:val="single" w:sz="4" w:space="0" w:color="F2F2F2"/>
            </w:tcBorders>
            <w:shd w:val="clear" w:color="000000" w:fill="FFFFFF"/>
            <w:noWrap/>
            <w:vAlign w:val="center"/>
            <w:hideMark/>
          </w:tcPr>
          <w:p w14:paraId="5702408C"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39.8</w:t>
            </w:r>
          </w:p>
        </w:tc>
        <w:tc>
          <w:tcPr>
            <w:tcW w:w="357" w:type="pct"/>
            <w:tcBorders>
              <w:top w:val="nil"/>
              <w:left w:val="nil"/>
              <w:bottom w:val="single" w:sz="4" w:space="0" w:color="F2F2F2"/>
              <w:right w:val="single" w:sz="4" w:space="0" w:color="F2F2F2"/>
            </w:tcBorders>
            <w:shd w:val="clear" w:color="000000" w:fill="FFFFFF"/>
            <w:noWrap/>
            <w:vAlign w:val="center"/>
            <w:hideMark/>
          </w:tcPr>
          <w:p w14:paraId="0C732BA1"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48.6</w:t>
            </w:r>
          </w:p>
        </w:tc>
        <w:tc>
          <w:tcPr>
            <w:tcW w:w="357" w:type="pct"/>
            <w:tcBorders>
              <w:top w:val="nil"/>
              <w:left w:val="nil"/>
              <w:bottom w:val="single" w:sz="4" w:space="0" w:color="F2F2F2"/>
              <w:right w:val="single" w:sz="4" w:space="0" w:color="F2F2F2"/>
            </w:tcBorders>
            <w:shd w:val="clear" w:color="000000" w:fill="FFFFFF"/>
            <w:noWrap/>
            <w:vAlign w:val="center"/>
            <w:hideMark/>
          </w:tcPr>
          <w:p w14:paraId="395D8120"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44.5</w:t>
            </w:r>
          </w:p>
        </w:tc>
        <w:tc>
          <w:tcPr>
            <w:tcW w:w="357" w:type="pct"/>
            <w:tcBorders>
              <w:top w:val="nil"/>
              <w:left w:val="nil"/>
              <w:bottom w:val="single" w:sz="4" w:space="0" w:color="F2F2F2"/>
              <w:right w:val="single" w:sz="4" w:space="0" w:color="F2F2F2"/>
            </w:tcBorders>
            <w:shd w:val="clear" w:color="000000" w:fill="FFFFFF"/>
            <w:noWrap/>
            <w:vAlign w:val="center"/>
            <w:hideMark/>
          </w:tcPr>
          <w:p w14:paraId="532F86F5"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43.2</w:t>
            </w:r>
          </w:p>
        </w:tc>
        <w:tc>
          <w:tcPr>
            <w:tcW w:w="357" w:type="pct"/>
            <w:tcBorders>
              <w:top w:val="nil"/>
              <w:left w:val="nil"/>
              <w:bottom w:val="single" w:sz="4" w:space="0" w:color="F2F2F2"/>
              <w:right w:val="single" w:sz="4" w:space="0" w:color="F2F2F2"/>
            </w:tcBorders>
            <w:shd w:val="clear" w:color="000000" w:fill="FFFFFF"/>
            <w:noWrap/>
            <w:vAlign w:val="center"/>
            <w:hideMark/>
          </w:tcPr>
          <w:p w14:paraId="61595924"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44.5</w:t>
            </w:r>
          </w:p>
        </w:tc>
        <w:tc>
          <w:tcPr>
            <w:tcW w:w="357" w:type="pct"/>
            <w:tcBorders>
              <w:top w:val="nil"/>
              <w:left w:val="nil"/>
              <w:bottom w:val="single" w:sz="4" w:space="0" w:color="F2F2F2"/>
              <w:right w:val="single" w:sz="4" w:space="0" w:color="F2F2F2"/>
            </w:tcBorders>
            <w:shd w:val="clear" w:color="000000" w:fill="FFFFFF"/>
            <w:noWrap/>
            <w:vAlign w:val="center"/>
            <w:hideMark/>
          </w:tcPr>
          <w:p w14:paraId="3BBDA8BF"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51.6</w:t>
            </w:r>
          </w:p>
        </w:tc>
        <w:tc>
          <w:tcPr>
            <w:tcW w:w="357" w:type="pct"/>
            <w:tcBorders>
              <w:top w:val="nil"/>
              <w:left w:val="nil"/>
              <w:bottom w:val="single" w:sz="4" w:space="0" w:color="F2F2F2"/>
              <w:right w:val="single" w:sz="4" w:space="0" w:color="F2F2F2"/>
            </w:tcBorders>
            <w:shd w:val="clear" w:color="000000" w:fill="FFFFFF"/>
            <w:noWrap/>
            <w:vAlign w:val="center"/>
            <w:hideMark/>
          </w:tcPr>
          <w:p w14:paraId="75FF8C16"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44.2</w:t>
            </w:r>
          </w:p>
        </w:tc>
        <w:tc>
          <w:tcPr>
            <w:tcW w:w="357" w:type="pct"/>
            <w:tcBorders>
              <w:top w:val="nil"/>
              <w:left w:val="nil"/>
              <w:bottom w:val="single" w:sz="4" w:space="0" w:color="F2F2F2"/>
              <w:right w:val="single" w:sz="4" w:space="0" w:color="auto"/>
            </w:tcBorders>
            <w:shd w:val="clear" w:color="000000" w:fill="FFFFFF"/>
            <w:noWrap/>
            <w:vAlign w:val="center"/>
            <w:hideMark/>
          </w:tcPr>
          <w:p w14:paraId="67AE2CFD"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37.7</w:t>
            </w:r>
          </w:p>
        </w:tc>
      </w:tr>
      <w:tr w:rsidR="0095072E" w:rsidRPr="0095072E" w14:paraId="142BAE23" w14:textId="77777777" w:rsidTr="00A338D4">
        <w:trPr>
          <w:trHeight w:hRule="exact" w:val="198"/>
        </w:trPr>
        <w:tc>
          <w:tcPr>
            <w:tcW w:w="1078" w:type="pct"/>
            <w:tcBorders>
              <w:top w:val="nil"/>
              <w:left w:val="single" w:sz="4" w:space="0" w:color="auto"/>
              <w:bottom w:val="single" w:sz="4" w:space="0" w:color="F2F2F2"/>
              <w:right w:val="single" w:sz="4" w:space="0" w:color="F2F2F2"/>
            </w:tcBorders>
            <w:shd w:val="clear" w:color="000000" w:fill="FFFFFF"/>
            <w:noWrap/>
            <w:vAlign w:val="center"/>
            <w:hideMark/>
          </w:tcPr>
          <w:p w14:paraId="5A2A5F01" w14:textId="77777777" w:rsidR="0095072E" w:rsidRPr="0095072E" w:rsidRDefault="0095072E" w:rsidP="0095072E">
            <w:pPr>
              <w:spacing w:after="0" w:line="240" w:lineRule="auto"/>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268B8B72"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66.3</w:t>
            </w:r>
          </w:p>
        </w:tc>
        <w:tc>
          <w:tcPr>
            <w:tcW w:w="357" w:type="pct"/>
            <w:tcBorders>
              <w:top w:val="nil"/>
              <w:left w:val="nil"/>
              <w:bottom w:val="single" w:sz="4" w:space="0" w:color="F2F2F2"/>
              <w:right w:val="single" w:sz="4" w:space="0" w:color="F2F2F2"/>
            </w:tcBorders>
            <w:shd w:val="clear" w:color="000000" w:fill="FFFFFF"/>
            <w:noWrap/>
            <w:vAlign w:val="center"/>
            <w:hideMark/>
          </w:tcPr>
          <w:p w14:paraId="52716556"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65.4</w:t>
            </w:r>
          </w:p>
        </w:tc>
        <w:tc>
          <w:tcPr>
            <w:tcW w:w="357" w:type="pct"/>
            <w:tcBorders>
              <w:top w:val="nil"/>
              <w:left w:val="nil"/>
              <w:bottom w:val="single" w:sz="4" w:space="0" w:color="F2F2F2"/>
              <w:right w:val="single" w:sz="4" w:space="0" w:color="F2F2F2"/>
            </w:tcBorders>
            <w:shd w:val="clear" w:color="000000" w:fill="FFFFFF"/>
            <w:noWrap/>
            <w:vAlign w:val="center"/>
            <w:hideMark/>
          </w:tcPr>
          <w:p w14:paraId="634974AC"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66.2</w:t>
            </w:r>
          </w:p>
        </w:tc>
        <w:tc>
          <w:tcPr>
            <w:tcW w:w="357" w:type="pct"/>
            <w:tcBorders>
              <w:top w:val="nil"/>
              <w:left w:val="nil"/>
              <w:bottom w:val="single" w:sz="4" w:space="0" w:color="F2F2F2"/>
              <w:right w:val="single" w:sz="4" w:space="0" w:color="F2F2F2"/>
            </w:tcBorders>
            <w:shd w:val="clear" w:color="000000" w:fill="FFFFFF"/>
            <w:noWrap/>
            <w:vAlign w:val="center"/>
            <w:hideMark/>
          </w:tcPr>
          <w:p w14:paraId="140DE1EC"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62.3</w:t>
            </w:r>
          </w:p>
        </w:tc>
        <w:tc>
          <w:tcPr>
            <w:tcW w:w="357" w:type="pct"/>
            <w:tcBorders>
              <w:top w:val="nil"/>
              <w:left w:val="nil"/>
              <w:bottom w:val="single" w:sz="4" w:space="0" w:color="F2F2F2"/>
              <w:right w:val="single" w:sz="4" w:space="0" w:color="F2F2F2"/>
            </w:tcBorders>
            <w:shd w:val="clear" w:color="000000" w:fill="FFFFFF"/>
            <w:noWrap/>
            <w:vAlign w:val="center"/>
            <w:hideMark/>
          </w:tcPr>
          <w:p w14:paraId="73A0E2BD"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68.3</w:t>
            </w:r>
          </w:p>
        </w:tc>
        <w:tc>
          <w:tcPr>
            <w:tcW w:w="357" w:type="pct"/>
            <w:tcBorders>
              <w:top w:val="nil"/>
              <w:left w:val="nil"/>
              <w:bottom w:val="single" w:sz="4" w:space="0" w:color="F2F2F2"/>
              <w:right w:val="single" w:sz="4" w:space="0" w:color="F2F2F2"/>
            </w:tcBorders>
            <w:shd w:val="clear" w:color="000000" w:fill="FFFFFF"/>
            <w:noWrap/>
            <w:vAlign w:val="center"/>
            <w:hideMark/>
          </w:tcPr>
          <w:p w14:paraId="7E275BDA"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64.9</w:t>
            </w:r>
          </w:p>
        </w:tc>
        <w:tc>
          <w:tcPr>
            <w:tcW w:w="357" w:type="pct"/>
            <w:tcBorders>
              <w:top w:val="nil"/>
              <w:left w:val="nil"/>
              <w:bottom w:val="single" w:sz="4" w:space="0" w:color="F2F2F2"/>
              <w:right w:val="single" w:sz="4" w:space="0" w:color="F2F2F2"/>
            </w:tcBorders>
            <w:shd w:val="clear" w:color="000000" w:fill="FFFFFF"/>
            <w:noWrap/>
            <w:vAlign w:val="center"/>
            <w:hideMark/>
          </w:tcPr>
          <w:p w14:paraId="46FBA950"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64.5</w:t>
            </w:r>
          </w:p>
        </w:tc>
        <w:tc>
          <w:tcPr>
            <w:tcW w:w="357" w:type="pct"/>
            <w:tcBorders>
              <w:top w:val="nil"/>
              <w:left w:val="nil"/>
              <w:bottom w:val="single" w:sz="4" w:space="0" w:color="F2F2F2"/>
              <w:right w:val="single" w:sz="4" w:space="0" w:color="F2F2F2"/>
            </w:tcBorders>
            <w:shd w:val="clear" w:color="000000" w:fill="FFFFFF"/>
            <w:noWrap/>
            <w:vAlign w:val="center"/>
            <w:hideMark/>
          </w:tcPr>
          <w:p w14:paraId="3F9B4A4A"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66.2</w:t>
            </w:r>
          </w:p>
        </w:tc>
        <w:tc>
          <w:tcPr>
            <w:tcW w:w="357" w:type="pct"/>
            <w:tcBorders>
              <w:top w:val="nil"/>
              <w:left w:val="nil"/>
              <w:bottom w:val="single" w:sz="4" w:space="0" w:color="F2F2F2"/>
              <w:right w:val="single" w:sz="4" w:space="0" w:color="F2F2F2"/>
            </w:tcBorders>
            <w:shd w:val="clear" w:color="000000" w:fill="FFFFFF"/>
            <w:noWrap/>
            <w:vAlign w:val="center"/>
            <w:hideMark/>
          </w:tcPr>
          <w:p w14:paraId="437DC5C2"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68.4</w:t>
            </w:r>
          </w:p>
        </w:tc>
        <w:tc>
          <w:tcPr>
            <w:tcW w:w="357" w:type="pct"/>
            <w:tcBorders>
              <w:top w:val="nil"/>
              <w:left w:val="nil"/>
              <w:bottom w:val="single" w:sz="4" w:space="0" w:color="F2F2F2"/>
              <w:right w:val="single" w:sz="4" w:space="0" w:color="F2F2F2"/>
            </w:tcBorders>
            <w:shd w:val="clear" w:color="000000" w:fill="FFFFFF"/>
            <w:noWrap/>
            <w:vAlign w:val="center"/>
            <w:hideMark/>
          </w:tcPr>
          <w:p w14:paraId="4B188B40"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66.8</w:t>
            </w:r>
          </w:p>
        </w:tc>
        <w:tc>
          <w:tcPr>
            <w:tcW w:w="357" w:type="pct"/>
            <w:tcBorders>
              <w:top w:val="nil"/>
              <w:left w:val="nil"/>
              <w:bottom w:val="single" w:sz="4" w:space="0" w:color="F2F2F2"/>
              <w:right w:val="single" w:sz="4" w:space="0" w:color="auto"/>
            </w:tcBorders>
            <w:shd w:val="clear" w:color="000000" w:fill="FFFFFF"/>
            <w:noWrap/>
            <w:vAlign w:val="center"/>
            <w:hideMark/>
          </w:tcPr>
          <w:p w14:paraId="07A3060C"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60.1</w:t>
            </w:r>
          </w:p>
        </w:tc>
      </w:tr>
      <w:tr w:rsidR="0095072E" w:rsidRPr="0095072E" w14:paraId="6F8F0578" w14:textId="77777777" w:rsidTr="00A338D4">
        <w:trPr>
          <w:trHeight w:hRule="exact" w:val="198"/>
        </w:trPr>
        <w:tc>
          <w:tcPr>
            <w:tcW w:w="1078" w:type="pct"/>
            <w:tcBorders>
              <w:top w:val="nil"/>
              <w:left w:val="single" w:sz="4" w:space="0" w:color="auto"/>
              <w:bottom w:val="single" w:sz="4" w:space="0" w:color="F2F2F2"/>
              <w:right w:val="single" w:sz="4" w:space="0" w:color="F2F2F2"/>
            </w:tcBorders>
            <w:shd w:val="clear" w:color="000000" w:fill="FFFFFF"/>
            <w:noWrap/>
            <w:vAlign w:val="center"/>
            <w:hideMark/>
          </w:tcPr>
          <w:p w14:paraId="6AC43BE5" w14:textId="77777777" w:rsidR="0095072E" w:rsidRPr="0095072E" w:rsidRDefault="0095072E" w:rsidP="0095072E">
            <w:pPr>
              <w:spacing w:after="0" w:line="240" w:lineRule="auto"/>
              <w:rPr>
                <w:rFonts w:ascii="Calibri" w:eastAsia="Times New Roman" w:hAnsi="Calibri" w:cs="Times New Roman"/>
                <w:b/>
                <w:bCs/>
                <w:sz w:val="14"/>
                <w:szCs w:val="14"/>
              </w:rPr>
            </w:pPr>
            <w:r w:rsidRPr="0095072E">
              <w:rPr>
                <w:rFonts w:ascii="Calibri" w:eastAsia="Times New Roman" w:hAnsi="Calibri" w:cs="Times New Roman"/>
                <w:b/>
                <w:bCs/>
                <w:sz w:val="14"/>
                <w:szCs w:val="14"/>
              </w:rPr>
              <w:t>AFFORDABILITY</w:t>
            </w:r>
          </w:p>
        </w:tc>
        <w:tc>
          <w:tcPr>
            <w:tcW w:w="357" w:type="pct"/>
            <w:tcBorders>
              <w:top w:val="nil"/>
              <w:left w:val="nil"/>
              <w:bottom w:val="single" w:sz="4" w:space="0" w:color="F2F2F2"/>
              <w:right w:val="single" w:sz="4" w:space="0" w:color="F2F2F2"/>
            </w:tcBorders>
            <w:shd w:val="clear" w:color="000000" w:fill="FFFFFF"/>
            <w:noWrap/>
            <w:vAlign w:val="center"/>
            <w:hideMark/>
          </w:tcPr>
          <w:p w14:paraId="053AAF77"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376A11AB"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7B3491C1"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2AC881A4"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6922330A"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600CE4E4"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69B5EBFF"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032B886E"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381DA1ED"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63D9E341"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auto"/>
            </w:tcBorders>
            <w:shd w:val="clear" w:color="000000" w:fill="FFFFFF"/>
            <w:noWrap/>
            <w:vAlign w:val="center"/>
            <w:hideMark/>
          </w:tcPr>
          <w:p w14:paraId="38F02382"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r>
      <w:tr w:rsidR="0095072E" w:rsidRPr="0095072E" w14:paraId="0AAEB5FB" w14:textId="77777777" w:rsidTr="00A338D4">
        <w:trPr>
          <w:trHeight w:hRule="exact" w:val="198"/>
        </w:trPr>
        <w:tc>
          <w:tcPr>
            <w:tcW w:w="1078" w:type="pct"/>
            <w:tcBorders>
              <w:top w:val="nil"/>
              <w:left w:val="single" w:sz="4" w:space="0" w:color="auto"/>
              <w:bottom w:val="single" w:sz="4" w:space="0" w:color="F2F2F2"/>
              <w:right w:val="single" w:sz="4" w:space="0" w:color="F2F2F2"/>
            </w:tcBorders>
            <w:shd w:val="clear" w:color="000000" w:fill="FFFFFF"/>
            <w:noWrap/>
            <w:vAlign w:val="center"/>
            <w:hideMark/>
          </w:tcPr>
          <w:p w14:paraId="5CD1C53A" w14:textId="77777777" w:rsidR="0095072E" w:rsidRPr="0095072E" w:rsidRDefault="0095072E" w:rsidP="0095072E">
            <w:pPr>
              <w:spacing w:after="0" w:line="240" w:lineRule="auto"/>
              <w:rPr>
                <w:rFonts w:ascii="Calibri" w:eastAsia="Times New Roman" w:hAnsi="Calibri" w:cs="Times New Roman"/>
                <w:sz w:val="14"/>
                <w:szCs w:val="14"/>
              </w:rPr>
            </w:pPr>
            <w:r w:rsidRPr="0095072E">
              <w:rPr>
                <w:rFonts w:ascii="Calibri" w:eastAsia="Times New Roman" w:hAnsi="Calibri" w:cs="Times New Roman"/>
                <w:sz w:val="14"/>
                <w:szCs w:val="14"/>
              </w:rPr>
              <w:t>Relative Expenditure</w:t>
            </w:r>
          </w:p>
        </w:tc>
        <w:tc>
          <w:tcPr>
            <w:tcW w:w="357" w:type="pct"/>
            <w:tcBorders>
              <w:top w:val="nil"/>
              <w:left w:val="nil"/>
              <w:bottom w:val="single" w:sz="4" w:space="0" w:color="F2F2F2"/>
              <w:right w:val="single" w:sz="4" w:space="0" w:color="F2F2F2"/>
            </w:tcBorders>
            <w:shd w:val="clear" w:color="000000" w:fill="FFFFFF"/>
            <w:noWrap/>
            <w:vAlign w:val="center"/>
            <w:hideMark/>
          </w:tcPr>
          <w:p w14:paraId="76882CFD"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47.9</w:t>
            </w:r>
          </w:p>
        </w:tc>
        <w:tc>
          <w:tcPr>
            <w:tcW w:w="357" w:type="pct"/>
            <w:tcBorders>
              <w:top w:val="nil"/>
              <w:left w:val="nil"/>
              <w:bottom w:val="single" w:sz="4" w:space="0" w:color="F2F2F2"/>
              <w:right w:val="single" w:sz="4" w:space="0" w:color="F2F2F2"/>
            </w:tcBorders>
            <w:shd w:val="clear" w:color="000000" w:fill="FFFFFF"/>
            <w:noWrap/>
            <w:vAlign w:val="center"/>
            <w:hideMark/>
          </w:tcPr>
          <w:p w14:paraId="6132EDD4"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50.5</w:t>
            </w:r>
          </w:p>
        </w:tc>
        <w:tc>
          <w:tcPr>
            <w:tcW w:w="357" w:type="pct"/>
            <w:tcBorders>
              <w:top w:val="nil"/>
              <w:left w:val="nil"/>
              <w:bottom w:val="single" w:sz="4" w:space="0" w:color="F2F2F2"/>
              <w:right w:val="single" w:sz="4" w:space="0" w:color="F2F2F2"/>
            </w:tcBorders>
            <w:shd w:val="clear" w:color="000000" w:fill="FFFFFF"/>
            <w:noWrap/>
            <w:vAlign w:val="center"/>
            <w:hideMark/>
          </w:tcPr>
          <w:p w14:paraId="79DACB08"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51.3</w:t>
            </w:r>
          </w:p>
        </w:tc>
        <w:tc>
          <w:tcPr>
            <w:tcW w:w="357" w:type="pct"/>
            <w:tcBorders>
              <w:top w:val="nil"/>
              <w:left w:val="nil"/>
              <w:bottom w:val="single" w:sz="4" w:space="0" w:color="F2F2F2"/>
              <w:right w:val="single" w:sz="4" w:space="0" w:color="F2F2F2"/>
            </w:tcBorders>
            <w:shd w:val="clear" w:color="000000" w:fill="FFFFFF"/>
            <w:noWrap/>
            <w:vAlign w:val="center"/>
            <w:hideMark/>
          </w:tcPr>
          <w:p w14:paraId="59ABFD1F"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47.7</w:t>
            </w:r>
          </w:p>
        </w:tc>
        <w:tc>
          <w:tcPr>
            <w:tcW w:w="357" w:type="pct"/>
            <w:tcBorders>
              <w:top w:val="nil"/>
              <w:left w:val="nil"/>
              <w:bottom w:val="single" w:sz="4" w:space="0" w:color="F2F2F2"/>
              <w:right w:val="single" w:sz="4" w:space="0" w:color="F2F2F2"/>
            </w:tcBorders>
            <w:shd w:val="clear" w:color="000000" w:fill="FFFFFF"/>
            <w:noWrap/>
            <w:vAlign w:val="center"/>
            <w:hideMark/>
          </w:tcPr>
          <w:p w14:paraId="361A7AFC"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58.7</w:t>
            </w:r>
          </w:p>
        </w:tc>
        <w:tc>
          <w:tcPr>
            <w:tcW w:w="357" w:type="pct"/>
            <w:tcBorders>
              <w:top w:val="nil"/>
              <w:left w:val="nil"/>
              <w:bottom w:val="single" w:sz="4" w:space="0" w:color="F2F2F2"/>
              <w:right w:val="single" w:sz="4" w:space="0" w:color="F2F2F2"/>
            </w:tcBorders>
            <w:shd w:val="clear" w:color="000000" w:fill="FFFFFF"/>
            <w:noWrap/>
            <w:vAlign w:val="center"/>
            <w:hideMark/>
          </w:tcPr>
          <w:p w14:paraId="30ECDE87"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50.1</w:t>
            </w:r>
          </w:p>
        </w:tc>
        <w:tc>
          <w:tcPr>
            <w:tcW w:w="357" w:type="pct"/>
            <w:tcBorders>
              <w:top w:val="nil"/>
              <w:left w:val="nil"/>
              <w:bottom w:val="single" w:sz="4" w:space="0" w:color="F2F2F2"/>
              <w:right w:val="single" w:sz="4" w:space="0" w:color="F2F2F2"/>
            </w:tcBorders>
            <w:shd w:val="clear" w:color="000000" w:fill="FFFFFF"/>
            <w:noWrap/>
            <w:vAlign w:val="center"/>
            <w:hideMark/>
          </w:tcPr>
          <w:p w14:paraId="0A21B7BD"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53.1</w:t>
            </w:r>
          </w:p>
        </w:tc>
        <w:tc>
          <w:tcPr>
            <w:tcW w:w="357" w:type="pct"/>
            <w:tcBorders>
              <w:top w:val="nil"/>
              <w:left w:val="nil"/>
              <w:bottom w:val="single" w:sz="4" w:space="0" w:color="F2F2F2"/>
              <w:right w:val="single" w:sz="4" w:space="0" w:color="F2F2F2"/>
            </w:tcBorders>
            <w:shd w:val="clear" w:color="000000" w:fill="FFFFFF"/>
            <w:noWrap/>
            <w:vAlign w:val="center"/>
            <w:hideMark/>
          </w:tcPr>
          <w:p w14:paraId="4A928734"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49.8</w:t>
            </w:r>
          </w:p>
        </w:tc>
        <w:tc>
          <w:tcPr>
            <w:tcW w:w="357" w:type="pct"/>
            <w:tcBorders>
              <w:top w:val="nil"/>
              <w:left w:val="nil"/>
              <w:bottom w:val="single" w:sz="4" w:space="0" w:color="F2F2F2"/>
              <w:right w:val="single" w:sz="4" w:space="0" w:color="F2F2F2"/>
            </w:tcBorders>
            <w:shd w:val="clear" w:color="000000" w:fill="FFFFFF"/>
            <w:noWrap/>
            <w:vAlign w:val="center"/>
            <w:hideMark/>
          </w:tcPr>
          <w:p w14:paraId="7259C2E9"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48.8</w:t>
            </w:r>
          </w:p>
        </w:tc>
        <w:tc>
          <w:tcPr>
            <w:tcW w:w="357" w:type="pct"/>
            <w:tcBorders>
              <w:top w:val="nil"/>
              <w:left w:val="nil"/>
              <w:bottom w:val="single" w:sz="4" w:space="0" w:color="F2F2F2"/>
              <w:right w:val="single" w:sz="4" w:space="0" w:color="F2F2F2"/>
            </w:tcBorders>
            <w:shd w:val="clear" w:color="000000" w:fill="FFFFFF"/>
            <w:noWrap/>
            <w:vAlign w:val="center"/>
            <w:hideMark/>
          </w:tcPr>
          <w:p w14:paraId="7897497F"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47.6</w:t>
            </w:r>
          </w:p>
        </w:tc>
        <w:tc>
          <w:tcPr>
            <w:tcW w:w="357" w:type="pct"/>
            <w:tcBorders>
              <w:top w:val="nil"/>
              <w:left w:val="nil"/>
              <w:bottom w:val="single" w:sz="4" w:space="0" w:color="F2F2F2"/>
              <w:right w:val="single" w:sz="4" w:space="0" w:color="auto"/>
            </w:tcBorders>
            <w:shd w:val="clear" w:color="000000" w:fill="FFFFFF"/>
            <w:noWrap/>
            <w:vAlign w:val="center"/>
            <w:hideMark/>
          </w:tcPr>
          <w:p w14:paraId="5EEB79DB"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47.7</w:t>
            </w:r>
          </w:p>
        </w:tc>
      </w:tr>
      <w:tr w:rsidR="0095072E" w:rsidRPr="0095072E" w14:paraId="0E1540FA" w14:textId="77777777" w:rsidTr="00A338D4">
        <w:trPr>
          <w:trHeight w:hRule="exact" w:val="198"/>
        </w:trPr>
        <w:tc>
          <w:tcPr>
            <w:tcW w:w="1078" w:type="pct"/>
            <w:tcBorders>
              <w:top w:val="nil"/>
              <w:left w:val="single" w:sz="4" w:space="0" w:color="auto"/>
              <w:bottom w:val="single" w:sz="4" w:space="0" w:color="F2F2F2"/>
              <w:right w:val="single" w:sz="4" w:space="0" w:color="F2F2F2"/>
            </w:tcBorders>
            <w:shd w:val="clear" w:color="000000" w:fill="FFFFFF"/>
            <w:noWrap/>
            <w:vAlign w:val="center"/>
            <w:hideMark/>
          </w:tcPr>
          <w:p w14:paraId="6B88157A" w14:textId="77777777" w:rsidR="0095072E" w:rsidRPr="0095072E" w:rsidRDefault="0095072E" w:rsidP="0095072E">
            <w:pPr>
              <w:spacing w:after="0" w:line="240" w:lineRule="auto"/>
              <w:rPr>
                <w:rFonts w:ascii="Calibri" w:eastAsia="Times New Roman" w:hAnsi="Calibri" w:cs="Times New Roman"/>
                <w:sz w:val="14"/>
                <w:szCs w:val="14"/>
              </w:rPr>
            </w:pPr>
            <w:r w:rsidRPr="0095072E">
              <w:rPr>
                <w:rFonts w:ascii="Calibri" w:eastAsia="Times New Roman" w:hAnsi="Calibri" w:cs="Times New Roman"/>
                <w:sz w:val="14"/>
                <w:szCs w:val="14"/>
              </w:rPr>
              <w:t>Value of Expenditure</w:t>
            </w:r>
          </w:p>
        </w:tc>
        <w:tc>
          <w:tcPr>
            <w:tcW w:w="357" w:type="pct"/>
            <w:tcBorders>
              <w:top w:val="nil"/>
              <w:left w:val="nil"/>
              <w:bottom w:val="single" w:sz="4" w:space="0" w:color="F2F2F2"/>
              <w:right w:val="single" w:sz="4" w:space="0" w:color="F2F2F2"/>
            </w:tcBorders>
            <w:shd w:val="clear" w:color="000000" w:fill="FFFFFF"/>
            <w:noWrap/>
            <w:vAlign w:val="center"/>
            <w:hideMark/>
          </w:tcPr>
          <w:p w14:paraId="5EACEB78"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54.5</w:t>
            </w:r>
          </w:p>
        </w:tc>
        <w:tc>
          <w:tcPr>
            <w:tcW w:w="357" w:type="pct"/>
            <w:tcBorders>
              <w:top w:val="nil"/>
              <w:left w:val="nil"/>
              <w:bottom w:val="single" w:sz="4" w:space="0" w:color="F2F2F2"/>
              <w:right w:val="single" w:sz="4" w:space="0" w:color="F2F2F2"/>
            </w:tcBorders>
            <w:shd w:val="clear" w:color="000000" w:fill="FFFFFF"/>
            <w:noWrap/>
            <w:vAlign w:val="center"/>
            <w:hideMark/>
          </w:tcPr>
          <w:p w14:paraId="2AD24811"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53.0</w:t>
            </w:r>
          </w:p>
        </w:tc>
        <w:tc>
          <w:tcPr>
            <w:tcW w:w="357" w:type="pct"/>
            <w:tcBorders>
              <w:top w:val="nil"/>
              <w:left w:val="nil"/>
              <w:bottom w:val="single" w:sz="4" w:space="0" w:color="F2F2F2"/>
              <w:right w:val="single" w:sz="4" w:space="0" w:color="F2F2F2"/>
            </w:tcBorders>
            <w:shd w:val="clear" w:color="000000" w:fill="FFFFFF"/>
            <w:noWrap/>
            <w:vAlign w:val="center"/>
            <w:hideMark/>
          </w:tcPr>
          <w:p w14:paraId="6023761C"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55.6</w:t>
            </w:r>
          </w:p>
        </w:tc>
        <w:tc>
          <w:tcPr>
            <w:tcW w:w="357" w:type="pct"/>
            <w:tcBorders>
              <w:top w:val="nil"/>
              <w:left w:val="nil"/>
              <w:bottom w:val="single" w:sz="4" w:space="0" w:color="F2F2F2"/>
              <w:right w:val="single" w:sz="4" w:space="0" w:color="F2F2F2"/>
            </w:tcBorders>
            <w:shd w:val="clear" w:color="000000" w:fill="FFFFFF"/>
            <w:noWrap/>
            <w:vAlign w:val="center"/>
            <w:hideMark/>
          </w:tcPr>
          <w:p w14:paraId="4B770A61"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43.5</w:t>
            </w:r>
          </w:p>
        </w:tc>
        <w:tc>
          <w:tcPr>
            <w:tcW w:w="357" w:type="pct"/>
            <w:tcBorders>
              <w:top w:val="nil"/>
              <w:left w:val="nil"/>
              <w:bottom w:val="single" w:sz="4" w:space="0" w:color="F2F2F2"/>
              <w:right w:val="single" w:sz="4" w:space="0" w:color="F2F2F2"/>
            </w:tcBorders>
            <w:shd w:val="clear" w:color="000000" w:fill="FFFFFF"/>
            <w:noWrap/>
            <w:vAlign w:val="center"/>
            <w:hideMark/>
          </w:tcPr>
          <w:p w14:paraId="30D60EE5"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61.7</w:t>
            </w:r>
          </w:p>
        </w:tc>
        <w:tc>
          <w:tcPr>
            <w:tcW w:w="357" w:type="pct"/>
            <w:tcBorders>
              <w:top w:val="nil"/>
              <w:left w:val="nil"/>
              <w:bottom w:val="single" w:sz="4" w:space="0" w:color="F2F2F2"/>
              <w:right w:val="single" w:sz="4" w:space="0" w:color="F2F2F2"/>
            </w:tcBorders>
            <w:shd w:val="clear" w:color="000000" w:fill="FFFFFF"/>
            <w:noWrap/>
            <w:vAlign w:val="center"/>
            <w:hideMark/>
          </w:tcPr>
          <w:p w14:paraId="1F063100"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55.0</w:t>
            </w:r>
          </w:p>
        </w:tc>
        <w:tc>
          <w:tcPr>
            <w:tcW w:w="357" w:type="pct"/>
            <w:tcBorders>
              <w:top w:val="nil"/>
              <w:left w:val="nil"/>
              <w:bottom w:val="single" w:sz="4" w:space="0" w:color="F2F2F2"/>
              <w:right w:val="single" w:sz="4" w:space="0" w:color="F2F2F2"/>
            </w:tcBorders>
            <w:shd w:val="clear" w:color="000000" w:fill="FFFFFF"/>
            <w:noWrap/>
            <w:vAlign w:val="center"/>
            <w:hideMark/>
          </w:tcPr>
          <w:p w14:paraId="4B927D41"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53.8</w:t>
            </w:r>
          </w:p>
        </w:tc>
        <w:tc>
          <w:tcPr>
            <w:tcW w:w="357" w:type="pct"/>
            <w:tcBorders>
              <w:top w:val="nil"/>
              <w:left w:val="nil"/>
              <w:bottom w:val="single" w:sz="4" w:space="0" w:color="F2F2F2"/>
              <w:right w:val="single" w:sz="4" w:space="0" w:color="F2F2F2"/>
            </w:tcBorders>
            <w:shd w:val="clear" w:color="000000" w:fill="FFFFFF"/>
            <w:noWrap/>
            <w:vAlign w:val="center"/>
            <w:hideMark/>
          </w:tcPr>
          <w:p w14:paraId="4DDBFF8D"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55.1</w:t>
            </w:r>
          </w:p>
        </w:tc>
        <w:tc>
          <w:tcPr>
            <w:tcW w:w="357" w:type="pct"/>
            <w:tcBorders>
              <w:top w:val="nil"/>
              <w:left w:val="nil"/>
              <w:bottom w:val="single" w:sz="4" w:space="0" w:color="F2F2F2"/>
              <w:right w:val="single" w:sz="4" w:space="0" w:color="F2F2F2"/>
            </w:tcBorders>
            <w:shd w:val="clear" w:color="000000" w:fill="FFFFFF"/>
            <w:noWrap/>
            <w:vAlign w:val="center"/>
            <w:hideMark/>
          </w:tcPr>
          <w:p w14:paraId="0BE7B55E"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56.6</w:t>
            </w:r>
          </w:p>
        </w:tc>
        <w:tc>
          <w:tcPr>
            <w:tcW w:w="357" w:type="pct"/>
            <w:tcBorders>
              <w:top w:val="nil"/>
              <w:left w:val="nil"/>
              <w:bottom w:val="single" w:sz="4" w:space="0" w:color="F2F2F2"/>
              <w:right w:val="single" w:sz="4" w:space="0" w:color="F2F2F2"/>
            </w:tcBorders>
            <w:shd w:val="clear" w:color="000000" w:fill="FFFFFF"/>
            <w:noWrap/>
            <w:vAlign w:val="center"/>
            <w:hideMark/>
          </w:tcPr>
          <w:p w14:paraId="53259543"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49.7</w:t>
            </w:r>
          </w:p>
        </w:tc>
        <w:tc>
          <w:tcPr>
            <w:tcW w:w="357" w:type="pct"/>
            <w:tcBorders>
              <w:top w:val="nil"/>
              <w:left w:val="nil"/>
              <w:bottom w:val="single" w:sz="4" w:space="0" w:color="F2F2F2"/>
              <w:right w:val="single" w:sz="4" w:space="0" w:color="auto"/>
            </w:tcBorders>
            <w:shd w:val="clear" w:color="000000" w:fill="FFFFFF"/>
            <w:noWrap/>
            <w:vAlign w:val="center"/>
            <w:hideMark/>
          </w:tcPr>
          <w:p w14:paraId="63DC1B6E"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40.8</w:t>
            </w:r>
          </w:p>
        </w:tc>
      </w:tr>
      <w:tr w:rsidR="0095072E" w:rsidRPr="0095072E" w14:paraId="42ECD859" w14:textId="77777777" w:rsidTr="00A338D4">
        <w:trPr>
          <w:trHeight w:hRule="exact" w:val="198"/>
        </w:trPr>
        <w:tc>
          <w:tcPr>
            <w:tcW w:w="1078" w:type="pct"/>
            <w:tcBorders>
              <w:top w:val="nil"/>
              <w:left w:val="single" w:sz="4" w:space="0" w:color="auto"/>
              <w:bottom w:val="single" w:sz="4" w:space="0" w:color="F2F2F2"/>
              <w:right w:val="single" w:sz="4" w:space="0" w:color="F2F2F2"/>
            </w:tcBorders>
            <w:shd w:val="clear" w:color="000000" w:fill="FFFFFF"/>
            <w:noWrap/>
            <w:vAlign w:val="center"/>
            <w:hideMark/>
          </w:tcPr>
          <w:p w14:paraId="606A6D84" w14:textId="77777777" w:rsidR="0095072E" w:rsidRPr="0095072E" w:rsidRDefault="0095072E" w:rsidP="0095072E">
            <w:pPr>
              <w:spacing w:after="0" w:line="240" w:lineRule="auto"/>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6DF851B8"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51.2</w:t>
            </w:r>
          </w:p>
        </w:tc>
        <w:tc>
          <w:tcPr>
            <w:tcW w:w="357" w:type="pct"/>
            <w:tcBorders>
              <w:top w:val="nil"/>
              <w:left w:val="nil"/>
              <w:bottom w:val="single" w:sz="4" w:space="0" w:color="F2F2F2"/>
              <w:right w:val="single" w:sz="4" w:space="0" w:color="F2F2F2"/>
            </w:tcBorders>
            <w:shd w:val="clear" w:color="000000" w:fill="FFFFFF"/>
            <w:noWrap/>
            <w:vAlign w:val="center"/>
            <w:hideMark/>
          </w:tcPr>
          <w:p w14:paraId="6A63E7D8"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51.8</w:t>
            </w:r>
          </w:p>
        </w:tc>
        <w:tc>
          <w:tcPr>
            <w:tcW w:w="357" w:type="pct"/>
            <w:tcBorders>
              <w:top w:val="nil"/>
              <w:left w:val="nil"/>
              <w:bottom w:val="single" w:sz="4" w:space="0" w:color="F2F2F2"/>
              <w:right w:val="single" w:sz="4" w:space="0" w:color="F2F2F2"/>
            </w:tcBorders>
            <w:shd w:val="clear" w:color="000000" w:fill="FFFFFF"/>
            <w:noWrap/>
            <w:vAlign w:val="center"/>
            <w:hideMark/>
          </w:tcPr>
          <w:p w14:paraId="15C227CE"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53.4</w:t>
            </w:r>
          </w:p>
        </w:tc>
        <w:tc>
          <w:tcPr>
            <w:tcW w:w="357" w:type="pct"/>
            <w:tcBorders>
              <w:top w:val="nil"/>
              <w:left w:val="nil"/>
              <w:bottom w:val="single" w:sz="4" w:space="0" w:color="F2F2F2"/>
              <w:right w:val="single" w:sz="4" w:space="0" w:color="F2F2F2"/>
            </w:tcBorders>
            <w:shd w:val="clear" w:color="000000" w:fill="FFFFFF"/>
            <w:noWrap/>
            <w:vAlign w:val="center"/>
            <w:hideMark/>
          </w:tcPr>
          <w:p w14:paraId="547DD79C"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45.6</w:t>
            </w:r>
          </w:p>
        </w:tc>
        <w:tc>
          <w:tcPr>
            <w:tcW w:w="357" w:type="pct"/>
            <w:tcBorders>
              <w:top w:val="nil"/>
              <w:left w:val="nil"/>
              <w:bottom w:val="single" w:sz="4" w:space="0" w:color="F2F2F2"/>
              <w:right w:val="single" w:sz="4" w:space="0" w:color="F2F2F2"/>
            </w:tcBorders>
            <w:shd w:val="clear" w:color="000000" w:fill="FFFFFF"/>
            <w:noWrap/>
            <w:vAlign w:val="center"/>
            <w:hideMark/>
          </w:tcPr>
          <w:p w14:paraId="7AC56A56"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60.2</w:t>
            </w:r>
          </w:p>
        </w:tc>
        <w:tc>
          <w:tcPr>
            <w:tcW w:w="357" w:type="pct"/>
            <w:tcBorders>
              <w:top w:val="nil"/>
              <w:left w:val="nil"/>
              <w:bottom w:val="single" w:sz="4" w:space="0" w:color="F2F2F2"/>
              <w:right w:val="single" w:sz="4" w:space="0" w:color="F2F2F2"/>
            </w:tcBorders>
            <w:shd w:val="clear" w:color="000000" w:fill="FFFFFF"/>
            <w:noWrap/>
            <w:vAlign w:val="center"/>
            <w:hideMark/>
          </w:tcPr>
          <w:p w14:paraId="028D7050"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52.5</w:t>
            </w:r>
          </w:p>
        </w:tc>
        <w:tc>
          <w:tcPr>
            <w:tcW w:w="357" w:type="pct"/>
            <w:tcBorders>
              <w:top w:val="nil"/>
              <w:left w:val="nil"/>
              <w:bottom w:val="single" w:sz="4" w:space="0" w:color="F2F2F2"/>
              <w:right w:val="single" w:sz="4" w:space="0" w:color="F2F2F2"/>
            </w:tcBorders>
            <w:shd w:val="clear" w:color="000000" w:fill="FFFFFF"/>
            <w:noWrap/>
            <w:vAlign w:val="center"/>
            <w:hideMark/>
          </w:tcPr>
          <w:p w14:paraId="071A6556"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53.5</w:t>
            </w:r>
          </w:p>
        </w:tc>
        <w:tc>
          <w:tcPr>
            <w:tcW w:w="357" w:type="pct"/>
            <w:tcBorders>
              <w:top w:val="nil"/>
              <w:left w:val="nil"/>
              <w:bottom w:val="single" w:sz="4" w:space="0" w:color="F2F2F2"/>
              <w:right w:val="single" w:sz="4" w:space="0" w:color="F2F2F2"/>
            </w:tcBorders>
            <w:shd w:val="clear" w:color="000000" w:fill="FFFFFF"/>
            <w:noWrap/>
            <w:vAlign w:val="center"/>
            <w:hideMark/>
          </w:tcPr>
          <w:p w14:paraId="1AAE5788"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52.4</w:t>
            </w:r>
          </w:p>
        </w:tc>
        <w:tc>
          <w:tcPr>
            <w:tcW w:w="357" w:type="pct"/>
            <w:tcBorders>
              <w:top w:val="nil"/>
              <w:left w:val="nil"/>
              <w:bottom w:val="single" w:sz="4" w:space="0" w:color="F2F2F2"/>
              <w:right w:val="single" w:sz="4" w:space="0" w:color="F2F2F2"/>
            </w:tcBorders>
            <w:shd w:val="clear" w:color="000000" w:fill="FFFFFF"/>
            <w:noWrap/>
            <w:vAlign w:val="center"/>
            <w:hideMark/>
          </w:tcPr>
          <w:p w14:paraId="2D60CB39"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52.7</w:t>
            </w:r>
          </w:p>
        </w:tc>
        <w:tc>
          <w:tcPr>
            <w:tcW w:w="357" w:type="pct"/>
            <w:tcBorders>
              <w:top w:val="nil"/>
              <w:left w:val="nil"/>
              <w:bottom w:val="single" w:sz="4" w:space="0" w:color="F2F2F2"/>
              <w:right w:val="single" w:sz="4" w:space="0" w:color="F2F2F2"/>
            </w:tcBorders>
            <w:shd w:val="clear" w:color="000000" w:fill="FFFFFF"/>
            <w:noWrap/>
            <w:vAlign w:val="center"/>
            <w:hideMark/>
          </w:tcPr>
          <w:p w14:paraId="75611798"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48.6</w:t>
            </w:r>
          </w:p>
        </w:tc>
        <w:tc>
          <w:tcPr>
            <w:tcW w:w="357" w:type="pct"/>
            <w:tcBorders>
              <w:top w:val="nil"/>
              <w:left w:val="nil"/>
              <w:bottom w:val="single" w:sz="4" w:space="0" w:color="F2F2F2"/>
              <w:right w:val="single" w:sz="4" w:space="0" w:color="auto"/>
            </w:tcBorders>
            <w:shd w:val="clear" w:color="000000" w:fill="FFFFFF"/>
            <w:noWrap/>
            <w:vAlign w:val="center"/>
            <w:hideMark/>
          </w:tcPr>
          <w:p w14:paraId="28D30829"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44.2</w:t>
            </w:r>
          </w:p>
        </w:tc>
      </w:tr>
      <w:tr w:rsidR="0095072E" w:rsidRPr="0095072E" w14:paraId="4E29ABD5" w14:textId="77777777" w:rsidTr="00A338D4">
        <w:trPr>
          <w:trHeight w:hRule="exact" w:val="198"/>
        </w:trPr>
        <w:tc>
          <w:tcPr>
            <w:tcW w:w="1078" w:type="pct"/>
            <w:tcBorders>
              <w:top w:val="nil"/>
              <w:left w:val="single" w:sz="4" w:space="0" w:color="auto"/>
              <w:bottom w:val="single" w:sz="4" w:space="0" w:color="F2F2F2"/>
              <w:right w:val="single" w:sz="4" w:space="0" w:color="F2F2F2"/>
            </w:tcBorders>
            <w:shd w:val="clear" w:color="000000" w:fill="FFFFFF"/>
            <w:noWrap/>
            <w:vAlign w:val="center"/>
            <w:hideMark/>
          </w:tcPr>
          <w:p w14:paraId="1334A4CD" w14:textId="77777777" w:rsidR="0095072E" w:rsidRPr="0095072E" w:rsidRDefault="0095072E" w:rsidP="0095072E">
            <w:pPr>
              <w:spacing w:after="0" w:line="240" w:lineRule="auto"/>
              <w:rPr>
                <w:rFonts w:ascii="Calibri" w:eastAsia="Times New Roman" w:hAnsi="Calibri" w:cs="Times New Roman"/>
                <w:b/>
                <w:bCs/>
                <w:sz w:val="14"/>
                <w:szCs w:val="14"/>
              </w:rPr>
            </w:pPr>
            <w:r w:rsidRPr="0095072E">
              <w:rPr>
                <w:rFonts w:ascii="Calibri" w:eastAsia="Times New Roman" w:hAnsi="Calibri" w:cs="Times New Roman"/>
                <w:b/>
                <w:bCs/>
                <w:sz w:val="14"/>
                <w:szCs w:val="14"/>
              </w:rPr>
              <w:t>DIGITAL ABILITY</w:t>
            </w:r>
          </w:p>
        </w:tc>
        <w:tc>
          <w:tcPr>
            <w:tcW w:w="357" w:type="pct"/>
            <w:tcBorders>
              <w:top w:val="nil"/>
              <w:left w:val="nil"/>
              <w:bottom w:val="single" w:sz="4" w:space="0" w:color="F2F2F2"/>
              <w:right w:val="single" w:sz="4" w:space="0" w:color="F2F2F2"/>
            </w:tcBorders>
            <w:shd w:val="clear" w:color="000000" w:fill="FFFFFF"/>
            <w:noWrap/>
            <w:vAlign w:val="center"/>
            <w:hideMark/>
          </w:tcPr>
          <w:p w14:paraId="65A31779"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3CC87657"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7170CB55"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0F357305"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108A331A"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20D72D56"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79F2FB41"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799DE399"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39314F81"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33C3E97F"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57" w:type="pct"/>
            <w:tcBorders>
              <w:top w:val="nil"/>
              <w:left w:val="nil"/>
              <w:bottom w:val="single" w:sz="4" w:space="0" w:color="F2F2F2"/>
              <w:right w:val="single" w:sz="4" w:space="0" w:color="auto"/>
            </w:tcBorders>
            <w:shd w:val="clear" w:color="000000" w:fill="FFFFFF"/>
            <w:noWrap/>
            <w:vAlign w:val="center"/>
            <w:hideMark/>
          </w:tcPr>
          <w:p w14:paraId="7DE17A9C"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r>
      <w:tr w:rsidR="0095072E" w:rsidRPr="0095072E" w14:paraId="37AEBF82" w14:textId="77777777" w:rsidTr="00A338D4">
        <w:trPr>
          <w:trHeight w:hRule="exact" w:val="198"/>
        </w:trPr>
        <w:tc>
          <w:tcPr>
            <w:tcW w:w="1078" w:type="pct"/>
            <w:tcBorders>
              <w:top w:val="nil"/>
              <w:left w:val="single" w:sz="4" w:space="0" w:color="auto"/>
              <w:bottom w:val="single" w:sz="4" w:space="0" w:color="F2F2F2"/>
              <w:right w:val="single" w:sz="4" w:space="0" w:color="F2F2F2"/>
            </w:tcBorders>
            <w:shd w:val="clear" w:color="000000" w:fill="FFFFFF"/>
            <w:noWrap/>
            <w:vAlign w:val="center"/>
            <w:hideMark/>
          </w:tcPr>
          <w:p w14:paraId="2FB1D948" w14:textId="77777777" w:rsidR="0095072E" w:rsidRPr="0095072E" w:rsidRDefault="0095072E" w:rsidP="0095072E">
            <w:pPr>
              <w:spacing w:after="0" w:line="240" w:lineRule="auto"/>
              <w:rPr>
                <w:rFonts w:ascii="Calibri" w:eastAsia="Times New Roman" w:hAnsi="Calibri" w:cs="Times New Roman"/>
                <w:sz w:val="14"/>
                <w:szCs w:val="14"/>
              </w:rPr>
            </w:pPr>
            <w:r w:rsidRPr="0095072E">
              <w:rPr>
                <w:rFonts w:ascii="Calibri" w:eastAsia="Times New Roman" w:hAnsi="Calibri" w:cs="Times New Roman"/>
                <w:sz w:val="14"/>
                <w:szCs w:val="14"/>
              </w:rPr>
              <w:t>Attitudes</w:t>
            </w:r>
          </w:p>
        </w:tc>
        <w:tc>
          <w:tcPr>
            <w:tcW w:w="357" w:type="pct"/>
            <w:tcBorders>
              <w:top w:val="nil"/>
              <w:left w:val="nil"/>
              <w:bottom w:val="single" w:sz="4" w:space="0" w:color="F2F2F2"/>
              <w:right w:val="single" w:sz="4" w:space="0" w:color="F2F2F2"/>
            </w:tcBorders>
            <w:shd w:val="clear" w:color="000000" w:fill="FFFFFF"/>
            <w:noWrap/>
            <w:vAlign w:val="center"/>
            <w:hideMark/>
          </w:tcPr>
          <w:p w14:paraId="54E95CE5"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49.0</w:t>
            </w:r>
          </w:p>
        </w:tc>
        <w:tc>
          <w:tcPr>
            <w:tcW w:w="357" w:type="pct"/>
            <w:tcBorders>
              <w:top w:val="nil"/>
              <w:left w:val="nil"/>
              <w:bottom w:val="single" w:sz="4" w:space="0" w:color="F2F2F2"/>
              <w:right w:val="single" w:sz="4" w:space="0" w:color="F2F2F2"/>
            </w:tcBorders>
            <w:shd w:val="clear" w:color="000000" w:fill="FFFFFF"/>
            <w:noWrap/>
            <w:vAlign w:val="center"/>
            <w:hideMark/>
          </w:tcPr>
          <w:p w14:paraId="179DB0CF"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46.5</w:t>
            </w:r>
          </w:p>
        </w:tc>
        <w:tc>
          <w:tcPr>
            <w:tcW w:w="357" w:type="pct"/>
            <w:tcBorders>
              <w:top w:val="nil"/>
              <w:left w:val="nil"/>
              <w:bottom w:val="single" w:sz="4" w:space="0" w:color="F2F2F2"/>
              <w:right w:val="single" w:sz="4" w:space="0" w:color="F2F2F2"/>
            </w:tcBorders>
            <w:shd w:val="clear" w:color="000000" w:fill="FFFFFF"/>
            <w:noWrap/>
            <w:vAlign w:val="center"/>
            <w:hideMark/>
          </w:tcPr>
          <w:p w14:paraId="1794B318"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47.9</w:t>
            </w:r>
          </w:p>
        </w:tc>
        <w:tc>
          <w:tcPr>
            <w:tcW w:w="357" w:type="pct"/>
            <w:tcBorders>
              <w:top w:val="nil"/>
              <w:left w:val="nil"/>
              <w:bottom w:val="single" w:sz="4" w:space="0" w:color="F2F2F2"/>
              <w:right w:val="single" w:sz="4" w:space="0" w:color="F2F2F2"/>
            </w:tcBorders>
            <w:shd w:val="clear" w:color="000000" w:fill="FFFFFF"/>
            <w:noWrap/>
            <w:vAlign w:val="center"/>
            <w:hideMark/>
          </w:tcPr>
          <w:p w14:paraId="3EA7548B"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40.9</w:t>
            </w:r>
          </w:p>
        </w:tc>
        <w:tc>
          <w:tcPr>
            <w:tcW w:w="357" w:type="pct"/>
            <w:tcBorders>
              <w:top w:val="nil"/>
              <w:left w:val="nil"/>
              <w:bottom w:val="single" w:sz="4" w:space="0" w:color="F2F2F2"/>
              <w:right w:val="single" w:sz="4" w:space="0" w:color="F2F2F2"/>
            </w:tcBorders>
            <w:shd w:val="clear" w:color="000000" w:fill="FFFFFF"/>
            <w:noWrap/>
            <w:vAlign w:val="center"/>
            <w:hideMark/>
          </w:tcPr>
          <w:p w14:paraId="34633482"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53.6</w:t>
            </w:r>
          </w:p>
        </w:tc>
        <w:tc>
          <w:tcPr>
            <w:tcW w:w="357" w:type="pct"/>
            <w:tcBorders>
              <w:top w:val="nil"/>
              <w:left w:val="nil"/>
              <w:bottom w:val="single" w:sz="4" w:space="0" w:color="F2F2F2"/>
              <w:right w:val="single" w:sz="4" w:space="0" w:color="F2F2F2"/>
            </w:tcBorders>
            <w:shd w:val="clear" w:color="000000" w:fill="FFFFFF"/>
            <w:noWrap/>
            <w:vAlign w:val="center"/>
            <w:hideMark/>
          </w:tcPr>
          <w:p w14:paraId="5CE23B2A"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50.4</w:t>
            </w:r>
          </w:p>
        </w:tc>
        <w:tc>
          <w:tcPr>
            <w:tcW w:w="357" w:type="pct"/>
            <w:tcBorders>
              <w:top w:val="nil"/>
              <w:left w:val="nil"/>
              <w:bottom w:val="single" w:sz="4" w:space="0" w:color="F2F2F2"/>
              <w:right w:val="single" w:sz="4" w:space="0" w:color="F2F2F2"/>
            </w:tcBorders>
            <w:shd w:val="clear" w:color="000000" w:fill="FFFFFF"/>
            <w:noWrap/>
            <w:vAlign w:val="center"/>
            <w:hideMark/>
          </w:tcPr>
          <w:p w14:paraId="6E048F39"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47.3</w:t>
            </w:r>
          </w:p>
        </w:tc>
        <w:tc>
          <w:tcPr>
            <w:tcW w:w="357" w:type="pct"/>
            <w:tcBorders>
              <w:top w:val="nil"/>
              <w:left w:val="nil"/>
              <w:bottom w:val="single" w:sz="4" w:space="0" w:color="F2F2F2"/>
              <w:right w:val="single" w:sz="4" w:space="0" w:color="F2F2F2"/>
            </w:tcBorders>
            <w:shd w:val="clear" w:color="000000" w:fill="FFFFFF"/>
            <w:noWrap/>
            <w:vAlign w:val="center"/>
            <w:hideMark/>
          </w:tcPr>
          <w:p w14:paraId="3FF77D29"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45.5</w:t>
            </w:r>
          </w:p>
        </w:tc>
        <w:tc>
          <w:tcPr>
            <w:tcW w:w="357" w:type="pct"/>
            <w:tcBorders>
              <w:top w:val="nil"/>
              <w:left w:val="nil"/>
              <w:bottom w:val="single" w:sz="4" w:space="0" w:color="F2F2F2"/>
              <w:right w:val="single" w:sz="4" w:space="0" w:color="F2F2F2"/>
            </w:tcBorders>
            <w:shd w:val="clear" w:color="000000" w:fill="FFFFFF"/>
            <w:noWrap/>
            <w:vAlign w:val="center"/>
            <w:hideMark/>
          </w:tcPr>
          <w:p w14:paraId="148966B0"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47.7</w:t>
            </w:r>
          </w:p>
        </w:tc>
        <w:tc>
          <w:tcPr>
            <w:tcW w:w="357" w:type="pct"/>
            <w:tcBorders>
              <w:top w:val="nil"/>
              <w:left w:val="nil"/>
              <w:bottom w:val="single" w:sz="4" w:space="0" w:color="F2F2F2"/>
              <w:right w:val="single" w:sz="4" w:space="0" w:color="F2F2F2"/>
            </w:tcBorders>
            <w:shd w:val="clear" w:color="000000" w:fill="FFFFFF"/>
            <w:noWrap/>
            <w:vAlign w:val="center"/>
            <w:hideMark/>
          </w:tcPr>
          <w:p w14:paraId="76352AC7"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47.8</w:t>
            </w:r>
          </w:p>
        </w:tc>
        <w:tc>
          <w:tcPr>
            <w:tcW w:w="357" w:type="pct"/>
            <w:tcBorders>
              <w:top w:val="nil"/>
              <w:left w:val="nil"/>
              <w:bottom w:val="single" w:sz="4" w:space="0" w:color="F2F2F2"/>
              <w:right w:val="single" w:sz="4" w:space="0" w:color="auto"/>
            </w:tcBorders>
            <w:shd w:val="clear" w:color="000000" w:fill="FFFFFF"/>
            <w:noWrap/>
            <w:vAlign w:val="center"/>
            <w:hideMark/>
          </w:tcPr>
          <w:p w14:paraId="70B70103"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37.7</w:t>
            </w:r>
          </w:p>
        </w:tc>
      </w:tr>
      <w:tr w:rsidR="0095072E" w:rsidRPr="0095072E" w14:paraId="0A51D152" w14:textId="77777777" w:rsidTr="00A338D4">
        <w:trPr>
          <w:trHeight w:hRule="exact" w:val="198"/>
        </w:trPr>
        <w:tc>
          <w:tcPr>
            <w:tcW w:w="1078" w:type="pct"/>
            <w:tcBorders>
              <w:top w:val="nil"/>
              <w:left w:val="single" w:sz="4" w:space="0" w:color="auto"/>
              <w:bottom w:val="single" w:sz="4" w:space="0" w:color="F2F2F2"/>
              <w:right w:val="single" w:sz="4" w:space="0" w:color="F2F2F2"/>
            </w:tcBorders>
            <w:shd w:val="clear" w:color="000000" w:fill="FFFFFF"/>
            <w:noWrap/>
            <w:vAlign w:val="center"/>
            <w:hideMark/>
          </w:tcPr>
          <w:p w14:paraId="45F5BBF6" w14:textId="77777777" w:rsidR="0095072E" w:rsidRPr="0095072E" w:rsidRDefault="0095072E" w:rsidP="0095072E">
            <w:pPr>
              <w:spacing w:after="0" w:line="240" w:lineRule="auto"/>
              <w:rPr>
                <w:rFonts w:ascii="Calibri" w:eastAsia="Times New Roman" w:hAnsi="Calibri" w:cs="Times New Roman"/>
                <w:sz w:val="14"/>
                <w:szCs w:val="14"/>
              </w:rPr>
            </w:pPr>
            <w:r w:rsidRPr="0095072E">
              <w:rPr>
                <w:rFonts w:ascii="Calibri" w:eastAsia="Times New Roman" w:hAnsi="Calibri" w:cs="Times New Roman"/>
                <w:sz w:val="14"/>
                <w:szCs w:val="14"/>
              </w:rPr>
              <w:t>Basic Skills</w:t>
            </w:r>
          </w:p>
        </w:tc>
        <w:tc>
          <w:tcPr>
            <w:tcW w:w="357" w:type="pct"/>
            <w:tcBorders>
              <w:top w:val="nil"/>
              <w:left w:val="nil"/>
              <w:bottom w:val="single" w:sz="4" w:space="0" w:color="F2F2F2"/>
              <w:right w:val="single" w:sz="4" w:space="0" w:color="F2F2F2"/>
            </w:tcBorders>
            <w:shd w:val="clear" w:color="000000" w:fill="FFFFFF"/>
            <w:noWrap/>
            <w:vAlign w:val="center"/>
            <w:hideMark/>
          </w:tcPr>
          <w:p w14:paraId="7F38AF1F"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51.6</w:t>
            </w:r>
          </w:p>
        </w:tc>
        <w:tc>
          <w:tcPr>
            <w:tcW w:w="357" w:type="pct"/>
            <w:tcBorders>
              <w:top w:val="nil"/>
              <w:left w:val="nil"/>
              <w:bottom w:val="single" w:sz="4" w:space="0" w:color="F2F2F2"/>
              <w:right w:val="single" w:sz="4" w:space="0" w:color="F2F2F2"/>
            </w:tcBorders>
            <w:shd w:val="clear" w:color="000000" w:fill="FFFFFF"/>
            <w:noWrap/>
            <w:vAlign w:val="center"/>
            <w:hideMark/>
          </w:tcPr>
          <w:p w14:paraId="3CA32189"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51.8</w:t>
            </w:r>
          </w:p>
        </w:tc>
        <w:tc>
          <w:tcPr>
            <w:tcW w:w="357" w:type="pct"/>
            <w:tcBorders>
              <w:top w:val="nil"/>
              <w:left w:val="nil"/>
              <w:bottom w:val="single" w:sz="4" w:space="0" w:color="F2F2F2"/>
              <w:right w:val="single" w:sz="4" w:space="0" w:color="F2F2F2"/>
            </w:tcBorders>
            <w:shd w:val="clear" w:color="000000" w:fill="FFFFFF"/>
            <w:noWrap/>
            <w:vAlign w:val="center"/>
            <w:hideMark/>
          </w:tcPr>
          <w:p w14:paraId="594A668D"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52.9</w:t>
            </w:r>
          </w:p>
        </w:tc>
        <w:tc>
          <w:tcPr>
            <w:tcW w:w="357" w:type="pct"/>
            <w:tcBorders>
              <w:top w:val="nil"/>
              <w:left w:val="nil"/>
              <w:bottom w:val="single" w:sz="4" w:space="0" w:color="F2F2F2"/>
              <w:right w:val="single" w:sz="4" w:space="0" w:color="F2F2F2"/>
            </w:tcBorders>
            <w:shd w:val="clear" w:color="000000" w:fill="FFFFFF"/>
            <w:noWrap/>
            <w:vAlign w:val="center"/>
            <w:hideMark/>
          </w:tcPr>
          <w:p w14:paraId="164D0AA3"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47.5</w:t>
            </w:r>
          </w:p>
        </w:tc>
        <w:tc>
          <w:tcPr>
            <w:tcW w:w="357" w:type="pct"/>
            <w:tcBorders>
              <w:top w:val="nil"/>
              <w:left w:val="nil"/>
              <w:bottom w:val="single" w:sz="4" w:space="0" w:color="F2F2F2"/>
              <w:right w:val="single" w:sz="4" w:space="0" w:color="F2F2F2"/>
            </w:tcBorders>
            <w:shd w:val="clear" w:color="000000" w:fill="FFFFFF"/>
            <w:noWrap/>
            <w:vAlign w:val="center"/>
            <w:hideMark/>
          </w:tcPr>
          <w:p w14:paraId="249DD9C5"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57.7</w:t>
            </w:r>
          </w:p>
        </w:tc>
        <w:tc>
          <w:tcPr>
            <w:tcW w:w="357" w:type="pct"/>
            <w:tcBorders>
              <w:top w:val="nil"/>
              <w:left w:val="nil"/>
              <w:bottom w:val="single" w:sz="4" w:space="0" w:color="F2F2F2"/>
              <w:right w:val="single" w:sz="4" w:space="0" w:color="F2F2F2"/>
            </w:tcBorders>
            <w:shd w:val="clear" w:color="000000" w:fill="FFFFFF"/>
            <w:noWrap/>
            <w:vAlign w:val="center"/>
            <w:hideMark/>
          </w:tcPr>
          <w:p w14:paraId="56B82A24"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53.6</w:t>
            </w:r>
          </w:p>
        </w:tc>
        <w:tc>
          <w:tcPr>
            <w:tcW w:w="357" w:type="pct"/>
            <w:tcBorders>
              <w:top w:val="nil"/>
              <w:left w:val="nil"/>
              <w:bottom w:val="single" w:sz="4" w:space="0" w:color="F2F2F2"/>
              <w:right w:val="single" w:sz="4" w:space="0" w:color="F2F2F2"/>
            </w:tcBorders>
            <w:shd w:val="clear" w:color="000000" w:fill="FFFFFF"/>
            <w:noWrap/>
            <w:vAlign w:val="center"/>
            <w:hideMark/>
          </w:tcPr>
          <w:p w14:paraId="72357D2B"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50.4</w:t>
            </w:r>
          </w:p>
        </w:tc>
        <w:tc>
          <w:tcPr>
            <w:tcW w:w="357" w:type="pct"/>
            <w:tcBorders>
              <w:top w:val="nil"/>
              <w:left w:val="nil"/>
              <w:bottom w:val="single" w:sz="4" w:space="0" w:color="F2F2F2"/>
              <w:right w:val="single" w:sz="4" w:space="0" w:color="F2F2F2"/>
            </w:tcBorders>
            <w:shd w:val="clear" w:color="000000" w:fill="FFFFFF"/>
            <w:noWrap/>
            <w:vAlign w:val="center"/>
            <w:hideMark/>
          </w:tcPr>
          <w:p w14:paraId="090FCF83"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51.9</w:t>
            </w:r>
          </w:p>
        </w:tc>
        <w:tc>
          <w:tcPr>
            <w:tcW w:w="357" w:type="pct"/>
            <w:tcBorders>
              <w:top w:val="nil"/>
              <w:left w:val="nil"/>
              <w:bottom w:val="single" w:sz="4" w:space="0" w:color="F2F2F2"/>
              <w:right w:val="single" w:sz="4" w:space="0" w:color="F2F2F2"/>
            </w:tcBorders>
            <w:shd w:val="clear" w:color="000000" w:fill="FFFFFF"/>
            <w:noWrap/>
            <w:vAlign w:val="center"/>
            <w:hideMark/>
          </w:tcPr>
          <w:p w14:paraId="3E9895DA"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54.8</w:t>
            </w:r>
          </w:p>
        </w:tc>
        <w:tc>
          <w:tcPr>
            <w:tcW w:w="357" w:type="pct"/>
            <w:tcBorders>
              <w:top w:val="nil"/>
              <w:left w:val="nil"/>
              <w:bottom w:val="single" w:sz="4" w:space="0" w:color="F2F2F2"/>
              <w:right w:val="single" w:sz="4" w:space="0" w:color="F2F2F2"/>
            </w:tcBorders>
            <w:shd w:val="clear" w:color="000000" w:fill="FFFFFF"/>
            <w:noWrap/>
            <w:vAlign w:val="center"/>
            <w:hideMark/>
          </w:tcPr>
          <w:p w14:paraId="7EB9AE0C"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51.3</w:t>
            </w:r>
          </w:p>
        </w:tc>
        <w:tc>
          <w:tcPr>
            <w:tcW w:w="357" w:type="pct"/>
            <w:tcBorders>
              <w:top w:val="nil"/>
              <w:left w:val="nil"/>
              <w:bottom w:val="single" w:sz="4" w:space="0" w:color="F2F2F2"/>
              <w:right w:val="single" w:sz="4" w:space="0" w:color="auto"/>
            </w:tcBorders>
            <w:shd w:val="clear" w:color="000000" w:fill="FFFFFF"/>
            <w:noWrap/>
            <w:vAlign w:val="center"/>
            <w:hideMark/>
          </w:tcPr>
          <w:p w14:paraId="34570B1B"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45.7</w:t>
            </w:r>
          </w:p>
        </w:tc>
      </w:tr>
      <w:tr w:rsidR="0095072E" w:rsidRPr="0095072E" w14:paraId="7895F6F1" w14:textId="77777777" w:rsidTr="00A338D4">
        <w:trPr>
          <w:trHeight w:hRule="exact" w:val="198"/>
        </w:trPr>
        <w:tc>
          <w:tcPr>
            <w:tcW w:w="1078" w:type="pct"/>
            <w:tcBorders>
              <w:top w:val="nil"/>
              <w:left w:val="single" w:sz="4" w:space="0" w:color="auto"/>
              <w:bottom w:val="single" w:sz="4" w:space="0" w:color="F2F2F2"/>
              <w:right w:val="single" w:sz="4" w:space="0" w:color="F2F2F2"/>
            </w:tcBorders>
            <w:shd w:val="clear" w:color="000000" w:fill="FFFFFF"/>
            <w:noWrap/>
            <w:vAlign w:val="center"/>
            <w:hideMark/>
          </w:tcPr>
          <w:p w14:paraId="7FD7E757" w14:textId="77777777" w:rsidR="0095072E" w:rsidRPr="0095072E" w:rsidRDefault="0095072E" w:rsidP="0095072E">
            <w:pPr>
              <w:spacing w:after="0" w:line="240" w:lineRule="auto"/>
              <w:rPr>
                <w:rFonts w:ascii="Calibri" w:eastAsia="Times New Roman" w:hAnsi="Calibri" w:cs="Times New Roman"/>
                <w:color w:val="000000"/>
                <w:sz w:val="14"/>
                <w:szCs w:val="14"/>
              </w:rPr>
            </w:pPr>
            <w:r w:rsidRPr="0095072E">
              <w:rPr>
                <w:rFonts w:ascii="Calibri" w:eastAsia="Times New Roman" w:hAnsi="Calibri" w:cs="Times New Roman"/>
                <w:color w:val="000000"/>
                <w:sz w:val="14"/>
                <w:szCs w:val="14"/>
              </w:rPr>
              <w:t>Activities</w:t>
            </w:r>
          </w:p>
        </w:tc>
        <w:tc>
          <w:tcPr>
            <w:tcW w:w="357" w:type="pct"/>
            <w:tcBorders>
              <w:top w:val="nil"/>
              <w:left w:val="nil"/>
              <w:bottom w:val="single" w:sz="4" w:space="0" w:color="F2F2F2"/>
              <w:right w:val="single" w:sz="4" w:space="0" w:color="F2F2F2"/>
            </w:tcBorders>
            <w:shd w:val="clear" w:color="000000" w:fill="FFFFFF"/>
            <w:noWrap/>
            <w:vAlign w:val="center"/>
            <w:hideMark/>
          </w:tcPr>
          <w:p w14:paraId="18D2E96C"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37.3</w:t>
            </w:r>
          </w:p>
        </w:tc>
        <w:tc>
          <w:tcPr>
            <w:tcW w:w="357" w:type="pct"/>
            <w:tcBorders>
              <w:top w:val="nil"/>
              <w:left w:val="nil"/>
              <w:bottom w:val="single" w:sz="4" w:space="0" w:color="F2F2F2"/>
              <w:right w:val="single" w:sz="4" w:space="0" w:color="F2F2F2"/>
            </w:tcBorders>
            <w:shd w:val="clear" w:color="000000" w:fill="FFFFFF"/>
            <w:noWrap/>
            <w:vAlign w:val="center"/>
            <w:hideMark/>
          </w:tcPr>
          <w:p w14:paraId="6E518E9A"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37.7</w:t>
            </w:r>
          </w:p>
        </w:tc>
        <w:tc>
          <w:tcPr>
            <w:tcW w:w="357" w:type="pct"/>
            <w:tcBorders>
              <w:top w:val="nil"/>
              <w:left w:val="nil"/>
              <w:bottom w:val="single" w:sz="4" w:space="0" w:color="F2F2F2"/>
              <w:right w:val="single" w:sz="4" w:space="0" w:color="F2F2F2"/>
            </w:tcBorders>
            <w:shd w:val="clear" w:color="000000" w:fill="FFFFFF"/>
            <w:noWrap/>
            <w:vAlign w:val="center"/>
            <w:hideMark/>
          </w:tcPr>
          <w:p w14:paraId="49D896E4"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39.0</w:t>
            </w:r>
          </w:p>
        </w:tc>
        <w:tc>
          <w:tcPr>
            <w:tcW w:w="357" w:type="pct"/>
            <w:tcBorders>
              <w:top w:val="nil"/>
              <w:left w:val="nil"/>
              <w:bottom w:val="single" w:sz="4" w:space="0" w:color="F2F2F2"/>
              <w:right w:val="single" w:sz="4" w:space="0" w:color="F2F2F2"/>
            </w:tcBorders>
            <w:shd w:val="clear" w:color="000000" w:fill="FFFFFF"/>
            <w:noWrap/>
            <w:vAlign w:val="center"/>
            <w:hideMark/>
          </w:tcPr>
          <w:p w14:paraId="152186DE"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33.1</w:t>
            </w:r>
          </w:p>
        </w:tc>
        <w:tc>
          <w:tcPr>
            <w:tcW w:w="357" w:type="pct"/>
            <w:tcBorders>
              <w:top w:val="nil"/>
              <w:left w:val="nil"/>
              <w:bottom w:val="single" w:sz="4" w:space="0" w:color="F2F2F2"/>
              <w:right w:val="single" w:sz="4" w:space="0" w:color="F2F2F2"/>
            </w:tcBorders>
            <w:shd w:val="clear" w:color="000000" w:fill="FFFFFF"/>
            <w:noWrap/>
            <w:vAlign w:val="center"/>
            <w:hideMark/>
          </w:tcPr>
          <w:p w14:paraId="423FA48D"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41.8</w:t>
            </w:r>
          </w:p>
        </w:tc>
        <w:tc>
          <w:tcPr>
            <w:tcW w:w="357" w:type="pct"/>
            <w:tcBorders>
              <w:top w:val="nil"/>
              <w:left w:val="nil"/>
              <w:bottom w:val="single" w:sz="4" w:space="0" w:color="F2F2F2"/>
              <w:right w:val="single" w:sz="4" w:space="0" w:color="F2F2F2"/>
            </w:tcBorders>
            <w:shd w:val="clear" w:color="000000" w:fill="FFFFFF"/>
            <w:noWrap/>
            <w:vAlign w:val="center"/>
            <w:hideMark/>
          </w:tcPr>
          <w:p w14:paraId="1E988E04"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39.5</w:t>
            </w:r>
          </w:p>
        </w:tc>
        <w:tc>
          <w:tcPr>
            <w:tcW w:w="357" w:type="pct"/>
            <w:tcBorders>
              <w:top w:val="nil"/>
              <w:left w:val="nil"/>
              <w:bottom w:val="single" w:sz="4" w:space="0" w:color="F2F2F2"/>
              <w:right w:val="single" w:sz="4" w:space="0" w:color="F2F2F2"/>
            </w:tcBorders>
            <w:shd w:val="clear" w:color="000000" w:fill="FFFFFF"/>
            <w:noWrap/>
            <w:vAlign w:val="center"/>
            <w:hideMark/>
          </w:tcPr>
          <w:p w14:paraId="5D8CEC4B"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37.7</w:t>
            </w:r>
          </w:p>
        </w:tc>
        <w:tc>
          <w:tcPr>
            <w:tcW w:w="357" w:type="pct"/>
            <w:tcBorders>
              <w:top w:val="nil"/>
              <w:left w:val="nil"/>
              <w:bottom w:val="single" w:sz="4" w:space="0" w:color="F2F2F2"/>
              <w:right w:val="single" w:sz="4" w:space="0" w:color="F2F2F2"/>
            </w:tcBorders>
            <w:shd w:val="clear" w:color="000000" w:fill="FFFFFF"/>
            <w:noWrap/>
            <w:vAlign w:val="center"/>
            <w:hideMark/>
          </w:tcPr>
          <w:p w14:paraId="0251E5F9"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36.8</w:t>
            </w:r>
          </w:p>
        </w:tc>
        <w:tc>
          <w:tcPr>
            <w:tcW w:w="357" w:type="pct"/>
            <w:tcBorders>
              <w:top w:val="nil"/>
              <w:left w:val="nil"/>
              <w:bottom w:val="single" w:sz="4" w:space="0" w:color="F2F2F2"/>
              <w:right w:val="single" w:sz="4" w:space="0" w:color="F2F2F2"/>
            </w:tcBorders>
            <w:shd w:val="clear" w:color="000000" w:fill="FFFFFF"/>
            <w:noWrap/>
            <w:vAlign w:val="center"/>
            <w:hideMark/>
          </w:tcPr>
          <w:p w14:paraId="1AF02414"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41.6</w:t>
            </w:r>
          </w:p>
        </w:tc>
        <w:tc>
          <w:tcPr>
            <w:tcW w:w="357" w:type="pct"/>
            <w:tcBorders>
              <w:top w:val="nil"/>
              <w:left w:val="nil"/>
              <w:bottom w:val="single" w:sz="4" w:space="0" w:color="F2F2F2"/>
              <w:right w:val="single" w:sz="4" w:space="0" w:color="F2F2F2"/>
            </w:tcBorders>
            <w:shd w:val="clear" w:color="000000" w:fill="FFFFFF"/>
            <w:noWrap/>
            <w:vAlign w:val="center"/>
            <w:hideMark/>
          </w:tcPr>
          <w:p w14:paraId="09A4C39A"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38.9</w:t>
            </w:r>
          </w:p>
        </w:tc>
        <w:tc>
          <w:tcPr>
            <w:tcW w:w="357" w:type="pct"/>
            <w:tcBorders>
              <w:top w:val="nil"/>
              <w:left w:val="nil"/>
              <w:bottom w:val="single" w:sz="4" w:space="0" w:color="F2F2F2"/>
              <w:right w:val="single" w:sz="4" w:space="0" w:color="auto"/>
            </w:tcBorders>
            <w:shd w:val="clear" w:color="000000" w:fill="FFFFFF"/>
            <w:noWrap/>
            <w:vAlign w:val="center"/>
            <w:hideMark/>
          </w:tcPr>
          <w:p w14:paraId="10F09522"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30.4</w:t>
            </w:r>
          </w:p>
        </w:tc>
      </w:tr>
      <w:tr w:rsidR="0095072E" w:rsidRPr="0095072E" w14:paraId="24E65C6C" w14:textId="77777777" w:rsidTr="00A338D4">
        <w:trPr>
          <w:trHeight w:hRule="exact" w:val="198"/>
        </w:trPr>
        <w:tc>
          <w:tcPr>
            <w:tcW w:w="1078" w:type="pct"/>
            <w:tcBorders>
              <w:top w:val="nil"/>
              <w:left w:val="single" w:sz="4" w:space="0" w:color="auto"/>
              <w:bottom w:val="single" w:sz="4" w:space="0" w:color="F2F2F2"/>
              <w:right w:val="single" w:sz="4" w:space="0" w:color="F2F2F2"/>
            </w:tcBorders>
            <w:shd w:val="clear" w:color="000000" w:fill="FFFFFF"/>
            <w:noWrap/>
            <w:vAlign w:val="center"/>
            <w:hideMark/>
          </w:tcPr>
          <w:p w14:paraId="2C2F613B" w14:textId="77777777" w:rsidR="0095072E" w:rsidRPr="0095072E" w:rsidRDefault="0095072E" w:rsidP="0095072E">
            <w:pPr>
              <w:spacing w:after="0" w:line="240" w:lineRule="auto"/>
              <w:rPr>
                <w:rFonts w:ascii="Calibri" w:eastAsia="Times New Roman" w:hAnsi="Calibri" w:cs="Times New Roman"/>
                <w:color w:val="000000"/>
                <w:sz w:val="14"/>
                <w:szCs w:val="14"/>
              </w:rPr>
            </w:pPr>
            <w:r w:rsidRPr="0095072E">
              <w:rPr>
                <w:rFonts w:ascii="Calibri" w:eastAsia="Times New Roman" w:hAnsi="Calibri" w:cs="Times New Roman"/>
                <w:color w:val="000000"/>
                <w:sz w:val="14"/>
                <w:szCs w:val="14"/>
              </w:rPr>
              <w:t> </w:t>
            </w:r>
          </w:p>
        </w:tc>
        <w:tc>
          <w:tcPr>
            <w:tcW w:w="357" w:type="pct"/>
            <w:tcBorders>
              <w:top w:val="nil"/>
              <w:left w:val="nil"/>
              <w:bottom w:val="single" w:sz="4" w:space="0" w:color="F2F2F2"/>
              <w:right w:val="single" w:sz="4" w:space="0" w:color="F2F2F2"/>
            </w:tcBorders>
            <w:shd w:val="clear" w:color="000000" w:fill="FFFFFF"/>
            <w:noWrap/>
            <w:vAlign w:val="center"/>
            <w:hideMark/>
          </w:tcPr>
          <w:p w14:paraId="30B1DAA5"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46.0</w:t>
            </w:r>
          </w:p>
        </w:tc>
        <w:tc>
          <w:tcPr>
            <w:tcW w:w="357" w:type="pct"/>
            <w:tcBorders>
              <w:top w:val="nil"/>
              <w:left w:val="nil"/>
              <w:bottom w:val="single" w:sz="4" w:space="0" w:color="F2F2F2"/>
              <w:right w:val="single" w:sz="4" w:space="0" w:color="F2F2F2"/>
            </w:tcBorders>
            <w:shd w:val="clear" w:color="000000" w:fill="FFFFFF"/>
            <w:noWrap/>
            <w:vAlign w:val="center"/>
            <w:hideMark/>
          </w:tcPr>
          <w:p w14:paraId="321DA6FC"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45.3</w:t>
            </w:r>
          </w:p>
        </w:tc>
        <w:tc>
          <w:tcPr>
            <w:tcW w:w="357" w:type="pct"/>
            <w:tcBorders>
              <w:top w:val="nil"/>
              <w:left w:val="nil"/>
              <w:bottom w:val="single" w:sz="4" w:space="0" w:color="F2F2F2"/>
              <w:right w:val="single" w:sz="4" w:space="0" w:color="F2F2F2"/>
            </w:tcBorders>
            <w:shd w:val="clear" w:color="000000" w:fill="FFFFFF"/>
            <w:noWrap/>
            <w:vAlign w:val="center"/>
            <w:hideMark/>
          </w:tcPr>
          <w:p w14:paraId="369BF07B"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46.6</w:t>
            </w:r>
          </w:p>
        </w:tc>
        <w:tc>
          <w:tcPr>
            <w:tcW w:w="357" w:type="pct"/>
            <w:tcBorders>
              <w:top w:val="nil"/>
              <w:left w:val="nil"/>
              <w:bottom w:val="single" w:sz="4" w:space="0" w:color="F2F2F2"/>
              <w:right w:val="single" w:sz="4" w:space="0" w:color="F2F2F2"/>
            </w:tcBorders>
            <w:shd w:val="clear" w:color="000000" w:fill="FFFFFF"/>
            <w:noWrap/>
            <w:vAlign w:val="center"/>
            <w:hideMark/>
          </w:tcPr>
          <w:p w14:paraId="17657DD8"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40.5</w:t>
            </w:r>
          </w:p>
        </w:tc>
        <w:tc>
          <w:tcPr>
            <w:tcW w:w="357" w:type="pct"/>
            <w:tcBorders>
              <w:top w:val="nil"/>
              <w:left w:val="nil"/>
              <w:bottom w:val="single" w:sz="4" w:space="0" w:color="F2F2F2"/>
              <w:right w:val="single" w:sz="4" w:space="0" w:color="F2F2F2"/>
            </w:tcBorders>
            <w:shd w:val="clear" w:color="000000" w:fill="FFFFFF"/>
            <w:noWrap/>
            <w:vAlign w:val="center"/>
            <w:hideMark/>
          </w:tcPr>
          <w:p w14:paraId="2B99952C"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51.0</w:t>
            </w:r>
          </w:p>
        </w:tc>
        <w:tc>
          <w:tcPr>
            <w:tcW w:w="357" w:type="pct"/>
            <w:tcBorders>
              <w:top w:val="nil"/>
              <w:left w:val="nil"/>
              <w:bottom w:val="single" w:sz="4" w:space="0" w:color="F2F2F2"/>
              <w:right w:val="single" w:sz="4" w:space="0" w:color="F2F2F2"/>
            </w:tcBorders>
            <w:shd w:val="clear" w:color="000000" w:fill="FFFFFF"/>
            <w:noWrap/>
            <w:vAlign w:val="center"/>
            <w:hideMark/>
          </w:tcPr>
          <w:p w14:paraId="3DFC7A53"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47.8</w:t>
            </w:r>
          </w:p>
        </w:tc>
        <w:tc>
          <w:tcPr>
            <w:tcW w:w="357" w:type="pct"/>
            <w:tcBorders>
              <w:top w:val="nil"/>
              <w:left w:val="nil"/>
              <w:bottom w:val="single" w:sz="4" w:space="0" w:color="F2F2F2"/>
              <w:right w:val="single" w:sz="4" w:space="0" w:color="F2F2F2"/>
            </w:tcBorders>
            <w:shd w:val="clear" w:color="000000" w:fill="FFFFFF"/>
            <w:noWrap/>
            <w:vAlign w:val="center"/>
            <w:hideMark/>
          </w:tcPr>
          <w:p w14:paraId="19ED849E"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45.1</w:t>
            </w:r>
          </w:p>
        </w:tc>
        <w:tc>
          <w:tcPr>
            <w:tcW w:w="357" w:type="pct"/>
            <w:tcBorders>
              <w:top w:val="nil"/>
              <w:left w:val="nil"/>
              <w:bottom w:val="single" w:sz="4" w:space="0" w:color="F2F2F2"/>
              <w:right w:val="single" w:sz="4" w:space="0" w:color="F2F2F2"/>
            </w:tcBorders>
            <w:shd w:val="clear" w:color="000000" w:fill="FFFFFF"/>
            <w:noWrap/>
            <w:vAlign w:val="center"/>
            <w:hideMark/>
          </w:tcPr>
          <w:p w14:paraId="4805594B"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44.8</w:t>
            </w:r>
          </w:p>
        </w:tc>
        <w:tc>
          <w:tcPr>
            <w:tcW w:w="357" w:type="pct"/>
            <w:tcBorders>
              <w:top w:val="nil"/>
              <w:left w:val="nil"/>
              <w:bottom w:val="single" w:sz="4" w:space="0" w:color="F2F2F2"/>
              <w:right w:val="single" w:sz="4" w:space="0" w:color="F2F2F2"/>
            </w:tcBorders>
            <w:shd w:val="clear" w:color="000000" w:fill="FFFFFF"/>
            <w:noWrap/>
            <w:vAlign w:val="center"/>
            <w:hideMark/>
          </w:tcPr>
          <w:p w14:paraId="103F7F6B"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48.0</w:t>
            </w:r>
          </w:p>
        </w:tc>
        <w:tc>
          <w:tcPr>
            <w:tcW w:w="357" w:type="pct"/>
            <w:tcBorders>
              <w:top w:val="nil"/>
              <w:left w:val="nil"/>
              <w:bottom w:val="single" w:sz="4" w:space="0" w:color="F2F2F2"/>
              <w:right w:val="single" w:sz="4" w:space="0" w:color="F2F2F2"/>
            </w:tcBorders>
            <w:shd w:val="clear" w:color="000000" w:fill="FFFFFF"/>
            <w:noWrap/>
            <w:vAlign w:val="center"/>
            <w:hideMark/>
          </w:tcPr>
          <w:p w14:paraId="6F07F84C"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46.0</w:t>
            </w:r>
          </w:p>
        </w:tc>
        <w:tc>
          <w:tcPr>
            <w:tcW w:w="357" w:type="pct"/>
            <w:tcBorders>
              <w:top w:val="nil"/>
              <w:left w:val="nil"/>
              <w:bottom w:val="single" w:sz="4" w:space="0" w:color="F2F2F2"/>
              <w:right w:val="single" w:sz="4" w:space="0" w:color="auto"/>
            </w:tcBorders>
            <w:shd w:val="clear" w:color="000000" w:fill="FFFFFF"/>
            <w:noWrap/>
            <w:vAlign w:val="center"/>
            <w:hideMark/>
          </w:tcPr>
          <w:p w14:paraId="1FCD5FF1"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37.9</w:t>
            </w:r>
          </w:p>
        </w:tc>
      </w:tr>
      <w:tr w:rsidR="0095072E" w:rsidRPr="0095072E" w14:paraId="5F0F5A04" w14:textId="77777777" w:rsidTr="00A338D4">
        <w:trPr>
          <w:trHeight w:hRule="exact" w:val="198"/>
        </w:trPr>
        <w:tc>
          <w:tcPr>
            <w:tcW w:w="1078" w:type="pct"/>
            <w:tcBorders>
              <w:top w:val="single" w:sz="4" w:space="0" w:color="auto"/>
              <w:left w:val="single" w:sz="4" w:space="0" w:color="auto"/>
              <w:bottom w:val="single" w:sz="4" w:space="0" w:color="auto"/>
              <w:right w:val="nil"/>
            </w:tcBorders>
            <w:shd w:val="clear" w:color="000000" w:fill="000000"/>
            <w:noWrap/>
            <w:vAlign w:val="center"/>
            <w:hideMark/>
          </w:tcPr>
          <w:p w14:paraId="347453BB" w14:textId="77777777" w:rsidR="0095072E" w:rsidRPr="0095072E" w:rsidRDefault="0095072E" w:rsidP="0095072E">
            <w:pPr>
              <w:spacing w:after="0" w:line="240" w:lineRule="auto"/>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DIGITAL INCLUSION INDEX</w:t>
            </w:r>
          </w:p>
        </w:tc>
        <w:tc>
          <w:tcPr>
            <w:tcW w:w="357" w:type="pct"/>
            <w:tcBorders>
              <w:top w:val="single" w:sz="4" w:space="0" w:color="auto"/>
              <w:left w:val="nil"/>
              <w:bottom w:val="single" w:sz="4" w:space="0" w:color="auto"/>
              <w:right w:val="nil"/>
            </w:tcBorders>
            <w:shd w:val="clear" w:color="auto" w:fill="FDE9D9" w:themeFill="accent6" w:themeFillTint="33"/>
            <w:noWrap/>
            <w:vAlign w:val="center"/>
            <w:hideMark/>
          </w:tcPr>
          <w:p w14:paraId="6DBD051F" w14:textId="77777777" w:rsidR="0095072E" w:rsidRPr="0095072E" w:rsidRDefault="0095072E" w:rsidP="0095072E">
            <w:pPr>
              <w:spacing w:after="0" w:line="240" w:lineRule="auto"/>
              <w:jc w:val="center"/>
              <w:rPr>
                <w:rFonts w:ascii="Calibri" w:eastAsia="Times New Roman" w:hAnsi="Calibri" w:cs="Times New Roman"/>
                <w:b/>
                <w:bCs/>
                <w:color w:val="000000"/>
                <w:sz w:val="14"/>
                <w:szCs w:val="14"/>
              </w:rPr>
            </w:pPr>
            <w:r w:rsidRPr="0095072E">
              <w:rPr>
                <w:rFonts w:ascii="Calibri" w:eastAsia="Times New Roman" w:hAnsi="Calibri" w:cs="Times New Roman"/>
                <w:b/>
                <w:bCs/>
                <w:color w:val="000000"/>
                <w:sz w:val="14"/>
                <w:szCs w:val="14"/>
              </w:rPr>
              <w:t>54.5</w:t>
            </w:r>
          </w:p>
        </w:tc>
        <w:tc>
          <w:tcPr>
            <w:tcW w:w="357" w:type="pct"/>
            <w:tcBorders>
              <w:top w:val="single" w:sz="4" w:space="0" w:color="auto"/>
              <w:left w:val="nil"/>
              <w:bottom w:val="single" w:sz="4" w:space="0" w:color="auto"/>
              <w:right w:val="nil"/>
            </w:tcBorders>
            <w:shd w:val="clear" w:color="auto" w:fill="FDE9D9" w:themeFill="accent6" w:themeFillTint="33"/>
            <w:noWrap/>
            <w:vAlign w:val="center"/>
            <w:hideMark/>
          </w:tcPr>
          <w:p w14:paraId="077A6E73" w14:textId="77777777" w:rsidR="0095072E" w:rsidRPr="0095072E" w:rsidRDefault="0095072E" w:rsidP="0095072E">
            <w:pPr>
              <w:spacing w:after="0" w:line="240" w:lineRule="auto"/>
              <w:jc w:val="center"/>
              <w:rPr>
                <w:rFonts w:ascii="Calibri" w:eastAsia="Times New Roman" w:hAnsi="Calibri" w:cs="Times New Roman"/>
                <w:b/>
                <w:bCs/>
                <w:color w:val="000000"/>
                <w:sz w:val="14"/>
                <w:szCs w:val="14"/>
              </w:rPr>
            </w:pPr>
            <w:r w:rsidRPr="0095072E">
              <w:rPr>
                <w:rFonts w:ascii="Calibri" w:eastAsia="Times New Roman" w:hAnsi="Calibri" w:cs="Times New Roman"/>
                <w:b/>
                <w:bCs/>
                <w:color w:val="000000"/>
                <w:sz w:val="14"/>
                <w:szCs w:val="14"/>
              </w:rPr>
              <w:t>54.2</w:t>
            </w:r>
          </w:p>
        </w:tc>
        <w:tc>
          <w:tcPr>
            <w:tcW w:w="357" w:type="pct"/>
            <w:tcBorders>
              <w:top w:val="single" w:sz="4" w:space="0" w:color="auto"/>
              <w:left w:val="nil"/>
              <w:bottom w:val="single" w:sz="4" w:space="0" w:color="auto"/>
              <w:right w:val="nil"/>
            </w:tcBorders>
            <w:shd w:val="clear" w:color="auto" w:fill="FDE9D9" w:themeFill="accent6" w:themeFillTint="33"/>
            <w:noWrap/>
            <w:vAlign w:val="center"/>
            <w:hideMark/>
          </w:tcPr>
          <w:p w14:paraId="7EEBF2BD" w14:textId="77777777" w:rsidR="0095072E" w:rsidRPr="0095072E" w:rsidRDefault="0095072E" w:rsidP="0095072E">
            <w:pPr>
              <w:spacing w:after="0" w:line="240" w:lineRule="auto"/>
              <w:jc w:val="center"/>
              <w:rPr>
                <w:rFonts w:ascii="Calibri" w:eastAsia="Times New Roman" w:hAnsi="Calibri" w:cs="Times New Roman"/>
                <w:b/>
                <w:bCs/>
                <w:color w:val="000000"/>
                <w:sz w:val="14"/>
                <w:szCs w:val="14"/>
              </w:rPr>
            </w:pPr>
            <w:r w:rsidRPr="0095072E">
              <w:rPr>
                <w:rFonts w:ascii="Calibri" w:eastAsia="Times New Roman" w:hAnsi="Calibri" w:cs="Times New Roman"/>
                <w:b/>
                <w:bCs/>
                <w:color w:val="000000"/>
                <w:sz w:val="14"/>
                <w:szCs w:val="14"/>
              </w:rPr>
              <w:t>55.4</w:t>
            </w:r>
          </w:p>
        </w:tc>
        <w:tc>
          <w:tcPr>
            <w:tcW w:w="357" w:type="pct"/>
            <w:tcBorders>
              <w:top w:val="single" w:sz="4" w:space="0" w:color="auto"/>
              <w:left w:val="nil"/>
              <w:bottom w:val="single" w:sz="4" w:space="0" w:color="auto"/>
              <w:right w:val="nil"/>
            </w:tcBorders>
            <w:shd w:val="clear" w:color="auto" w:fill="FDE9D9" w:themeFill="accent6" w:themeFillTint="33"/>
            <w:noWrap/>
            <w:vAlign w:val="center"/>
            <w:hideMark/>
          </w:tcPr>
          <w:p w14:paraId="3CCC2902" w14:textId="77777777" w:rsidR="0095072E" w:rsidRPr="0095072E" w:rsidRDefault="0095072E" w:rsidP="0095072E">
            <w:pPr>
              <w:spacing w:after="0" w:line="240" w:lineRule="auto"/>
              <w:jc w:val="center"/>
              <w:rPr>
                <w:rFonts w:ascii="Calibri" w:eastAsia="Times New Roman" w:hAnsi="Calibri" w:cs="Times New Roman"/>
                <w:b/>
                <w:bCs/>
                <w:color w:val="000000"/>
                <w:sz w:val="14"/>
                <w:szCs w:val="14"/>
              </w:rPr>
            </w:pPr>
            <w:r w:rsidRPr="0095072E">
              <w:rPr>
                <w:rFonts w:ascii="Calibri" w:eastAsia="Times New Roman" w:hAnsi="Calibri" w:cs="Times New Roman"/>
                <w:b/>
                <w:bCs/>
                <w:color w:val="000000"/>
                <w:sz w:val="14"/>
                <w:szCs w:val="14"/>
              </w:rPr>
              <w:t>49.5</w:t>
            </w:r>
          </w:p>
        </w:tc>
        <w:tc>
          <w:tcPr>
            <w:tcW w:w="357" w:type="pct"/>
            <w:tcBorders>
              <w:top w:val="single" w:sz="4" w:space="0" w:color="auto"/>
              <w:left w:val="nil"/>
              <w:bottom w:val="single" w:sz="4" w:space="0" w:color="auto"/>
              <w:right w:val="nil"/>
            </w:tcBorders>
            <w:shd w:val="clear" w:color="auto" w:fill="FDE9D9" w:themeFill="accent6" w:themeFillTint="33"/>
            <w:noWrap/>
            <w:vAlign w:val="center"/>
            <w:hideMark/>
          </w:tcPr>
          <w:p w14:paraId="7F4DFE60" w14:textId="77777777" w:rsidR="0095072E" w:rsidRPr="0095072E" w:rsidRDefault="0095072E" w:rsidP="0095072E">
            <w:pPr>
              <w:spacing w:after="0" w:line="240" w:lineRule="auto"/>
              <w:jc w:val="center"/>
              <w:rPr>
                <w:rFonts w:ascii="Calibri" w:eastAsia="Times New Roman" w:hAnsi="Calibri" w:cs="Times New Roman"/>
                <w:b/>
                <w:bCs/>
                <w:color w:val="000000"/>
                <w:sz w:val="14"/>
                <w:szCs w:val="14"/>
              </w:rPr>
            </w:pPr>
            <w:r w:rsidRPr="0095072E">
              <w:rPr>
                <w:rFonts w:ascii="Calibri" w:eastAsia="Times New Roman" w:hAnsi="Calibri" w:cs="Times New Roman"/>
                <w:b/>
                <w:bCs/>
                <w:color w:val="000000"/>
                <w:sz w:val="14"/>
                <w:szCs w:val="14"/>
              </w:rPr>
              <w:t>59.8</w:t>
            </w:r>
          </w:p>
        </w:tc>
        <w:tc>
          <w:tcPr>
            <w:tcW w:w="357" w:type="pct"/>
            <w:tcBorders>
              <w:top w:val="single" w:sz="4" w:space="0" w:color="auto"/>
              <w:left w:val="nil"/>
              <w:bottom w:val="single" w:sz="4" w:space="0" w:color="auto"/>
              <w:right w:val="nil"/>
            </w:tcBorders>
            <w:shd w:val="clear" w:color="auto" w:fill="FDE9D9" w:themeFill="accent6" w:themeFillTint="33"/>
            <w:noWrap/>
            <w:vAlign w:val="center"/>
            <w:hideMark/>
          </w:tcPr>
          <w:p w14:paraId="6E24A21B" w14:textId="77777777" w:rsidR="0095072E" w:rsidRPr="0095072E" w:rsidRDefault="0095072E" w:rsidP="0095072E">
            <w:pPr>
              <w:spacing w:after="0" w:line="240" w:lineRule="auto"/>
              <w:jc w:val="center"/>
              <w:rPr>
                <w:rFonts w:ascii="Calibri" w:eastAsia="Times New Roman" w:hAnsi="Calibri" w:cs="Times New Roman"/>
                <w:b/>
                <w:bCs/>
                <w:color w:val="000000"/>
                <w:sz w:val="14"/>
                <w:szCs w:val="14"/>
              </w:rPr>
            </w:pPr>
            <w:r w:rsidRPr="0095072E">
              <w:rPr>
                <w:rFonts w:ascii="Calibri" w:eastAsia="Times New Roman" w:hAnsi="Calibri" w:cs="Times New Roman"/>
                <w:b/>
                <w:bCs/>
                <w:color w:val="000000"/>
                <w:sz w:val="14"/>
                <w:szCs w:val="14"/>
              </w:rPr>
              <w:t>55.1</w:t>
            </w:r>
          </w:p>
        </w:tc>
        <w:tc>
          <w:tcPr>
            <w:tcW w:w="357" w:type="pct"/>
            <w:tcBorders>
              <w:top w:val="single" w:sz="4" w:space="0" w:color="auto"/>
              <w:left w:val="nil"/>
              <w:bottom w:val="single" w:sz="4" w:space="0" w:color="auto"/>
              <w:right w:val="nil"/>
            </w:tcBorders>
            <w:shd w:val="clear" w:color="auto" w:fill="FDE9D9" w:themeFill="accent6" w:themeFillTint="33"/>
            <w:noWrap/>
            <w:vAlign w:val="center"/>
            <w:hideMark/>
          </w:tcPr>
          <w:p w14:paraId="0E6BE21E" w14:textId="77777777" w:rsidR="0095072E" w:rsidRPr="0095072E" w:rsidRDefault="0095072E" w:rsidP="0095072E">
            <w:pPr>
              <w:spacing w:after="0" w:line="240" w:lineRule="auto"/>
              <w:jc w:val="center"/>
              <w:rPr>
                <w:rFonts w:ascii="Calibri" w:eastAsia="Times New Roman" w:hAnsi="Calibri" w:cs="Times New Roman"/>
                <w:b/>
                <w:bCs/>
                <w:color w:val="000000"/>
                <w:sz w:val="14"/>
                <w:szCs w:val="14"/>
              </w:rPr>
            </w:pPr>
            <w:r w:rsidRPr="0095072E">
              <w:rPr>
                <w:rFonts w:ascii="Calibri" w:eastAsia="Times New Roman" w:hAnsi="Calibri" w:cs="Times New Roman"/>
                <w:b/>
                <w:bCs/>
                <w:color w:val="000000"/>
                <w:sz w:val="14"/>
                <w:szCs w:val="14"/>
              </w:rPr>
              <w:t>54.4</w:t>
            </w:r>
          </w:p>
        </w:tc>
        <w:tc>
          <w:tcPr>
            <w:tcW w:w="357" w:type="pct"/>
            <w:tcBorders>
              <w:top w:val="single" w:sz="4" w:space="0" w:color="auto"/>
              <w:left w:val="nil"/>
              <w:bottom w:val="single" w:sz="4" w:space="0" w:color="auto"/>
              <w:right w:val="nil"/>
            </w:tcBorders>
            <w:shd w:val="clear" w:color="auto" w:fill="FDE9D9" w:themeFill="accent6" w:themeFillTint="33"/>
            <w:noWrap/>
            <w:vAlign w:val="center"/>
            <w:hideMark/>
          </w:tcPr>
          <w:p w14:paraId="5BCE598F" w14:textId="77777777" w:rsidR="0095072E" w:rsidRPr="0095072E" w:rsidRDefault="0095072E" w:rsidP="0095072E">
            <w:pPr>
              <w:spacing w:after="0" w:line="240" w:lineRule="auto"/>
              <w:jc w:val="center"/>
              <w:rPr>
                <w:rFonts w:ascii="Calibri" w:eastAsia="Times New Roman" w:hAnsi="Calibri" w:cs="Times New Roman"/>
                <w:b/>
                <w:bCs/>
                <w:color w:val="000000"/>
                <w:sz w:val="14"/>
                <w:szCs w:val="14"/>
              </w:rPr>
            </w:pPr>
            <w:r w:rsidRPr="0095072E">
              <w:rPr>
                <w:rFonts w:ascii="Calibri" w:eastAsia="Times New Roman" w:hAnsi="Calibri" w:cs="Times New Roman"/>
                <w:b/>
                <w:bCs/>
                <w:color w:val="000000"/>
                <w:sz w:val="14"/>
                <w:szCs w:val="14"/>
              </w:rPr>
              <w:t>54.5</w:t>
            </w:r>
          </w:p>
        </w:tc>
        <w:tc>
          <w:tcPr>
            <w:tcW w:w="357" w:type="pct"/>
            <w:tcBorders>
              <w:top w:val="single" w:sz="4" w:space="0" w:color="auto"/>
              <w:left w:val="nil"/>
              <w:bottom w:val="single" w:sz="4" w:space="0" w:color="auto"/>
              <w:right w:val="nil"/>
            </w:tcBorders>
            <w:shd w:val="clear" w:color="auto" w:fill="FDE9D9" w:themeFill="accent6" w:themeFillTint="33"/>
            <w:noWrap/>
            <w:vAlign w:val="center"/>
            <w:hideMark/>
          </w:tcPr>
          <w:p w14:paraId="164EB9CA" w14:textId="77777777" w:rsidR="0095072E" w:rsidRPr="0095072E" w:rsidRDefault="0095072E" w:rsidP="0095072E">
            <w:pPr>
              <w:spacing w:after="0" w:line="240" w:lineRule="auto"/>
              <w:jc w:val="center"/>
              <w:rPr>
                <w:rFonts w:ascii="Calibri" w:eastAsia="Times New Roman" w:hAnsi="Calibri" w:cs="Times New Roman"/>
                <w:b/>
                <w:bCs/>
                <w:color w:val="000000"/>
                <w:sz w:val="14"/>
                <w:szCs w:val="14"/>
              </w:rPr>
            </w:pPr>
            <w:r w:rsidRPr="0095072E">
              <w:rPr>
                <w:rFonts w:ascii="Calibri" w:eastAsia="Times New Roman" w:hAnsi="Calibri" w:cs="Times New Roman"/>
                <w:b/>
                <w:bCs/>
                <w:color w:val="000000"/>
                <w:sz w:val="14"/>
                <w:szCs w:val="14"/>
              </w:rPr>
              <w:t>56.4</w:t>
            </w:r>
          </w:p>
        </w:tc>
        <w:tc>
          <w:tcPr>
            <w:tcW w:w="357" w:type="pct"/>
            <w:tcBorders>
              <w:top w:val="single" w:sz="4" w:space="0" w:color="auto"/>
              <w:left w:val="nil"/>
              <w:bottom w:val="single" w:sz="4" w:space="0" w:color="auto"/>
              <w:right w:val="nil"/>
            </w:tcBorders>
            <w:shd w:val="clear" w:color="auto" w:fill="FDE9D9" w:themeFill="accent6" w:themeFillTint="33"/>
            <w:noWrap/>
            <w:vAlign w:val="center"/>
            <w:hideMark/>
          </w:tcPr>
          <w:p w14:paraId="653A3101" w14:textId="77777777" w:rsidR="0095072E" w:rsidRPr="0095072E" w:rsidRDefault="0095072E" w:rsidP="0095072E">
            <w:pPr>
              <w:spacing w:after="0" w:line="240" w:lineRule="auto"/>
              <w:jc w:val="center"/>
              <w:rPr>
                <w:rFonts w:ascii="Calibri" w:eastAsia="Times New Roman" w:hAnsi="Calibri" w:cs="Times New Roman"/>
                <w:b/>
                <w:bCs/>
                <w:color w:val="000000"/>
                <w:sz w:val="14"/>
                <w:szCs w:val="14"/>
              </w:rPr>
            </w:pPr>
            <w:r w:rsidRPr="0095072E">
              <w:rPr>
                <w:rFonts w:ascii="Calibri" w:eastAsia="Times New Roman" w:hAnsi="Calibri" w:cs="Times New Roman"/>
                <w:b/>
                <w:bCs/>
                <w:color w:val="000000"/>
                <w:sz w:val="14"/>
                <w:szCs w:val="14"/>
              </w:rPr>
              <w:t>53.8</w:t>
            </w:r>
          </w:p>
        </w:tc>
        <w:tc>
          <w:tcPr>
            <w:tcW w:w="357" w:type="pct"/>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0476DD2A" w14:textId="77777777" w:rsidR="0095072E" w:rsidRPr="0095072E" w:rsidRDefault="0095072E" w:rsidP="0095072E">
            <w:pPr>
              <w:spacing w:after="0" w:line="240" w:lineRule="auto"/>
              <w:jc w:val="center"/>
              <w:rPr>
                <w:rFonts w:ascii="Calibri" w:eastAsia="Times New Roman" w:hAnsi="Calibri" w:cs="Times New Roman"/>
                <w:b/>
                <w:bCs/>
                <w:color w:val="000000"/>
                <w:sz w:val="14"/>
                <w:szCs w:val="14"/>
              </w:rPr>
            </w:pPr>
            <w:r w:rsidRPr="0095072E">
              <w:rPr>
                <w:rFonts w:ascii="Calibri" w:eastAsia="Times New Roman" w:hAnsi="Calibri" w:cs="Times New Roman"/>
                <w:b/>
                <w:bCs/>
                <w:color w:val="000000"/>
                <w:sz w:val="14"/>
                <w:szCs w:val="14"/>
              </w:rPr>
              <w:t>47.4</w:t>
            </w:r>
          </w:p>
        </w:tc>
      </w:tr>
    </w:tbl>
    <w:p w14:paraId="58A6FD87" w14:textId="53995933" w:rsidR="0093508E" w:rsidRDefault="0093508E">
      <w:pPr>
        <w:rPr>
          <w:rFonts w:eastAsiaTheme="minorEastAsia"/>
          <w:b/>
          <w:spacing w:val="5"/>
          <w:sz w:val="28"/>
          <w:szCs w:val="24"/>
          <w:lang w:val="en-GB"/>
        </w:rPr>
      </w:pPr>
    </w:p>
    <w:p w14:paraId="522E4443" w14:textId="6E4E9B41" w:rsidR="00A70E0D" w:rsidRDefault="00A70E0D" w:rsidP="00A70E0D">
      <w:pPr>
        <w:pStyle w:val="Heading3"/>
        <w:rPr>
          <w:lang w:val="en-GB"/>
        </w:rPr>
      </w:pPr>
      <w:r>
        <w:rPr>
          <w:lang w:val="en-GB"/>
        </w:rPr>
        <w:t>WA: Digital inclusion by demo</w:t>
      </w:r>
      <w:r w:rsidRPr="00A70E0D">
        <w:rPr>
          <w:lang w:val="en-GB"/>
        </w:rPr>
        <w:t>graphy</w:t>
      </w:r>
    </w:p>
    <w:tbl>
      <w:tblPr>
        <w:tblW w:w="5000" w:type="pct"/>
        <w:tblLayout w:type="fixed"/>
        <w:tblCellMar>
          <w:left w:w="0" w:type="dxa"/>
          <w:right w:w="0" w:type="dxa"/>
        </w:tblCellMar>
        <w:tblLook w:val="04A0" w:firstRow="1" w:lastRow="0" w:firstColumn="1" w:lastColumn="0" w:noHBand="0" w:noVBand="1"/>
      </w:tblPr>
      <w:tblGrid>
        <w:gridCol w:w="2106"/>
        <w:gridCol w:w="378"/>
        <w:gridCol w:w="378"/>
        <w:gridCol w:w="377"/>
        <w:gridCol w:w="377"/>
        <w:gridCol w:w="377"/>
        <w:gridCol w:w="377"/>
        <w:gridCol w:w="377"/>
        <w:gridCol w:w="377"/>
        <w:gridCol w:w="377"/>
        <w:gridCol w:w="377"/>
        <w:gridCol w:w="377"/>
        <w:gridCol w:w="377"/>
        <w:gridCol w:w="377"/>
        <w:gridCol w:w="377"/>
        <w:gridCol w:w="377"/>
        <w:gridCol w:w="377"/>
        <w:gridCol w:w="377"/>
        <w:gridCol w:w="377"/>
        <w:gridCol w:w="377"/>
        <w:gridCol w:w="377"/>
      </w:tblGrid>
      <w:tr w:rsidR="0095072E" w:rsidRPr="0095072E" w14:paraId="641D1FEA" w14:textId="77777777" w:rsidTr="00A338D4">
        <w:trPr>
          <w:trHeight w:val="280"/>
        </w:trPr>
        <w:tc>
          <w:tcPr>
            <w:tcW w:w="2224" w:type="dxa"/>
            <w:tcBorders>
              <w:top w:val="single" w:sz="4" w:space="0" w:color="auto"/>
              <w:left w:val="single" w:sz="4" w:space="0" w:color="auto"/>
              <w:bottom w:val="nil"/>
              <w:right w:val="nil"/>
            </w:tcBorders>
            <w:shd w:val="clear" w:color="000000" w:fill="7F7F7F" w:themeFill="text1" w:themeFillTint="80"/>
            <w:noWrap/>
            <w:vAlign w:val="center"/>
            <w:hideMark/>
          </w:tcPr>
          <w:p w14:paraId="06F06F45" w14:textId="77777777" w:rsidR="0095072E" w:rsidRPr="0095072E" w:rsidRDefault="0095072E" w:rsidP="0095072E">
            <w:pPr>
              <w:spacing w:after="0" w:line="240" w:lineRule="auto"/>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DIGITAL INCLUSION BY DEMOGRAPHY</w:t>
            </w:r>
          </w:p>
        </w:tc>
        <w:tc>
          <w:tcPr>
            <w:tcW w:w="397" w:type="dxa"/>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50E96B2E" w14:textId="77777777" w:rsidR="0095072E" w:rsidRPr="0095072E" w:rsidRDefault="0095072E" w:rsidP="0095072E">
            <w:pPr>
              <w:spacing w:after="0" w:line="240" w:lineRule="auto"/>
              <w:jc w:val="center"/>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WA</w:t>
            </w:r>
          </w:p>
        </w:tc>
        <w:tc>
          <w:tcPr>
            <w:tcW w:w="397" w:type="dxa"/>
            <w:gridSpan w:val="5"/>
            <w:tcBorders>
              <w:top w:val="single" w:sz="4" w:space="0" w:color="auto"/>
              <w:left w:val="nil"/>
              <w:bottom w:val="nil"/>
              <w:right w:val="nil"/>
            </w:tcBorders>
            <w:shd w:val="clear" w:color="000000" w:fill="7F7F7F" w:themeFill="text1" w:themeFillTint="80"/>
            <w:noWrap/>
            <w:vAlign w:val="center"/>
            <w:hideMark/>
          </w:tcPr>
          <w:p w14:paraId="25C197A2" w14:textId="77777777" w:rsidR="0095072E" w:rsidRPr="0095072E" w:rsidRDefault="0095072E" w:rsidP="0095072E">
            <w:pPr>
              <w:spacing w:after="0" w:line="240" w:lineRule="auto"/>
              <w:jc w:val="center"/>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Income Quintiles</w:t>
            </w:r>
          </w:p>
        </w:tc>
        <w:tc>
          <w:tcPr>
            <w:tcW w:w="397" w:type="dxa"/>
            <w:gridSpan w:val="3"/>
            <w:tcBorders>
              <w:top w:val="single" w:sz="4" w:space="0" w:color="auto"/>
              <w:left w:val="nil"/>
              <w:bottom w:val="nil"/>
              <w:right w:val="nil"/>
            </w:tcBorders>
            <w:shd w:val="clear" w:color="000000" w:fill="7F7F7F" w:themeFill="text1" w:themeFillTint="80"/>
            <w:noWrap/>
            <w:vAlign w:val="center"/>
            <w:hideMark/>
          </w:tcPr>
          <w:p w14:paraId="0EE2E61D" w14:textId="77777777" w:rsidR="0095072E" w:rsidRPr="0095072E" w:rsidRDefault="0095072E" w:rsidP="0095072E">
            <w:pPr>
              <w:spacing w:after="0" w:line="240" w:lineRule="auto"/>
              <w:jc w:val="center"/>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Employment</w:t>
            </w:r>
          </w:p>
        </w:tc>
        <w:tc>
          <w:tcPr>
            <w:tcW w:w="397" w:type="dxa"/>
            <w:gridSpan w:val="3"/>
            <w:tcBorders>
              <w:top w:val="single" w:sz="4" w:space="0" w:color="auto"/>
              <w:left w:val="nil"/>
              <w:bottom w:val="nil"/>
              <w:right w:val="nil"/>
            </w:tcBorders>
            <w:shd w:val="clear" w:color="000000" w:fill="7F7F7F" w:themeFill="text1" w:themeFillTint="80"/>
            <w:noWrap/>
            <w:vAlign w:val="center"/>
            <w:hideMark/>
          </w:tcPr>
          <w:p w14:paraId="31A2AC38" w14:textId="77777777" w:rsidR="0095072E" w:rsidRPr="0095072E" w:rsidRDefault="0095072E" w:rsidP="0095072E">
            <w:pPr>
              <w:spacing w:after="0" w:line="240" w:lineRule="auto"/>
              <w:jc w:val="center"/>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Education</w:t>
            </w:r>
          </w:p>
        </w:tc>
        <w:tc>
          <w:tcPr>
            <w:tcW w:w="397" w:type="dxa"/>
            <w:gridSpan w:val="5"/>
            <w:tcBorders>
              <w:top w:val="single" w:sz="4" w:space="0" w:color="auto"/>
              <w:left w:val="nil"/>
              <w:bottom w:val="nil"/>
              <w:right w:val="nil"/>
            </w:tcBorders>
            <w:shd w:val="clear" w:color="000000" w:fill="7F7F7F" w:themeFill="text1" w:themeFillTint="80"/>
            <w:noWrap/>
            <w:vAlign w:val="center"/>
            <w:hideMark/>
          </w:tcPr>
          <w:p w14:paraId="48B5B756" w14:textId="77777777" w:rsidR="0095072E" w:rsidRPr="0095072E" w:rsidRDefault="0095072E" w:rsidP="0095072E">
            <w:pPr>
              <w:spacing w:after="0" w:line="240" w:lineRule="auto"/>
              <w:jc w:val="center"/>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Age</w:t>
            </w:r>
          </w:p>
        </w:tc>
        <w:tc>
          <w:tcPr>
            <w:tcW w:w="397" w:type="dxa"/>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7E4733A8" w14:textId="77777777" w:rsidR="0095072E" w:rsidRPr="0095072E" w:rsidRDefault="0095072E" w:rsidP="0095072E">
            <w:pPr>
              <w:spacing w:after="0" w:line="240" w:lineRule="auto"/>
              <w:jc w:val="center"/>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Disability</w:t>
            </w:r>
          </w:p>
        </w:tc>
        <w:tc>
          <w:tcPr>
            <w:tcW w:w="397" w:type="dxa"/>
            <w:vMerge w:val="restart"/>
            <w:tcBorders>
              <w:top w:val="single" w:sz="4" w:space="0" w:color="auto"/>
              <w:left w:val="nil"/>
              <w:bottom w:val="single" w:sz="4" w:space="0" w:color="F2F2F2"/>
              <w:right w:val="nil"/>
            </w:tcBorders>
            <w:shd w:val="clear" w:color="000000" w:fill="7F7F7F" w:themeFill="text1" w:themeFillTint="80"/>
            <w:noWrap/>
            <w:vAlign w:val="center"/>
            <w:hideMark/>
          </w:tcPr>
          <w:p w14:paraId="0C95B6EF" w14:textId="77777777" w:rsidR="0095072E" w:rsidRPr="0095072E" w:rsidRDefault="0095072E" w:rsidP="0095072E">
            <w:pPr>
              <w:spacing w:after="0" w:line="240" w:lineRule="auto"/>
              <w:jc w:val="center"/>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Indigenous*</w:t>
            </w:r>
          </w:p>
        </w:tc>
        <w:tc>
          <w:tcPr>
            <w:tcW w:w="397" w:type="dxa"/>
            <w:vMerge w:val="restart"/>
            <w:tcBorders>
              <w:top w:val="single" w:sz="4" w:space="0" w:color="auto"/>
              <w:left w:val="nil"/>
              <w:bottom w:val="single" w:sz="4" w:space="0" w:color="F2F2F2"/>
              <w:right w:val="single" w:sz="4" w:space="0" w:color="auto"/>
            </w:tcBorders>
            <w:shd w:val="clear" w:color="000000" w:fill="7F7F7F" w:themeFill="text1" w:themeFillTint="80"/>
            <w:noWrap/>
            <w:vAlign w:val="center"/>
            <w:hideMark/>
          </w:tcPr>
          <w:p w14:paraId="6697AEE3" w14:textId="77777777" w:rsidR="0095072E" w:rsidRPr="0095072E" w:rsidRDefault="0095072E" w:rsidP="0095072E">
            <w:pPr>
              <w:spacing w:after="0" w:line="240" w:lineRule="auto"/>
              <w:jc w:val="center"/>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LOTE</w:t>
            </w:r>
          </w:p>
        </w:tc>
      </w:tr>
      <w:tr w:rsidR="0095072E" w:rsidRPr="0095072E" w14:paraId="02F7C21F" w14:textId="77777777" w:rsidTr="00A338D4">
        <w:trPr>
          <w:cantSplit/>
          <w:trHeight w:val="881"/>
        </w:trPr>
        <w:tc>
          <w:tcPr>
            <w:tcW w:w="2224" w:type="dxa"/>
            <w:tcBorders>
              <w:top w:val="nil"/>
              <w:left w:val="single" w:sz="4" w:space="0" w:color="auto"/>
              <w:bottom w:val="nil"/>
              <w:right w:val="nil"/>
            </w:tcBorders>
            <w:shd w:val="clear" w:color="000000" w:fill="7F7F7F" w:themeFill="text1" w:themeFillTint="80"/>
            <w:noWrap/>
            <w:vAlign w:val="center"/>
            <w:hideMark/>
          </w:tcPr>
          <w:p w14:paraId="4C5E51F6" w14:textId="77777777" w:rsidR="0095072E" w:rsidRPr="0095072E" w:rsidRDefault="0095072E" w:rsidP="0095072E">
            <w:pPr>
              <w:spacing w:after="0" w:line="240" w:lineRule="auto"/>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Apr15 – Mar16</w:t>
            </w:r>
          </w:p>
        </w:tc>
        <w:tc>
          <w:tcPr>
            <w:tcW w:w="397" w:type="dxa"/>
            <w:vMerge/>
            <w:tcBorders>
              <w:top w:val="single" w:sz="4" w:space="0" w:color="auto"/>
              <w:left w:val="nil"/>
              <w:bottom w:val="single" w:sz="4" w:space="0" w:color="F2F2F2"/>
              <w:right w:val="nil"/>
            </w:tcBorders>
            <w:vAlign w:val="center"/>
            <w:hideMark/>
          </w:tcPr>
          <w:p w14:paraId="597B312B" w14:textId="77777777" w:rsidR="0095072E" w:rsidRPr="0095072E" w:rsidRDefault="0095072E" w:rsidP="0095072E">
            <w:pPr>
              <w:spacing w:after="0" w:line="240" w:lineRule="auto"/>
              <w:rPr>
                <w:rFonts w:ascii="Calibri" w:eastAsia="Times New Roman" w:hAnsi="Calibri" w:cs="Times New Roman"/>
                <w:b/>
                <w:bCs/>
                <w:color w:val="FFFFFF"/>
                <w:sz w:val="14"/>
                <w:szCs w:val="14"/>
              </w:rPr>
            </w:pPr>
          </w:p>
        </w:tc>
        <w:tc>
          <w:tcPr>
            <w:tcW w:w="397" w:type="dxa"/>
            <w:tcBorders>
              <w:top w:val="nil"/>
              <w:left w:val="nil"/>
              <w:bottom w:val="nil"/>
              <w:right w:val="nil"/>
            </w:tcBorders>
            <w:shd w:val="clear" w:color="auto" w:fill="7F7F7F" w:themeFill="text1" w:themeFillTint="80"/>
            <w:noWrap/>
            <w:textDirection w:val="btLr"/>
            <w:vAlign w:val="center"/>
            <w:hideMark/>
          </w:tcPr>
          <w:p w14:paraId="661A208D" w14:textId="77777777" w:rsidR="0095072E" w:rsidRPr="0095072E" w:rsidRDefault="0095072E" w:rsidP="0041740F">
            <w:pPr>
              <w:spacing w:after="0" w:line="240" w:lineRule="auto"/>
              <w:ind w:left="113" w:right="113"/>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Q1</w:t>
            </w:r>
          </w:p>
        </w:tc>
        <w:tc>
          <w:tcPr>
            <w:tcW w:w="397" w:type="dxa"/>
            <w:tcBorders>
              <w:top w:val="nil"/>
              <w:left w:val="nil"/>
              <w:bottom w:val="nil"/>
              <w:right w:val="nil"/>
            </w:tcBorders>
            <w:shd w:val="clear" w:color="auto" w:fill="7F7F7F" w:themeFill="text1" w:themeFillTint="80"/>
            <w:noWrap/>
            <w:textDirection w:val="btLr"/>
            <w:vAlign w:val="center"/>
            <w:hideMark/>
          </w:tcPr>
          <w:p w14:paraId="135FAA93" w14:textId="77777777" w:rsidR="0095072E" w:rsidRPr="0095072E" w:rsidRDefault="0095072E" w:rsidP="0041740F">
            <w:pPr>
              <w:spacing w:after="0" w:line="240" w:lineRule="auto"/>
              <w:ind w:left="113" w:right="113"/>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Q2</w:t>
            </w:r>
          </w:p>
        </w:tc>
        <w:tc>
          <w:tcPr>
            <w:tcW w:w="397" w:type="dxa"/>
            <w:tcBorders>
              <w:top w:val="nil"/>
              <w:left w:val="nil"/>
              <w:bottom w:val="nil"/>
              <w:right w:val="nil"/>
            </w:tcBorders>
            <w:shd w:val="clear" w:color="000000" w:fill="7F7F7F" w:themeFill="text1" w:themeFillTint="80"/>
            <w:noWrap/>
            <w:textDirection w:val="btLr"/>
            <w:vAlign w:val="center"/>
            <w:hideMark/>
          </w:tcPr>
          <w:p w14:paraId="581F8BB6" w14:textId="77777777" w:rsidR="0095072E" w:rsidRPr="0095072E" w:rsidRDefault="0095072E" w:rsidP="0041740F">
            <w:pPr>
              <w:spacing w:after="0" w:line="240" w:lineRule="auto"/>
              <w:ind w:left="113" w:right="113"/>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Q3</w:t>
            </w:r>
          </w:p>
        </w:tc>
        <w:tc>
          <w:tcPr>
            <w:tcW w:w="397" w:type="dxa"/>
            <w:tcBorders>
              <w:top w:val="nil"/>
              <w:left w:val="nil"/>
              <w:bottom w:val="nil"/>
              <w:right w:val="nil"/>
            </w:tcBorders>
            <w:shd w:val="clear" w:color="000000" w:fill="7F7F7F" w:themeFill="text1" w:themeFillTint="80"/>
            <w:noWrap/>
            <w:textDirection w:val="btLr"/>
            <w:vAlign w:val="center"/>
            <w:hideMark/>
          </w:tcPr>
          <w:p w14:paraId="4D3FBBCE" w14:textId="77777777" w:rsidR="0095072E" w:rsidRPr="0095072E" w:rsidRDefault="0095072E" w:rsidP="0041740F">
            <w:pPr>
              <w:spacing w:after="0" w:line="240" w:lineRule="auto"/>
              <w:ind w:left="113" w:right="113"/>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Q4</w:t>
            </w:r>
          </w:p>
        </w:tc>
        <w:tc>
          <w:tcPr>
            <w:tcW w:w="397" w:type="dxa"/>
            <w:tcBorders>
              <w:top w:val="nil"/>
              <w:left w:val="nil"/>
              <w:bottom w:val="nil"/>
              <w:right w:val="nil"/>
            </w:tcBorders>
            <w:shd w:val="clear" w:color="000000" w:fill="7F7F7F" w:themeFill="text1" w:themeFillTint="80"/>
            <w:noWrap/>
            <w:textDirection w:val="btLr"/>
            <w:vAlign w:val="center"/>
            <w:hideMark/>
          </w:tcPr>
          <w:p w14:paraId="21149CE3" w14:textId="77777777" w:rsidR="0095072E" w:rsidRPr="0095072E" w:rsidRDefault="0095072E" w:rsidP="0041740F">
            <w:pPr>
              <w:spacing w:after="0" w:line="240" w:lineRule="auto"/>
              <w:ind w:left="113" w:right="113"/>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Q5</w:t>
            </w:r>
          </w:p>
        </w:tc>
        <w:tc>
          <w:tcPr>
            <w:tcW w:w="397" w:type="dxa"/>
            <w:tcBorders>
              <w:top w:val="nil"/>
              <w:left w:val="nil"/>
              <w:bottom w:val="nil"/>
              <w:right w:val="nil"/>
            </w:tcBorders>
            <w:shd w:val="clear" w:color="000000" w:fill="7F7F7F" w:themeFill="text1" w:themeFillTint="80"/>
            <w:noWrap/>
            <w:textDirection w:val="btLr"/>
            <w:vAlign w:val="center"/>
            <w:hideMark/>
          </w:tcPr>
          <w:p w14:paraId="2ED37C25" w14:textId="77777777" w:rsidR="0095072E" w:rsidRPr="0095072E" w:rsidRDefault="0095072E" w:rsidP="0041740F">
            <w:pPr>
              <w:spacing w:after="0" w:line="240" w:lineRule="auto"/>
              <w:ind w:left="113" w:right="113"/>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Full-Time</w:t>
            </w:r>
          </w:p>
        </w:tc>
        <w:tc>
          <w:tcPr>
            <w:tcW w:w="397" w:type="dxa"/>
            <w:tcBorders>
              <w:top w:val="nil"/>
              <w:left w:val="nil"/>
              <w:bottom w:val="nil"/>
              <w:right w:val="nil"/>
            </w:tcBorders>
            <w:shd w:val="clear" w:color="000000" w:fill="7F7F7F" w:themeFill="text1" w:themeFillTint="80"/>
            <w:noWrap/>
            <w:textDirection w:val="btLr"/>
            <w:vAlign w:val="center"/>
            <w:hideMark/>
          </w:tcPr>
          <w:p w14:paraId="024E5C74" w14:textId="77777777" w:rsidR="0095072E" w:rsidRPr="0095072E" w:rsidRDefault="0095072E" w:rsidP="0041740F">
            <w:pPr>
              <w:spacing w:after="0" w:line="240" w:lineRule="auto"/>
              <w:ind w:left="113" w:right="113"/>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Part-Time</w:t>
            </w:r>
          </w:p>
        </w:tc>
        <w:tc>
          <w:tcPr>
            <w:tcW w:w="397" w:type="dxa"/>
            <w:tcBorders>
              <w:top w:val="nil"/>
              <w:left w:val="nil"/>
              <w:bottom w:val="nil"/>
              <w:right w:val="nil"/>
            </w:tcBorders>
            <w:shd w:val="clear" w:color="000000" w:fill="7F7F7F" w:themeFill="text1" w:themeFillTint="80"/>
            <w:noWrap/>
            <w:textDirection w:val="btLr"/>
            <w:vAlign w:val="center"/>
            <w:hideMark/>
          </w:tcPr>
          <w:p w14:paraId="133D8CC9" w14:textId="77777777" w:rsidR="0095072E" w:rsidRPr="0095072E" w:rsidRDefault="0095072E" w:rsidP="0041740F">
            <w:pPr>
              <w:spacing w:after="0" w:line="240" w:lineRule="auto"/>
              <w:ind w:left="113" w:right="113"/>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None</w:t>
            </w:r>
          </w:p>
        </w:tc>
        <w:tc>
          <w:tcPr>
            <w:tcW w:w="397" w:type="dxa"/>
            <w:tcBorders>
              <w:top w:val="nil"/>
              <w:left w:val="nil"/>
              <w:bottom w:val="nil"/>
              <w:right w:val="nil"/>
            </w:tcBorders>
            <w:shd w:val="clear" w:color="000000" w:fill="7F7F7F" w:themeFill="text1" w:themeFillTint="80"/>
            <w:noWrap/>
            <w:textDirection w:val="btLr"/>
            <w:vAlign w:val="center"/>
            <w:hideMark/>
          </w:tcPr>
          <w:p w14:paraId="3B4EA8CE" w14:textId="77777777" w:rsidR="0095072E" w:rsidRPr="0095072E" w:rsidRDefault="0095072E" w:rsidP="0041740F">
            <w:pPr>
              <w:spacing w:after="0" w:line="240" w:lineRule="auto"/>
              <w:ind w:left="113" w:right="113"/>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Tertiary</w:t>
            </w:r>
          </w:p>
        </w:tc>
        <w:tc>
          <w:tcPr>
            <w:tcW w:w="397" w:type="dxa"/>
            <w:tcBorders>
              <w:top w:val="nil"/>
              <w:left w:val="nil"/>
              <w:bottom w:val="nil"/>
              <w:right w:val="nil"/>
            </w:tcBorders>
            <w:shd w:val="clear" w:color="000000" w:fill="7F7F7F" w:themeFill="text1" w:themeFillTint="80"/>
            <w:noWrap/>
            <w:textDirection w:val="btLr"/>
            <w:vAlign w:val="center"/>
            <w:hideMark/>
          </w:tcPr>
          <w:p w14:paraId="53AEB0A4" w14:textId="77777777" w:rsidR="0095072E" w:rsidRPr="0095072E" w:rsidRDefault="0095072E" w:rsidP="0041740F">
            <w:pPr>
              <w:spacing w:after="0" w:line="240" w:lineRule="auto"/>
              <w:ind w:left="113" w:right="113"/>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Secondary</w:t>
            </w:r>
          </w:p>
        </w:tc>
        <w:tc>
          <w:tcPr>
            <w:tcW w:w="397" w:type="dxa"/>
            <w:tcBorders>
              <w:top w:val="nil"/>
              <w:left w:val="nil"/>
              <w:bottom w:val="nil"/>
              <w:right w:val="nil"/>
            </w:tcBorders>
            <w:shd w:val="clear" w:color="000000" w:fill="7F7F7F" w:themeFill="text1" w:themeFillTint="80"/>
            <w:noWrap/>
            <w:textDirection w:val="btLr"/>
            <w:vAlign w:val="center"/>
            <w:hideMark/>
          </w:tcPr>
          <w:p w14:paraId="6FBB5A31" w14:textId="77777777" w:rsidR="0095072E" w:rsidRPr="0095072E" w:rsidRDefault="0095072E" w:rsidP="0041740F">
            <w:pPr>
              <w:spacing w:after="0" w:line="240" w:lineRule="auto"/>
              <w:ind w:left="113" w:right="113"/>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Less</w:t>
            </w:r>
          </w:p>
        </w:tc>
        <w:tc>
          <w:tcPr>
            <w:tcW w:w="397" w:type="dxa"/>
            <w:tcBorders>
              <w:top w:val="nil"/>
              <w:left w:val="nil"/>
              <w:bottom w:val="nil"/>
              <w:right w:val="nil"/>
            </w:tcBorders>
            <w:shd w:val="clear" w:color="000000" w:fill="7F7F7F" w:themeFill="text1" w:themeFillTint="80"/>
            <w:noWrap/>
            <w:textDirection w:val="btLr"/>
            <w:vAlign w:val="center"/>
            <w:hideMark/>
          </w:tcPr>
          <w:p w14:paraId="0180091C" w14:textId="77777777" w:rsidR="0095072E" w:rsidRPr="0095072E" w:rsidRDefault="0095072E" w:rsidP="0041740F">
            <w:pPr>
              <w:spacing w:after="0" w:line="240" w:lineRule="auto"/>
              <w:ind w:left="113" w:right="113"/>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14-24</w:t>
            </w:r>
          </w:p>
        </w:tc>
        <w:tc>
          <w:tcPr>
            <w:tcW w:w="397" w:type="dxa"/>
            <w:tcBorders>
              <w:top w:val="nil"/>
              <w:left w:val="nil"/>
              <w:bottom w:val="nil"/>
              <w:right w:val="nil"/>
            </w:tcBorders>
            <w:shd w:val="clear" w:color="000000" w:fill="7F7F7F" w:themeFill="text1" w:themeFillTint="80"/>
            <w:noWrap/>
            <w:textDirection w:val="btLr"/>
            <w:vAlign w:val="center"/>
            <w:hideMark/>
          </w:tcPr>
          <w:p w14:paraId="27EA1BAA" w14:textId="77777777" w:rsidR="0095072E" w:rsidRPr="0095072E" w:rsidRDefault="0095072E" w:rsidP="0041740F">
            <w:pPr>
              <w:spacing w:after="0" w:line="240" w:lineRule="auto"/>
              <w:ind w:left="113" w:right="113"/>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25-34</w:t>
            </w:r>
          </w:p>
        </w:tc>
        <w:tc>
          <w:tcPr>
            <w:tcW w:w="397" w:type="dxa"/>
            <w:tcBorders>
              <w:top w:val="nil"/>
              <w:left w:val="nil"/>
              <w:bottom w:val="nil"/>
              <w:right w:val="nil"/>
            </w:tcBorders>
            <w:shd w:val="clear" w:color="000000" w:fill="7F7F7F" w:themeFill="text1" w:themeFillTint="80"/>
            <w:noWrap/>
            <w:textDirection w:val="btLr"/>
            <w:vAlign w:val="center"/>
            <w:hideMark/>
          </w:tcPr>
          <w:p w14:paraId="5B340DD7" w14:textId="77777777" w:rsidR="0095072E" w:rsidRPr="0095072E" w:rsidRDefault="0095072E" w:rsidP="0041740F">
            <w:pPr>
              <w:spacing w:after="0" w:line="240" w:lineRule="auto"/>
              <w:ind w:left="113" w:right="113"/>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35-49</w:t>
            </w:r>
          </w:p>
        </w:tc>
        <w:tc>
          <w:tcPr>
            <w:tcW w:w="397" w:type="dxa"/>
            <w:tcBorders>
              <w:top w:val="nil"/>
              <w:left w:val="nil"/>
              <w:bottom w:val="nil"/>
              <w:right w:val="nil"/>
            </w:tcBorders>
            <w:shd w:val="clear" w:color="000000" w:fill="7F7F7F" w:themeFill="text1" w:themeFillTint="80"/>
            <w:noWrap/>
            <w:textDirection w:val="btLr"/>
            <w:vAlign w:val="center"/>
            <w:hideMark/>
          </w:tcPr>
          <w:p w14:paraId="7703E893" w14:textId="77777777" w:rsidR="0095072E" w:rsidRPr="0095072E" w:rsidRDefault="0095072E" w:rsidP="0041740F">
            <w:pPr>
              <w:spacing w:after="0" w:line="240" w:lineRule="auto"/>
              <w:ind w:left="113" w:right="113"/>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50-64</w:t>
            </w:r>
          </w:p>
        </w:tc>
        <w:tc>
          <w:tcPr>
            <w:tcW w:w="397" w:type="dxa"/>
            <w:tcBorders>
              <w:top w:val="nil"/>
              <w:left w:val="nil"/>
              <w:bottom w:val="nil"/>
              <w:right w:val="nil"/>
            </w:tcBorders>
            <w:shd w:val="clear" w:color="000000" w:fill="7F7F7F" w:themeFill="text1" w:themeFillTint="80"/>
            <w:noWrap/>
            <w:textDirection w:val="btLr"/>
            <w:vAlign w:val="center"/>
            <w:hideMark/>
          </w:tcPr>
          <w:p w14:paraId="6BFE5479" w14:textId="77777777" w:rsidR="0095072E" w:rsidRPr="0095072E" w:rsidRDefault="0095072E" w:rsidP="0041740F">
            <w:pPr>
              <w:spacing w:after="0" w:line="240" w:lineRule="auto"/>
              <w:ind w:left="113" w:right="113"/>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65+</w:t>
            </w:r>
          </w:p>
        </w:tc>
        <w:tc>
          <w:tcPr>
            <w:tcW w:w="397" w:type="dxa"/>
            <w:vMerge/>
            <w:tcBorders>
              <w:top w:val="single" w:sz="4" w:space="0" w:color="auto"/>
              <w:left w:val="nil"/>
              <w:bottom w:val="single" w:sz="4" w:space="0" w:color="F2F2F2"/>
              <w:right w:val="nil"/>
            </w:tcBorders>
            <w:vAlign w:val="center"/>
            <w:hideMark/>
          </w:tcPr>
          <w:p w14:paraId="16FB9694" w14:textId="77777777" w:rsidR="0095072E" w:rsidRPr="0095072E" w:rsidRDefault="0095072E" w:rsidP="0095072E">
            <w:pPr>
              <w:spacing w:after="0" w:line="240" w:lineRule="auto"/>
              <w:rPr>
                <w:rFonts w:ascii="Calibri" w:eastAsia="Times New Roman" w:hAnsi="Calibri" w:cs="Times New Roman"/>
                <w:b/>
                <w:bCs/>
                <w:color w:val="FFFFFF"/>
                <w:sz w:val="14"/>
                <w:szCs w:val="14"/>
              </w:rPr>
            </w:pPr>
          </w:p>
        </w:tc>
        <w:tc>
          <w:tcPr>
            <w:tcW w:w="397" w:type="dxa"/>
            <w:vMerge/>
            <w:tcBorders>
              <w:top w:val="single" w:sz="4" w:space="0" w:color="auto"/>
              <w:left w:val="nil"/>
              <w:bottom w:val="single" w:sz="4" w:space="0" w:color="F2F2F2"/>
              <w:right w:val="nil"/>
            </w:tcBorders>
            <w:vAlign w:val="center"/>
            <w:hideMark/>
          </w:tcPr>
          <w:p w14:paraId="4CCC5F8A" w14:textId="77777777" w:rsidR="0095072E" w:rsidRPr="0095072E" w:rsidRDefault="0095072E" w:rsidP="0095072E">
            <w:pPr>
              <w:spacing w:after="0" w:line="240" w:lineRule="auto"/>
              <w:rPr>
                <w:rFonts w:ascii="Calibri" w:eastAsia="Times New Roman" w:hAnsi="Calibri" w:cs="Times New Roman"/>
                <w:b/>
                <w:bCs/>
                <w:color w:val="FFFFFF"/>
                <w:sz w:val="14"/>
                <w:szCs w:val="14"/>
              </w:rPr>
            </w:pPr>
          </w:p>
        </w:tc>
        <w:tc>
          <w:tcPr>
            <w:tcW w:w="397" w:type="dxa"/>
            <w:vMerge/>
            <w:tcBorders>
              <w:top w:val="single" w:sz="4" w:space="0" w:color="auto"/>
              <w:left w:val="nil"/>
              <w:bottom w:val="single" w:sz="4" w:space="0" w:color="F2F2F2"/>
              <w:right w:val="single" w:sz="4" w:space="0" w:color="auto"/>
            </w:tcBorders>
            <w:vAlign w:val="center"/>
            <w:hideMark/>
          </w:tcPr>
          <w:p w14:paraId="577A1EAD" w14:textId="77777777" w:rsidR="0095072E" w:rsidRPr="0095072E" w:rsidRDefault="0095072E" w:rsidP="0095072E">
            <w:pPr>
              <w:spacing w:after="0" w:line="240" w:lineRule="auto"/>
              <w:rPr>
                <w:rFonts w:ascii="Calibri" w:eastAsia="Times New Roman" w:hAnsi="Calibri" w:cs="Times New Roman"/>
                <w:b/>
                <w:bCs/>
                <w:color w:val="FFFFFF"/>
                <w:sz w:val="14"/>
                <w:szCs w:val="14"/>
              </w:rPr>
            </w:pPr>
          </w:p>
        </w:tc>
      </w:tr>
      <w:tr w:rsidR="0095072E" w:rsidRPr="0095072E" w14:paraId="350E1C6D" w14:textId="77777777" w:rsidTr="00A338D4">
        <w:trPr>
          <w:trHeight w:hRule="exact" w:val="198"/>
        </w:trPr>
        <w:tc>
          <w:tcPr>
            <w:tcW w:w="2224" w:type="dxa"/>
            <w:tcBorders>
              <w:top w:val="single" w:sz="4" w:space="0" w:color="F2F2F2"/>
              <w:left w:val="single" w:sz="4" w:space="0" w:color="auto"/>
              <w:bottom w:val="single" w:sz="4" w:space="0" w:color="F2F2F2"/>
              <w:right w:val="single" w:sz="4" w:space="0" w:color="F2F2F2"/>
            </w:tcBorders>
            <w:shd w:val="clear" w:color="000000" w:fill="FFFFFF"/>
            <w:noWrap/>
            <w:vAlign w:val="center"/>
            <w:hideMark/>
          </w:tcPr>
          <w:p w14:paraId="75DEC89F" w14:textId="77777777" w:rsidR="0095072E" w:rsidRPr="0095072E" w:rsidRDefault="0095072E" w:rsidP="0095072E">
            <w:pPr>
              <w:spacing w:after="0" w:line="240" w:lineRule="auto"/>
              <w:rPr>
                <w:rFonts w:ascii="Calibri" w:eastAsia="Times New Roman" w:hAnsi="Calibri" w:cs="Times New Roman"/>
                <w:b/>
                <w:bCs/>
                <w:sz w:val="14"/>
                <w:szCs w:val="14"/>
              </w:rPr>
            </w:pPr>
            <w:r w:rsidRPr="0095072E">
              <w:rPr>
                <w:rFonts w:ascii="Calibri" w:eastAsia="Times New Roman" w:hAnsi="Calibri" w:cs="Times New Roman"/>
                <w:b/>
                <w:bCs/>
                <w:sz w:val="14"/>
                <w:szCs w:val="14"/>
              </w:rPr>
              <w:t>ACCESS</w:t>
            </w:r>
          </w:p>
        </w:tc>
        <w:tc>
          <w:tcPr>
            <w:tcW w:w="397" w:type="dxa"/>
            <w:tcBorders>
              <w:top w:val="nil"/>
              <w:left w:val="nil"/>
              <w:bottom w:val="single" w:sz="4" w:space="0" w:color="F2F2F2"/>
              <w:right w:val="single" w:sz="4" w:space="0" w:color="F2F2F2"/>
            </w:tcBorders>
            <w:shd w:val="clear" w:color="000000" w:fill="FFFFFF"/>
            <w:noWrap/>
            <w:vAlign w:val="center"/>
            <w:hideMark/>
          </w:tcPr>
          <w:p w14:paraId="7EC35FCA"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283ECC09"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0C262E4B"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2FCAAF7D"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0DBB29C0"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603D6E55"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2FBEACF0"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40FD48E8"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4FE2BE54"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48AC7262"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1AACF996"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78EFBD1D"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203708A2"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7A52F581"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5BA16114"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single" w:sz="4" w:space="0" w:color="F2F2F2"/>
            </w:tcBorders>
            <w:shd w:val="clear" w:color="000000" w:fill="FFFFFF"/>
            <w:noWrap/>
            <w:vAlign w:val="center"/>
            <w:hideMark/>
          </w:tcPr>
          <w:p w14:paraId="591628FC"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single" w:sz="4" w:space="0" w:color="F2F2F2"/>
              <w:left w:val="nil"/>
              <w:bottom w:val="single" w:sz="4" w:space="0" w:color="F2F2F2"/>
              <w:right w:val="nil"/>
            </w:tcBorders>
            <w:shd w:val="clear" w:color="000000" w:fill="FFFFFF"/>
            <w:noWrap/>
            <w:vAlign w:val="center"/>
            <w:hideMark/>
          </w:tcPr>
          <w:p w14:paraId="422F3AE4"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28F31386"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1040B53A"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auto"/>
            </w:tcBorders>
            <w:shd w:val="clear" w:color="000000" w:fill="FFFFFF"/>
            <w:noWrap/>
            <w:vAlign w:val="center"/>
            <w:hideMark/>
          </w:tcPr>
          <w:p w14:paraId="1D7538BB"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r>
      <w:tr w:rsidR="0095072E" w:rsidRPr="0095072E" w14:paraId="683041D0" w14:textId="77777777" w:rsidTr="00A338D4">
        <w:trPr>
          <w:trHeight w:hRule="exact" w:val="198"/>
        </w:trPr>
        <w:tc>
          <w:tcPr>
            <w:tcW w:w="2224" w:type="dxa"/>
            <w:tcBorders>
              <w:top w:val="nil"/>
              <w:left w:val="single" w:sz="4" w:space="0" w:color="auto"/>
              <w:bottom w:val="single" w:sz="4" w:space="0" w:color="F2F2F2"/>
              <w:right w:val="single" w:sz="4" w:space="0" w:color="F2F2F2"/>
            </w:tcBorders>
            <w:shd w:val="clear" w:color="000000" w:fill="FFFFFF"/>
            <w:noWrap/>
            <w:vAlign w:val="center"/>
            <w:hideMark/>
          </w:tcPr>
          <w:p w14:paraId="796547CD" w14:textId="77777777" w:rsidR="0095072E" w:rsidRPr="0095072E" w:rsidRDefault="0095072E" w:rsidP="0095072E">
            <w:pPr>
              <w:spacing w:after="0" w:line="240" w:lineRule="auto"/>
              <w:rPr>
                <w:rFonts w:ascii="Calibri" w:eastAsia="Times New Roman" w:hAnsi="Calibri" w:cs="Times New Roman"/>
                <w:sz w:val="14"/>
                <w:szCs w:val="14"/>
              </w:rPr>
            </w:pPr>
            <w:r w:rsidRPr="0095072E">
              <w:rPr>
                <w:rFonts w:ascii="Calibri" w:eastAsia="Times New Roman" w:hAnsi="Calibri" w:cs="Times New Roman"/>
                <w:sz w:val="14"/>
                <w:szCs w:val="14"/>
              </w:rPr>
              <w:t>Internet Access</w:t>
            </w:r>
          </w:p>
        </w:tc>
        <w:tc>
          <w:tcPr>
            <w:tcW w:w="397" w:type="dxa"/>
            <w:tcBorders>
              <w:top w:val="nil"/>
              <w:left w:val="nil"/>
              <w:bottom w:val="single" w:sz="4" w:space="0" w:color="F2F2F2"/>
              <w:right w:val="single" w:sz="4" w:space="0" w:color="F2F2F2"/>
            </w:tcBorders>
            <w:shd w:val="clear" w:color="000000" w:fill="FFFFFF"/>
            <w:noWrap/>
            <w:vAlign w:val="center"/>
            <w:hideMark/>
          </w:tcPr>
          <w:p w14:paraId="3D808B3E"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83.5</w:t>
            </w:r>
          </w:p>
        </w:tc>
        <w:tc>
          <w:tcPr>
            <w:tcW w:w="397" w:type="dxa"/>
            <w:tcBorders>
              <w:top w:val="nil"/>
              <w:left w:val="nil"/>
              <w:bottom w:val="single" w:sz="4" w:space="0" w:color="F2F2F2"/>
              <w:right w:val="single" w:sz="4" w:space="0" w:color="F2F2F2"/>
            </w:tcBorders>
            <w:shd w:val="clear" w:color="000000" w:fill="FFFFFF"/>
            <w:noWrap/>
            <w:vAlign w:val="center"/>
            <w:hideMark/>
          </w:tcPr>
          <w:p w14:paraId="076AA876"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90.0</w:t>
            </w:r>
          </w:p>
        </w:tc>
        <w:tc>
          <w:tcPr>
            <w:tcW w:w="397" w:type="dxa"/>
            <w:tcBorders>
              <w:top w:val="nil"/>
              <w:left w:val="nil"/>
              <w:bottom w:val="single" w:sz="4" w:space="0" w:color="F2F2F2"/>
              <w:right w:val="single" w:sz="4" w:space="0" w:color="F2F2F2"/>
            </w:tcBorders>
            <w:shd w:val="clear" w:color="000000" w:fill="FFFFFF"/>
            <w:noWrap/>
            <w:vAlign w:val="center"/>
            <w:hideMark/>
          </w:tcPr>
          <w:p w14:paraId="21CD6FAA"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84.7</w:t>
            </w:r>
          </w:p>
        </w:tc>
        <w:tc>
          <w:tcPr>
            <w:tcW w:w="397" w:type="dxa"/>
            <w:tcBorders>
              <w:top w:val="nil"/>
              <w:left w:val="nil"/>
              <w:bottom w:val="single" w:sz="4" w:space="0" w:color="F2F2F2"/>
              <w:right w:val="single" w:sz="4" w:space="0" w:color="F2F2F2"/>
            </w:tcBorders>
            <w:shd w:val="clear" w:color="000000" w:fill="FFFFFF"/>
            <w:noWrap/>
            <w:vAlign w:val="center"/>
            <w:hideMark/>
          </w:tcPr>
          <w:p w14:paraId="61419A75"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82.3</w:t>
            </w:r>
          </w:p>
        </w:tc>
        <w:tc>
          <w:tcPr>
            <w:tcW w:w="397" w:type="dxa"/>
            <w:tcBorders>
              <w:top w:val="nil"/>
              <w:left w:val="nil"/>
              <w:bottom w:val="single" w:sz="4" w:space="0" w:color="F2F2F2"/>
              <w:right w:val="single" w:sz="4" w:space="0" w:color="F2F2F2"/>
            </w:tcBorders>
            <w:shd w:val="clear" w:color="000000" w:fill="FFFFFF"/>
            <w:noWrap/>
            <w:vAlign w:val="center"/>
            <w:hideMark/>
          </w:tcPr>
          <w:p w14:paraId="2CCF6235"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73.1</w:t>
            </w:r>
          </w:p>
        </w:tc>
        <w:tc>
          <w:tcPr>
            <w:tcW w:w="397" w:type="dxa"/>
            <w:tcBorders>
              <w:top w:val="nil"/>
              <w:left w:val="nil"/>
              <w:bottom w:val="single" w:sz="4" w:space="0" w:color="F2F2F2"/>
              <w:right w:val="single" w:sz="4" w:space="0" w:color="F2F2F2"/>
            </w:tcBorders>
            <w:shd w:val="clear" w:color="000000" w:fill="FFFFFF"/>
            <w:noWrap/>
            <w:vAlign w:val="center"/>
            <w:hideMark/>
          </w:tcPr>
          <w:p w14:paraId="2AF74DB8"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85.6</w:t>
            </w:r>
          </w:p>
        </w:tc>
        <w:tc>
          <w:tcPr>
            <w:tcW w:w="397" w:type="dxa"/>
            <w:tcBorders>
              <w:top w:val="nil"/>
              <w:left w:val="nil"/>
              <w:bottom w:val="single" w:sz="4" w:space="0" w:color="F2F2F2"/>
              <w:right w:val="single" w:sz="4" w:space="0" w:color="F2F2F2"/>
            </w:tcBorders>
            <w:shd w:val="clear" w:color="000000" w:fill="FFFFFF"/>
            <w:noWrap/>
            <w:vAlign w:val="center"/>
            <w:hideMark/>
          </w:tcPr>
          <w:p w14:paraId="6C6D43BD"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88.1</w:t>
            </w:r>
          </w:p>
        </w:tc>
        <w:tc>
          <w:tcPr>
            <w:tcW w:w="397" w:type="dxa"/>
            <w:tcBorders>
              <w:top w:val="nil"/>
              <w:left w:val="nil"/>
              <w:bottom w:val="single" w:sz="4" w:space="0" w:color="F2F2F2"/>
              <w:right w:val="single" w:sz="4" w:space="0" w:color="F2F2F2"/>
            </w:tcBorders>
            <w:shd w:val="clear" w:color="000000" w:fill="FFFFFF"/>
            <w:noWrap/>
            <w:vAlign w:val="center"/>
            <w:hideMark/>
          </w:tcPr>
          <w:p w14:paraId="36CC96D5"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86.7</w:t>
            </w:r>
          </w:p>
        </w:tc>
        <w:tc>
          <w:tcPr>
            <w:tcW w:w="397" w:type="dxa"/>
            <w:tcBorders>
              <w:top w:val="nil"/>
              <w:left w:val="nil"/>
              <w:bottom w:val="single" w:sz="4" w:space="0" w:color="F2F2F2"/>
              <w:right w:val="single" w:sz="4" w:space="0" w:color="F2F2F2"/>
            </w:tcBorders>
            <w:shd w:val="clear" w:color="000000" w:fill="FFFFFF"/>
            <w:noWrap/>
            <w:vAlign w:val="center"/>
            <w:hideMark/>
          </w:tcPr>
          <w:p w14:paraId="61C335E1"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76.8</w:t>
            </w:r>
          </w:p>
        </w:tc>
        <w:tc>
          <w:tcPr>
            <w:tcW w:w="397" w:type="dxa"/>
            <w:tcBorders>
              <w:top w:val="nil"/>
              <w:left w:val="nil"/>
              <w:bottom w:val="single" w:sz="4" w:space="0" w:color="F2F2F2"/>
              <w:right w:val="single" w:sz="4" w:space="0" w:color="F2F2F2"/>
            </w:tcBorders>
            <w:shd w:val="clear" w:color="000000" w:fill="FFFFFF"/>
            <w:noWrap/>
            <w:vAlign w:val="center"/>
            <w:hideMark/>
          </w:tcPr>
          <w:p w14:paraId="18F6E40A"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88.2</w:t>
            </w:r>
          </w:p>
        </w:tc>
        <w:tc>
          <w:tcPr>
            <w:tcW w:w="397" w:type="dxa"/>
            <w:tcBorders>
              <w:top w:val="nil"/>
              <w:left w:val="nil"/>
              <w:bottom w:val="single" w:sz="4" w:space="0" w:color="F2F2F2"/>
              <w:right w:val="single" w:sz="4" w:space="0" w:color="F2F2F2"/>
            </w:tcBorders>
            <w:shd w:val="clear" w:color="000000" w:fill="FFFFFF"/>
            <w:noWrap/>
            <w:vAlign w:val="center"/>
            <w:hideMark/>
          </w:tcPr>
          <w:p w14:paraId="52970B4E"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85.3</w:t>
            </w:r>
          </w:p>
        </w:tc>
        <w:tc>
          <w:tcPr>
            <w:tcW w:w="397" w:type="dxa"/>
            <w:tcBorders>
              <w:top w:val="nil"/>
              <w:left w:val="nil"/>
              <w:bottom w:val="single" w:sz="4" w:space="0" w:color="F2F2F2"/>
              <w:right w:val="single" w:sz="4" w:space="0" w:color="F2F2F2"/>
            </w:tcBorders>
            <w:shd w:val="clear" w:color="000000" w:fill="FFFFFF"/>
            <w:noWrap/>
            <w:vAlign w:val="center"/>
            <w:hideMark/>
          </w:tcPr>
          <w:p w14:paraId="0799879B"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75.5</w:t>
            </w:r>
          </w:p>
        </w:tc>
        <w:tc>
          <w:tcPr>
            <w:tcW w:w="397" w:type="dxa"/>
            <w:tcBorders>
              <w:top w:val="nil"/>
              <w:left w:val="nil"/>
              <w:bottom w:val="single" w:sz="4" w:space="0" w:color="F2F2F2"/>
              <w:right w:val="single" w:sz="4" w:space="0" w:color="F2F2F2"/>
            </w:tcBorders>
            <w:shd w:val="clear" w:color="000000" w:fill="FFFFFF"/>
            <w:noWrap/>
            <w:vAlign w:val="center"/>
            <w:hideMark/>
          </w:tcPr>
          <w:p w14:paraId="27F3F7BD"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88.8</w:t>
            </w:r>
          </w:p>
        </w:tc>
        <w:tc>
          <w:tcPr>
            <w:tcW w:w="397" w:type="dxa"/>
            <w:tcBorders>
              <w:top w:val="nil"/>
              <w:left w:val="nil"/>
              <w:bottom w:val="single" w:sz="4" w:space="0" w:color="F2F2F2"/>
              <w:right w:val="single" w:sz="4" w:space="0" w:color="F2F2F2"/>
            </w:tcBorders>
            <w:shd w:val="clear" w:color="000000" w:fill="FFFFFF"/>
            <w:noWrap/>
            <w:vAlign w:val="center"/>
            <w:hideMark/>
          </w:tcPr>
          <w:p w14:paraId="5573CA80"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90.2</w:t>
            </w:r>
          </w:p>
        </w:tc>
        <w:tc>
          <w:tcPr>
            <w:tcW w:w="397" w:type="dxa"/>
            <w:tcBorders>
              <w:top w:val="nil"/>
              <w:left w:val="nil"/>
              <w:bottom w:val="single" w:sz="4" w:space="0" w:color="F2F2F2"/>
              <w:right w:val="single" w:sz="4" w:space="0" w:color="F2F2F2"/>
            </w:tcBorders>
            <w:shd w:val="clear" w:color="000000" w:fill="FFFFFF"/>
            <w:noWrap/>
            <w:vAlign w:val="center"/>
            <w:hideMark/>
          </w:tcPr>
          <w:p w14:paraId="562C7D38"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86.3</w:t>
            </w:r>
          </w:p>
        </w:tc>
        <w:tc>
          <w:tcPr>
            <w:tcW w:w="397" w:type="dxa"/>
            <w:tcBorders>
              <w:top w:val="nil"/>
              <w:left w:val="nil"/>
              <w:bottom w:val="single" w:sz="4" w:space="0" w:color="F2F2F2"/>
              <w:right w:val="single" w:sz="4" w:space="0" w:color="F2F2F2"/>
            </w:tcBorders>
            <w:shd w:val="clear" w:color="000000" w:fill="FFFFFF"/>
            <w:noWrap/>
            <w:vAlign w:val="center"/>
            <w:hideMark/>
          </w:tcPr>
          <w:p w14:paraId="03CCBCB1"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83.3</w:t>
            </w:r>
          </w:p>
        </w:tc>
        <w:tc>
          <w:tcPr>
            <w:tcW w:w="397" w:type="dxa"/>
            <w:tcBorders>
              <w:top w:val="nil"/>
              <w:left w:val="nil"/>
              <w:bottom w:val="single" w:sz="4" w:space="0" w:color="F2F2F2"/>
              <w:right w:val="nil"/>
            </w:tcBorders>
            <w:shd w:val="clear" w:color="000000" w:fill="FFFFFF"/>
            <w:noWrap/>
            <w:vAlign w:val="center"/>
            <w:hideMark/>
          </w:tcPr>
          <w:p w14:paraId="606F82A1"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65.1</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30F33A66"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78.3</w:t>
            </w:r>
          </w:p>
        </w:tc>
        <w:tc>
          <w:tcPr>
            <w:tcW w:w="397" w:type="dxa"/>
            <w:tcBorders>
              <w:top w:val="nil"/>
              <w:left w:val="nil"/>
              <w:bottom w:val="single" w:sz="4" w:space="0" w:color="F2F2F2"/>
              <w:right w:val="single" w:sz="4" w:space="0" w:color="F2F2F2"/>
            </w:tcBorders>
            <w:shd w:val="clear" w:color="000000" w:fill="FFFFFF"/>
            <w:noWrap/>
            <w:vAlign w:val="center"/>
            <w:hideMark/>
          </w:tcPr>
          <w:p w14:paraId="7E1421B5"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76.4</w:t>
            </w:r>
          </w:p>
        </w:tc>
        <w:tc>
          <w:tcPr>
            <w:tcW w:w="397" w:type="dxa"/>
            <w:tcBorders>
              <w:top w:val="nil"/>
              <w:left w:val="nil"/>
              <w:bottom w:val="single" w:sz="4" w:space="0" w:color="F2F2F2"/>
              <w:right w:val="single" w:sz="4" w:space="0" w:color="auto"/>
            </w:tcBorders>
            <w:shd w:val="clear" w:color="000000" w:fill="FFFFFF"/>
            <w:noWrap/>
            <w:vAlign w:val="center"/>
            <w:hideMark/>
          </w:tcPr>
          <w:p w14:paraId="655E27F8"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84.4</w:t>
            </w:r>
          </w:p>
        </w:tc>
      </w:tr>
      <w:tr w:rsidR="0095072E" w:rsidRPr="0095072E" w14:paraId="4DF8700F" w14:textId="77777777" w:rsidTr="00A338D4">
        <w:trPr>
          <w:trHeight w:hRule="exact" w:val="198"/>
        </w:trPr>
        <w:tc>
          <w:tcPr>
            <w:tcW w:w="2224" w:type="dxa"/>
            <w:tcBorders>
              <w:top w:val="nil"/>
              <w:left w:val="single" w:sz="4" w:space="0" w:color="auto"/>
              <w:bottom w:val="single" w:sz="4" w:space="0" w:color="F2F2F2"/>
              <w:right w:val="single" w:sz="4" w:space="0" w:color="F2F2F2"/>
            </w:tcBorders>
            <w:shd w:val="clear" w:color="000000" w:fill="FFFFFF"/>
            <w:noWrap/>
            <w:vAlign w:val="center"/>
            <w:hideMark/>
          </w:tcPr>
          <w:p w14:paraId="1E59B7E9" w14:textId="77777777" w:rsidR="0095072E" w:rsidRPr="0095072E" w:rsidRDefault="0095072E" w:rsidP="0095072E">
            <w:pPr>
              <w:spacing w:after="0" w:line="240" w:lineRule="auto"/>
              <w:rPr>
                <w:rFonts w:ascii="Calibri" w:eastAsia="Times New Roman" w:hAnsi="Calibri" w:cs="Times New Roman"/>
                <w:sz w:val="14"/>
                <w:szCs w:val="14"/>
              </w:rPr>
            </w:pPr>
            <w:r w:rsidRPr="0095072E">
              <w:rPr>
                <w:rFonts w:ascii="Calibri" w:eastAsia="Times New Roman" w:hAnsi="Calibri" w:cs="Times New Roman"/>
                <w:sz w:val="14"/>
                <w:szCs w:val="14"/>
              </w:rPr>
              <w:t>Internet Technology</w:t>
            </w:r>
          </w:p>
        </w:tc>
        <w:tc>
          <w:tcPr>
            <w:tcW w:w="397" w:type="dxa"/>
            <w:tcBorders>
              <w:top w:val="nil"/>
              <w:left w:val="nil"/>
              <w:bottom w:val="single" w:sz="4" w:space="0" w:color="F2F2F2"/>
              <w:right w:val="single" w:sz="4" w:space="0" w:color="F2F2F2"/>
            </w:tcBorders>
            <w:shd w:val="clear" w:color="000000" w:fill="FFFFFF"/>
            <w:noWrap/>
            <w:vAlign w:val="center"/>
            <w:hideMark/>
          </w:tcPr>
          <w:p w14:paraId="72F115F8"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67.8</w:t>
            </w:r>
          </w:p>
        </w:tc>
        <w:tc>
          <w:tcPr>
            <w:tcW w:w="397" w:type="dxa"/>
            <w:tcBorders>
              <w:top w:val="nil"/>
              <w:left w:val="nil"/>
              <w:bottom w:val="single" w:sz="4" w:space="0" w:color="F2F2F2"/>
              <w:right w:val="single" w:sz="4" w:space="0" w:color="F2F2F2"/>
            </w:tcBorders>
            <w:shd w:val="clear" w:color="000000" w:fill="FFFFFF"/>
            <w:noWrap/>
            <w:vAlign w:val="center"/>
            <w:hideMark/>
          </w:tcPr>
          <w:p w14:paraId="25E4D15E"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72.7</w:t>
            </w:r>
          </w:p>
        </w:tc>
        <w:tc>
          <w:tcPr>
            <w:tcW w:w="397" w:type="dxa"/>
            <w:tcBorders>
              <w:top w:val="nil"/>
              <w:left w:val="nil"/>
              <w:bottom w:val="single" w:sz="4" w:space="0" w:color="F2F2F2"/>
              <w:right w:val="single" w:sz="4" w:space="0" w:color="F2F2F2"/>
            </w:tcBorders>
            <w:shd w:val="clear" w:color="000000" w:fill="FFFFFF"/>
            <w:noWrap/>
            <w:vAlign w:val="center"/>
            <w:hideMark/>
          </w:tcPr>
          <w:p w14:paraId="5640C9CE"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69.2</w:t>
            </w:r>
          </w:p>
        </w:tc>
        <w:tc>
          <w:tcPr>
            <w:tcW w:w="397" w:type="dxa"/>
            <w:tcBorders>
              <w:top w:val="nil"/>
              <w:left w:val="nil"/>
              <w:bottom w:val="single" w:sz="4" w:space="0" w:color="F2F2F2"/>
              <w:right w:val="single" w:sz="4" w:space="0" w:color="F2F2F2"/>
            </w:tcBorders>
            <w:shd w:val="clear" w:color="000000" w:fill="FFFFFF"/>
            <w:noWrap/>
            <w:vAlign w:val="center"/>
            <w:hideMark/>
          </w:tcPr>
          <w:p w14:paraId="0E8AC8B1"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65.9</w:t>
            </w:r>
          </w:p>
        </w:tc>
        <w:tc>
          <w:tcPr>
            <w:tcW w:w="397" w:type="dxa"/>
            <w:tcBorders>
              <w:top w:val="nil"/>
              <w:left w:val="nil"/>
              <w:bottom w:val="single" w:sz="4" w:space="0" w:color="F2F2F2"/>
              <w:right w:val="single" w:sz="4" w:space="0" w:color="F2F2F2"/>
            </w:tcBorders>
            <w:shd w:val="clear" w:color="000000" w:fill="FFFFFF"/>
            <w:noWrap/>
            <w:vAlign w:val="center"/>
            <w:hideMark/>
          </w:tcPr>
          <w:p w14:paraId="7D41F481"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61.6</w:t>
            </w:r>
          </w:p>
        </w:tc>
        <w:tc>
          <w:tcPr>
            <w:tcW w:w="397" w:type="dxa"/>
            <w:tcBorders>
              <w:top w:val="nil"/>
              <w:left w:val="nil"/>
              <w:bottom w:val="single" w:sz="4" w:space="0" w:color="F2F2F2"/>
              <w:right w:val="single" w:sz="4" w:space="0" w:color="F2F2F2"/>
            </w:tcBorders>
            <w:shd w:val="clear" w:color="000000" w:fill="FFFFFF"/>
            <w:noWrap/>
            <w:vAlign w:val="center"/>
            <w:hideMark/>
          </w:tcPr>
          <w:p w14:paraId="664E00A2"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67.8</w:t>
            </w:r>
          </w:p>
        </w:tc>
        <w:tc>
          <w:tcPr>
            <w:tcW w:w="397" w:type="dxa"/>
            <w:tcBorders>
              <w:top w:val="nil"/>
              <w:left w:val="nil"/>
              <w:bottom w:val="single" w:sz="4" w:space="0" w:color="F2F2F2"/>
              <w:right w:val="single" w:sz="4" w:space="0" w:color="F2F2F2"/>
            </w:tcBorders>
            <w:shd w:val="clear" w:color="000000" w:fill="FFFFFF"/>
            <w:noWrap/>
            <w:vAlign w:val="center"/>
            <w:hideMark/>
          </w:tcPr>
          <w:p w14:paraId="597B25C9"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71.5</w:t>
            </w:r>
          </w:p>
        </w:tc>
        <w:tc>
          <w:tcPr>
            <w:tcW w:w="397" w:type="dxa"/>
            <w:tcBorders>
              <w:top w:val="nil"/>
              <w:left w:val="nil"/>
              <w:bottom w:val="single" w:sz="4" w:space="0" w:color="F2F2F2"/>
              <w:right w:val="single" w:sz="4" w:space="0" w:color="F2F2F2"/>
            </w:tcBorders>
            <w:shd w:val="clear" w:color="000000" w:fill="FFFFFF"/>
            <w:noWrap/>
            <w:vAlign w:val="center"/>
            <w:hideMark/>
          </w:tcPr>
          <w:p w14:paraId="64656F2D"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69.2</w:t>
            </w:r>
          </w:p>
        </w:tc>
        <w:tc>
          <w:tcPr>
            <w:tcW w:w="397" w:type="dxa"/>
            <w:tcBorders>
              <w:top w:val="nil"/>
              <w:left w:val="nil"/>
              <w:bottom w:val="single" w:sz="4" w:space="0" w:color="F2F2F2"/>
              <w:right w:val="single" w:sz="4" w:space="0" w:color="F2F2F2"/>
            </w:tcBorders>
            <w:shd w:val="clear" w:color="000000" w:fill="FFFFFF"/>
            <w:noWrap/>
            <w:vAlign w:val="center"/>
            <w:hideMark/>
          </w:tcPr>
          <w:p w14:paraId="2267056A"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63.2</w:t>
            </w:r>
          </w:p>
        </w:tc>
        <w:tc>
          <w:tcPr>
            <w:tcW w:w="397" w:type="dxa"/>
            <w:tcBorders>
              <w:top w:val="nil"/>
              <w:left w:val="nil"/>
              <w:bottom w:val="single" w:sz="4" w:space="0" w:color="F2F2F2"/>
              <w:right w:val="single" w:sz="4" w:space="0" w:color="F2F2F2"/>
            </w:tcBorders>
            <w:shd w:val="clear" w:color="000000" w:fill="FFFFFF"/>
            <w:noWrap/>
            <w:vAlign w:val="center"/>
            <w:hideMark/>
          </w:tcPr>
          <w:p w14:paraId="654774D8"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70.4</w:t>
            </w:r>
          </w:p>
        </w:tc>
        <w:tc>
          <w:tcPr>
            <w:tcW w:w="397" w:type="dxa"/>
            <w:tcBorders>
              <w:top w:val="nil"/>
              <w:left w:val="nil"/>
              <w:bottom w:val="single" w:sz="4" w:space="0" w:color="F2F2F2"/>
              <w:right w:val="single" w:sz="4" w:space="0" w:color="F2F2F2"/>
            </w:tcBorders>
            <w:shd w:val="clear" w:color="000000" w:fill="FFFFFF"/>
            <w:noWrap/>
            <w:vAlign w:val="center"/>
            <w:hideMark/>
          </w:tcPr>
          <w:p w14:paraId="015A6B4C"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71.0</w:t>
            </w:r>
          </w:p>
        </w:tc>
        <w:tc>
          <w:tcPr>
            <w:tcW w:w="397" w:type="dxa"/>
            <w:tcBorders>
              <w:top w:val="nil"/>
              <w:left w:val="nil"/>
              <w:bottom w:val="single" w:sz="4" w:space="0" w:color="F2F2F2"/>
              <w:right w:val="single" w:sz="4" w:space="0" w:color="F2F2F2"/>
            </w:tcBorders>
            <w:shd w:val="clear" w:color="000000" w:fill="FFFFFF"/>
            <w:noWrap/>
            <w:vAlign w:val="center"/>
            <w:hideMark/>
          </w:tcPr>
          <w:p w14:paraId="04D2FA83"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61.4</w:t>
            </w:r>
          </w:p>
        </w:tc>
        <w:tc>
          <w:tcPr>
            <w:tcW w:w="397" w:type="dxa"/>
            <w:tcBorders>
              <w:top w:val="nil"/>
              <w:left w:val="nil"/>
              <w:bottom w:val="single" w:sz="4" w:space="0" w:color="F2F2F2"/>
              <w:right w:val="single" w:sz="4" w:space="0" w:color="F2F2F2"/>
            </w:tcBorders>
            <w:shd w:val="clear" w:color="000000" w:fill="FFFFFF"/>
            <w:noWrap/>
            <w:vAlign w:val="center"/>
            <w:hideMark/>
          </w:tcPr>
          <w:p w14:paraId="2CE11409"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70.2</w:t>
            </w:r>
          </w:p>
        </w:tc>
        <w:tc>
          <w:tcPr>
            <w:tcW w:w="397" w:type="dxa"/>
            <w:tcBorders>
              <w:top w:val="nil"/>
              <w:left w:val="nil"/>
              <w:bottom w:val="single" w:sz="4" w:space="0" w:color="F2F2F2"/>
              <w:right w:val="single" w:sz="4" w:space="0" w:color="F2F2F2"/>
            </w:tcBorders>
            <w:shd w:val="clear" w:color="000000" w:fill="FFFFFF"/>
            <w:noWrap/>
            <w:vAlign w:val="center"/>
            <w:hideMark/>
          </w:tcPr>
          <w:p w14:paraId="51CA7531"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72.6</w:t>
            </w:r>
          </w:p>
        </w:tc>
        <w:tc>
          <w:tcPr>
            <w:tcW w:w="397" w:type="dxa"/>
            <w:tcBorders>
              <w:top w:val="nil"/>
              <w:left w:val="nil"/>
              <w:bottom w:val="single" w:sz="4" w:space="0" w:color="F2F2F2"/>
              <w:right w:val="single" w:sz="4" w:space="0" w:color="F2F2F2"/>
            </w:tcBorders>
            <w:shd w:val="clear" w:color="000000" w:fill="FFFFFF"/>
            <w:noWrap/>
            <w:vAlign w:val="center"/>
            <w:hideMark/>
          </w:tcPr>
          <w:p w14:paraId="5EFEC422"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69.1</w:t>
            </w:r>
          </w:p>
        </w:tc>
        <w:tc>
          <w:tcPr>
            <w:tcW w:w="397" w:type="dxa"/>
            <w:tcBorders>
              <w:top w:val="nil"/>
              <w:left w:val="nil"/>
              <w:bottom w:val="single" w:sz="4" w:space="0" w:color="F2F2F2"/>
              <w:right w:val="single" w:sz="4" w:space="0" w:color="F2F2F2"/>
            </w:tcBorders>
            <w:shd w:val="clear" w:color="000000" w:fill="FFFFFF"/>
            <w:noWrap/>
            <w:vAlign w:val="center"/>
            <w:hideMark/>
          </w:tcPr>
          <w:p w14:paraId="6EB74116"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68.5</w:t>
            </w:r>
          </w:p>
        </w:tc>
        <w:tc>
          <w:tcPr>
            <w:tcW w:w="397" w:type="dxa"/>
            <w:tcBorders>
              <w:top w:val="nil"/>
              <w:left w:val="nil"/>
              <w:bottom w:val="single" w:sz="4" w:space="0" w:color="F2F2F2"/>
              <w:right w:val="nil"/>
            </w:tcBorders>
            <w:shd w:val="clear" w:color="000000" w:fill="FFFFFF"/>
            <w:noWrap/>
            <w:vAlign w:val="center"/>
            <w:hideMark/>
          </w:tcPr>
          <w:p w14:paraId="0748E90C"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56.5</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1321352C"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64.2</w:t>
            </w:r>
          </w:p>
        </w:tc>
        <w:tc>
          <w:tcPr>
            <w:tcW w:w="397" w:type="dxa"/>
            <w:tcBorders>
              <w:top w:val="nil"/>
              <w:left w:val="nil"/>
              <w:bottom w:val="single" w:sz="4" w:space="0" w:color="F2F2F2"/>
              <w:right w:val="single" w:sz="4" w:space="0" w:color="F2F2F2"/>
            </w:tcBorders>
            <w:shd w:val="clear" w:color="000000" w:fill="FFFFFF"/>
            <w:noWrap/>
            <w:vAlign w:val="center"/>
            <w:hideMark/>
          </w:tcPr>
          <w:p w14:paraId="7C019B38"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54.6</w:t>
            </w:r>
          </w:p>
        </w:tc>
        <w:tc>
          <w:tcPr>
            <w:tcW w:w="397" w:type="dxa"/>
            <w:tcBorders>
              <w:top w:val="nil"/>
              <w:left w:val="nil"/>
              <w:bottom w:val="single" w:sz="4" w:space="0" w:color="F2F2F2"/>
              <w:right w:val="single" w:sz="4" w:space="0" w:color="auto"/>
            </w:tcBorders>
            <w:shd w:val="clear" w:color="000000" w:fill="FFFFFF"/>
            <w:noWrap/>
            <w:vAlign w:val="center"/>
            <w:hideMark/>
          </w:tcPr>
          <w:p w14:paraId="64ACA30F"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69.4</w:t>
            </w:r>
          </w:p>
        </w:tc>
      </w:tr>
      <w:tr w:rsidR="0095072E" w:rsidRPr="0095072E" w14:paraId="1A0CF2A3" w14:textId="77777777" w:rsidTr="00A338D4">
        <w:trPr>
          <w:trHeight w:hRule="exact" w:val="198"/>
        </w:trPr>
        <w:tc>
          <w:tcPr>
            <w:tcW w:w="2224" w:type="dxa"/>
            <w:tcBorders>
              <w:top w:val="nil"/>
              <w:left w:val="single" w:sz="4" w:space="0" w:color="auto"/>
              <w:bottom w:val="single" w:sz="4" w:space="0" w:color="F2F2F2"/>
              <w:right w:val="single" w:sz="4" w:space="0" w:color="F2F2F2"/>
            </w:tcBorders>
            <w:shd w:val="clear" w:color="000000" w:fill="FFFFFF"/>
            <w:noWrap/>
            <w:vAlign w:val="center"/>
            <w:hideMark/>
          </w:tcPr>
          <w:p w14:paraId="4EEFC1B8" w14:textId="77777777" w:rsidR="0095072E" w:rsidRPr="0095072E" w:rsidRDefault="0095072E" w:rsidP="0095072E">
            <w:pPr>
              <w:spacing w:after="0" w:line="240" w:lineRule="auto"/>
              <w:rPr>
                <w:rFonts w:ascii="Calibri" w:eastAsia="Times New Roman" w:hAnsi="Calibri" w:cs="Times New Roman"/>
                <w:sz w:val="14"/>
                <w:szCs w:val="14"/>
              </w:rPr>
            </w:pPr>
            <w:r w:rsidRPr="0095072E">
              <w:rPr>
                <w:rFonts w:ascii="Calibri" w:eastAsia="Times New Roman" w:hAnsi="Calibri" w:cs="Times New Roman"/>
                <w:sz w:val="14"/>
                <w:szCs w:val="14"/>
              </w:rPr>
              <w:t>Internet Data Allowance</w:t>
            </w:r>
          </w:p>
        </w:tc>
        <w:tc>
          <w:tcPr>
            <w:tcW w:w="397" w:type="dxa"/>
            <w:tcBorders>
              <w:top w:val="nil"/>
              <w:left w:val="nil"/>
              <w:bottom w:val="single" w:sz="4" w:space="0" w:color="F2F2F2"/>
              <w:right w:val="single" w:sz="4" w:space="0" w:color="F2F2F2"/>
            </w:tcBorders>
            <w:shd w:val="clear" w:color="000000" w:fill="FFFFFF"/>
            <w:noWrap/>
            <w:vAlign w:val="center"/>
            <w:hideMark/>
          </w:tcPr>
          <w:p w14:paraId="5EE79A9D"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44.8</w:t>
            </w:r>
          </w:p>
        </w:tc>
        <w:tc>
          <w:tcPr>
            <w:tcW w:w="397" w:type="dxa"/>
            <w:tcBorders>
              <w:top w:val="nil"/>
              <w:left w:val="nil"/>
              <w:bottom w:val="single" w:sz="4" w:space="0" w:color="F2F2F2"/>
              <w:right w:val="single" w:sz="4" w:space="0" w:color="F2F2F2"/>
            </w:tcBorders>
            <w:shd w:val="clear" w:color="000000" w:fill="FFFFFF"/>
            <w:noWrap/>
            <w:vAlign w:val="center"/>
            <w:hideMark/>
          </w:tcPr>
          <w:p w14:paraId="76237304"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50.6</w:t>
            </w:r>
          </w:p>
        </w:tc>
        <w:tc>
          <w:tcPr>
            <w:tcW w:w="397" w:type="dxa"/>
            <w:tcBorders>
              <w:top w:val="nil"/>
              <w:left w:val="nil"/>
              <w:bottom w:val="single" w:sz="4" w:space="0" w:color="F2F2F2"/>
              <w:right w:val="single" w:sz="4" w:space="0" w:color="F2F2F2"/>
            </w:tcBorders>
            <w:shd w:val="clear" w:color="000000" w:fill="FFFFFF"/>
            <w:noWrap/>
            <w:vAlign w:val="center"/>
            <w:hideMark/>
          </w:tcPr>
          <w:p w14:paraId="49005591"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47.5</w:t>
            </w:r>
          </w:p>
        </w:tc>
        <w:tc>
          <w:tcPr>
            <w:tcW w:w="397" w:type="dxa"/>
            <w:tcBorders>
              <w:top w:val="nil"/>
              <w:left w:val="nil"/>
              <w:bottom w:val="single" w:sz="4" w:space="0" w:color="F2F2F2"/>
              <w:right w:val="single" w:sz="4" w:space="0" w:color="F2F2F2"/>
            </w:tcBorders>
            <w:shd w:val="clear" w:color="000000" w:fill="FFFFFF"/>
            <w:noWrap/>
            <w:vAlign w:val="center"/>
            <w:hideMark/>
          </w:tcPr>
          <w:p w14:paraId="2CDF71EB"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43.4</w:t>
            </w:r>
          </w:p>
        </w:tc>
        <w:tc>
          <w:tcPr>
            <w:tcW w:w="397" w:type="dxa"/>
            <w:tcBorders>
              <w:top w:val="nil"/>
              <w:left w:val="nil"/>
              <w:bottom w:val="single" w:sz="4" w:space="0" w:color="F2F2F2"/>
              <w:right w:val="single" w:sz="4" w:space="0" w:color="F2F2F2"/>
            </w:tcBorders>
            <w:shd w:val="clear" w:color="000000" w:fill="FFFFFF"/>
            <w:noWrap/>
            <w:vAlign w:val="center"/>
            <w:hideMark/>
          </w:tcPr>
          <w:p w14:paraId="132220D6"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37.8</w:t>
            </w:r>
          </w:p>
        </w:tc>
        <w:tc>
          <w:tcPr>
            <w:tcW w:w="397" w:type="dxa"/>
            <w:tcBorders>
              <w:top w:val="nil"/>
              <w:left w:val="nil"/>
              <w:bottom w:val="single" w:sz="4" w:space="0" w:color="F2F2F2"/>
              <w:right w:val="single" w:sz="4" w:space="0" w:color="F2F2F2"/>
            </w:tcBorders>
            <w:shd w:val="clear" w:color="000000" w:fill="FFFFFF"/>
            <w:noWrap/>
            <w:vAlign w:val="center"/>
            <w:hideMark/>
          </w:tcPr>
          <w:p w14:paraId="1F526AC4"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42.8</w:t>
            </w:r>
          </w:p>
        </w:tc>
        <w:tc>
          <w:tcPr>
            <w:tcW w:w="397" w:type="dxa"/>
            <w:tcBorders>
              <w:top w:val="nil"/>
              <w:left w:val="nil"/>
              <w:bottom w:val="single" w:sz="4" w:space="0" w:color="F2F2F2"/>
              <w:right w:val="single" w:sz="4" w:space="0" w:color="F2F2F2"/>
            </w:tcBorders>
            <w:shd w:val="clear" w:color="000000" w:fill="FFFFFF"/>
            <w:noWrap/>
            <w:vAlign w:val="center"/>
            <w:hideMark/>
          </w:tcPr>
          <w:p w14:paraId="37D69D72"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49.9</w:t>
            </w:r>
          </w:p>
        </w:tc>
        <w:tc>
          <w:tcPr>
            <w:tcW w:w="397" w:type="dxa"/>
            <w:tcBorders>
              <w:top w:val="nil"/>
              <w:left w:val="nil"/>
              <w:bottom w:val="single" w:sz="4" w:space="0" w:color="F2F2F2"/>
              <w:right w:val="single" w:sz="4" w:space="0" w:color="F2F2F2"/>
            </w:tcBorders>
            <w:shd w:val="clear" w:color="000000" w:fill="FFFFFF"/>
            <w:noWrap/>
            <w:vAlign w:val="center"/>
            <w:hideMark/>
          </w:tcPr>
          <w:p w14:paraId="3F62F9C1"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47.4</w:t>
            </w:r>
          </w:p>
        </w:tc>
        <w:tc>
          <w:tcPr>
            <w:tcW w:w="397" w:type="dxa"/>
            <w:tcBorders>
              <w:top w:val="nil"/>
              <w:left w:val="nil"/>
              <w:bottom w:val="single" w:sz="4" w:space="0" w:color="F2F2F2"/>
              <w:right w:val="single" w:sz="4" w:space="0" w:color="F2F2F2"/>
            </w:tcBorders>
            <w:shd w:val="clear" w:color="000000" w:fill="FFFFFF"/>
            <w:noWrap/>
            <w:vAlign w:val="center"/>
            <w:hideMark/>
          </w:tcPr>
          <w:p w14:paraId="531424B3"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37.9</w:t>
            </w:r>
          </w:p>
        </w:tc>
        <w:tc>
          <w:tcPr>
            <w:tcW w:w="397" w:type="dxa"/>
            <w:tcBorders>
              <w:top w:val="nil"/>
              <w:left w:val="nil"/>
              <w:bottom w:val="single" w:sz="4" w:space="0" w:color="F2F2F2"/>
              <w:right w:val="single" w:sz="4" w:space="0" w:color="F2F2F2"/>
            </w:tcBorders>
            <w:shd w:val="clear" w:color="000000" w:fill="FFFFFF"/>
            <w:noWrap/>
            <w:vAlign w:val="center"/>
            <w:hideMark/>
          </w:tcPr>
          <w:p w14:paraId="46D0BAB9"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47.7</w:t>
            </w:r>
          </w:p>
        </w:tc>
        <w:tc>
          <w:tcPr>
            <w:tcW w:w="397" w:type="dxa"/>
            <w:tcBorders>
              <w:top w:val="nil"/>
              <w:left w:val="nil"/>
              <w:bottom w:val="single" w:sz="4" w:space="0" w:color="F2F2F2"/>
              <w:right w:val="single" w:sz="4" w:space="0" w:color="F2F2F2"/>
            </w:tcBorders>
            <w:shd w:val="clear" w:color="000000" w:fill="FFFFFF"/>
            <w:noWrap/>
            <w:vAlign w:val="center"/>
            <w:hideMark/>
          </w:tcPr>
          <w:p w14:paraId="509820ED"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47.1</w:t>
            </w:r>
          </w:p>
        </w:tc>
        <w:tc>
          <w:tcPr>
            <w:tcW w:w="397" w:type="dxa"/>
            <w:tcBorders>
              <w:top w:val="nil"/>
              <w:left w:val="nil"/>
              <w:bottom w:val="single" w:sz="4" w:space="0" w:color="F2F2F2"/>
              <w:right w:val="single" w:sz="4" w:space="0" w:color="F2F2F2"/>
            </w:tcBorders>
            <w:shd w:val="clear" w:color="000000" w:fill="FFFFFF"/>
            <w:noWrap/>
            <w:vAlign w:val="center"/>
            <w:hideMark/>
          </w:tcPr>
          <w:p w14:paraId="7733F624"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38.7</w:t>
            </w:r>
          </w:p>
        </w:tc>
        <w:tc>
          <w:tcPr>
            <w:tcW w:w="397" w:type="dxa"/>
            <w:tcBorders>
              <w:top w:val="nil"/>
              <w:left w:val="nil"/>
              <w:bottom w:val="single" w:sz="4" w:space="0" w:color="F2F2F2"/>
              <w:right w:val="single" w:sz="4" w:space="0" w:color="F2F2F2"/>
            </w:tcBorders>
            <w:shd w:val="clear" w:color="000000" w:fill="FFFFFF"/>
            <w:noWrap/>
            <w:vAlign w:val="center"/>
            <w:hideMark/>
          </w:tcPr>
          <w:p w14:paraId="1F76BF50"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48.5</w:t>
            </w:r>
          </w:p>
        </w:tc>
        <w:tc>
          <w:tcPr>
            <w:tcW w:w="397" w:type="dxa"/>
            <w:tcBorders>
              <w:top w:val="nil"/>
              <w:left w:val="nil"/>
              <w:bottom w:val="single" w:sz="4" w:space="0" w:color="F2F2F2"/>
              <w:right w:val="single" w:sz="4" w:space="0" w:color="F2F2F2"/>
            </w:tcBorders>
            <w:shd w:val="clear" w:color="000000" w:fill="FFFFFF"/>
            <w:noWrap/>
            <w:vAlign w:val="center"/>
            <w:hideMark/>
          </w:tcPr>
          <w:p w14:paraId="299619D5"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54.8</w:t>
            </w:r>
          </w:p>
        </w:tc>
        <w:tc>
          <w:tcPr>
            <w:tcW w:w="397" w:type="dxa"/>
            <w:tcBorders>
              <w:top w:val="nil"/>
              <w:left w:val="nil"/>
              <w:bottom w:val="single" w:sz="4" w:space="0" w:color="F2F2F2"/>
              <w:right w:val="single" w:sz="4" w:space="0" w:color="F2F2F2"/>
            </w:tcBorders>
            <w:shd w:val="clear" w:color="000000" w:fill="FFFFFF"/>
            <w:noWrap/>
            <w:vAlign w:val="center"/>
            <w:hideMark/>
          </w:tcPr>
          <w:p w14:paraId="7E69DBF0"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44.0</w:t>
            </w:r>
          </w:p>
        </w:tc>
        <w:tc>
          <w:tcPr>
            <w:tcW w:w="397" w:type="dxa"/>
            <w:tcBorders>
              <w:top w:val="nil"/>
              <w:left w:val="nil"/>
              <w:bottom w:val="single" w:sz="4" w:space="0" w:color="F2F2F2"/>
              <w:right w:val="single" w:sz="4" w:space="0" w:color="F2F2F2"/>
            </w:tcBorders>
            <w:shd w:val="clear" w:color="000000" w:fill="FFFFFF"/>
            <w:noWrap/>
            <w:vAlign w:val="center"/>
            <w:hideMark/>
          </w:tcPr>
          <w:p w14:paraId="3E27850B"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45.1</w:t>
            </w:r>
          </w:p>
        </w:tc>
        <w:tc>
          <w:tcPr>
            <w:tcW w:w="397" w:type="dxa"/>
            <w:tcBorders>
              <w:top w:val="nil"/>
              <w:left w:val="nil"/>
              <w:bottom w:val="single" w:sz="4" w:space="0" w:color="F2F2F2"/>
              <w:right w:val="nil"/>
            </w:tcBorders>
            <w:shd w:val="clear" w:color="000000" w:fill="FFFFFF"/>
            <w:noWrap/>
            <w:vAlign w:val="center"/>
            <w:hideMark/>
          </w:tcPr>
          <w:p w14:paraId="0D27BE68"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29.2</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48C0533A"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39.4</w:t>
            </w:r>
          </w:p>
        </w:tc>
        <w:tc>
          <w:tcPr>
            <w:tcW w:w="397" w:type="dxa"/>
            <w:tcBorders>
              <w:top w:val="nil"/>
              <w:left w:val="nil"/>
              <w:bottom w:val="single" w:sz="4" w:space="0" w:color="F2F2F2"/>
              <w:right w:val="single" w:sz="4" w:space="0" w:color="F2F2F2"/>
            </w:tcBorders>
            <w:shd w:val="clear" w:color="000000" w:fill="FFFFFF"/>
            <w:noWrap/>
            <w:vAlign w:val="center"/>
            <w:hideMark/>
          </w:tcPr>
          <w:p w14:paraId="1545C1CC"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37.5</w:t>
            </w:r>
          </w:p>
        </w:tc>
        <w:tc>
          <w:tcPr>
            <w:tcW w:w="397" w:type="dxa"/>
            <w:tcBorders>
              <w:top w:val="nil"/>
              <w:left w:val="nil"/>
              <w:bottom w:val="single" w:sz="4" w:space="0" w:color="F2F2F2"/>
              <w:right w:val="single" w:sz="4" w:space="0" w:color="auto"/>
            </w:tcBorders>
            <w:shd w:val="clear" w:color="000000" w:fill="FFFFFF"/>
            <w:noWrap/>
            <w:vAlign w:val="center"/>
            <w:hideMark/>
          </w:tcPr>
          <w:p w14:paraId="30286DE7"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48.6</w:t>
            </w:r>
          </w:p>
        </w:tc>
      </w:tr>
      <w:tr w:rsidR="0095072E" w:rsidRPr="0095072E" w14:paraId="33974902" w14:textId="77777777" w:rsidTr="00A338D4">
        <w:trPr>
          <w:trHeight w:hRule="exact" w:val="198"/>
        </w:trPr>
        <w:tc>
          <w:tcPr>
            <w:tcW w:w="2224" w:type="dxa"/>
            <w:tcBorders>
              <w:top w:val="nil"/>
              <w:left w:val="single" w:sz="4" w:space="0" w:color="auto"/>
              <w:bottom w:val="single" w:sz="4" w:space="0" w:color="F2F2F2"/>
              <w:right w:val="single" w:sz="4" w:space="0" w:color="F2F2F2"/>
            </w:tcBorders>
            <w:shd w:val="clear" w:color="000000" w:fill="FFFFFF"/>
            <w:noWrap/>
            <w:vAlign w:val="center"/>
            <w:hideMark/>
          </w:tcPr>
          <w:p w14:paraId="7DC52822" w14:textId="77777777" w:rsidR="0095072E" w:rsidRPr="0095072E" w:rsidRDefault="0095072E" w:rsidP="0095072E">
            <w:pPr>
              <w:spacing w:after="0" w:line="240" w:lineRule="auto"/>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0FA1A727"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65.4</w:t>
            </w:r>
          </w:p>
        </w:tc>
        <w:tc>
          <w:tcPr>
            <w:tcW w:w="397" w:type="dxa"/>
            <w:tcBorders>
              <w:top w:val="nil"/>
              <w:left w:val="nil"/>
              <w:bottom w:val="single" w:sz="4" w:space="0" w:color="F2F2F2"/>
              <w:right w:val="single" w:sz="4" w:space="0" w:color="F2F2F2"/>
            </w:tcBorders>
            <w:shd w:val="clear" w:color="000000" w:fill="FFFFFF"/>
            <w:noWrap/>
            <w:vAlign w:val="center"/>
            <w:hideMark/>
          </w:tcPr>
          <w:p w14:paraId="47962DF4"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71.1</w:t>
            </w:r>
          </w:p>
        </w:tc>
        <w:tc>
          <w:tcPr>
            <w:tcW w:w="397" w:type="dxa"/>
            <w:tcBorders>
              <w:top w:val="nil"/>
              <w:left w:val="nil"/>
              <w:bottom w:val="single" w:sz="4" w:space="0" w:color="F2F2F2"/>
              <w:right w:val="single" w:sz="4" w:space="0" w:color="F2F2F2"/>
            </w:tcBorders>
            <w:shd w:val="clear" w:color="000000" w:fill="FFFFFF"/>
            <w:noWrap/>
            <w:vAlign w:val="center"/>
            <w:hideMark/>
          </w:tcPr>
          <w:p w14:paraId="676DB89D"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67.2</w:t>
            </w:r>
          </w:p>
        </w:tc>
        <w:tc>
          <w:tcPr>
            <w:tcW w:w="397" w:type="dxa"/>
            <w:tcBorders>
              <w:top w:val="nil"/>
              <w:left w:val="nil"/>
              <w:bottom w:val="single" w:sz="4" w:space="0" w:color="F2F2F2"/>
              <w:right w:val="single" w:sz="4" w:space="0" w:color="F2F2F2"/>
            </w:tcBorders>
            <w:shd w:val="clear" w:color="000000" w:fill="FFFFFF"/>
            <w:noWrap/>
            <w:vAlign w:val="center"/>
            <w:hideMark/>
          </w:tcPr>
          <w:p w14:paraId="77504A1B"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63.9</w:t>
            </w:r>
          </w:p>
        </w:tc>
        <w:tc>
          <w:tcPr>
            <w:tcW w:w="397" w:type="dxa"/>
            <w:tcBorders>
              <w:top w:val="nil"/>
              <w:left w:val="nil"/>
              <w:bottom w:val="single" w:sz="4" w:space="0" w:color="F2F2F2"/>
              <w:right w:val="single" w:sz="4" w:space="0" w:color="F2F2F2"/>
            </w:tcBorders>
            <w:shd w:val="clear" w:color="000000" w:fill="FFFFFF"/>
            <w:noWrap/>
            <w:vAlign w:val="center"/>
            <w:hideMark/>
          </w:tcPr>
          <w:p w14:paraId="5E37DD4D"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57.5</w:t>
            </w:r>
          </w:p>
        </w:tc>
        <w:tc>
          <w:tcPr>
            <w:tcW w:w="397" w:type="dxa"/>
            <w:tcBorders>
              <w:top w:val="nil"/>
              <w:left w:val="nil"/>
              <w:bottom w:val="single" w:sz="4" w:space="0" w:color="F2F2F2"/>
              <w:right w:val="single" w:sz="4" w:space="0" w:color="F2F2F2"/>
            </w:tcBorders>
            <w:shd w:val="clear" w:color="000000" w:fill="FFFFFF"/>
            <w:noWrap/>
            <w:vAlign w:val="center"/>
            <w:hideMark/>
          </w:tcPr>
          <w:p w14:paraId="2031B79B"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65.4</w:t>
            </w:r>
          </w:p>
        </w:tc>
        <w:tc>
          <w:tcPr>
            <w:tcW w:w="397" w:type="dxa"/>
            <w:tcBorders>
              <w:top w:val="nil"/>
              <w:left w:val="nil"/>
              <w:bottom w:val="single" w:sz="4" w:space="0" w:color="F2F2F2"/>
              <w:right w:val="single" w:sz="4" w:space="0" w:color="F2F2F2"/>
            </w:tcBorders>
            <w:shd w:val="clear" w:color="000000" w:fill="FFFFFF"/>
            <w:noWrap/>
            <w:vAlign w:val="center"/>
            <w:hideMark/>
          </w:tcPr>
          <w:p w14:paraId="2E5D669D"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69.8</w:t>
            </w:r>
          </w:p>
        </w:tc>
        <w:tc>
          <w:tcPr>
            <w:tcW w:w="397" w:type="dxa"/>
            <w:tcBorders>
              <w:top w:val="nil"/>
              <w:left w:val="nil"/>
              <w:bottom w:val="single" w:sz="4" w:space="0" w:color="F2F2F2"/>
              <w:right w:val="single" w:sz="4" w:space="0" w:color="F2F2F2"/>
            </w:tcBorders>
            <w:shd w:val="clear" w:color="000000" w:fill="FFFFFF"/>
            <w:noWrap/>
            <w:vAlign w:val="center"/>
            <w:hideMark/>
          </w:tcPr>
          <w:p w14:paraId="50365C71"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67.8</w:t>
            </w:r>
          </w:p>
        </w:tc>
        <w:tc>
          <w:tcPr>
            <w:tcW w:w="397" w:type="dxa"/>
            <w:tcBorders>
              <w:top w:val="nil"/>
              <w:left w:val="nil"/>
              <w:bottom w:val="single" w:sz="4" w:space="0" w:color="F2F2F2"/>
              <w:right w:val="single" w:sz="4" w:space="0" w:color="F2F2F2"/>
            </w:tcBorders>
            <w:shd w:val="clear" w:color="000000" w:fill="FFFFFF"/>
            <w:noWrap/>
            <w:vAlign w:val="center"/>
            <w:hideMark/>
          </w:tcPr>
          <w:p w14:paraId="508538DC"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59.3</w:t>
            </w:r>
          </w:p>
        </w:tc>
        <w:tc>
          <w:tcPr>
            <w:tcW w:w="397" w:type="dxa"/>
            <w:tcBorders>
              <w:top w:val="nil"/>
              <w:left w:val="nil"/>
              <w:bottom w:val="single" w:sz="4" w:space="0" w:color="F2F2F2"/>
              <w:right w:val="single" w:sz="4" w:space="0" w:color="F2F2F2"/>
            </w:tcBorders>
            <w:shd w:val="clear" w:color="000000" w:fill="FFFFFF"/>
            <w:noWrap/>
            <w:vAlign w:val="center"/>
            <w:hideMark/>
          </w:tcPr>
          <w:p w14:paraId="21E339A6"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68.8</w:t>
            </w:r>
          </w:p>
        </w:tc>
        <w:tc>
          <w:tcPr>
            <w:tcW w:w="397" w:type="dxa"/>
            <w:tcBorders>
              <w:top w:val="nil"/>
              <w:left w:val="nil"/>
              <w:bottom w:val="single" w:sz="4" w:space="0" w:color="F2F2F2"/>
              <w:right w:val="single" w:sz="4" w:space="0" w:color="F2F2F2"/>
            </w:tcBorders>
            <w:shd w:val="clear" w:color="000000" w:fill="FFFFFF"/>
            <w:noWrap/>
            <w:vAlign w:val="center"/>
            <w:hideMark/>
          </w:tcPr>
          <w:p w14:paraId="25275419"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67.8</w:t>
            </w:r>
          </w:p>
        </w:tc>
        <w:tc>
          <w:tcPr>
            <w:tcW w:w="397" w:type="dxa"/>
            <w:tcBorders>
              <w:top w:val="nil"/>
              <w:left w:val="nil"/>
              <w:bottom w:val="single" w:sz="4" w:space="0" w:color="F2F2F2"/>
              <w:right w:val="single" w:sz="4" w:space="0" w:color="F2F2F2"/>
            </w:tcBorders>
            <w:shd w:val="clear" w:color="000000" w:fill="FFFFFF"/>
            <w:noWrap/>
            <w:vAlign w:val="center"/>
            <w:hideMark/>
          </w:tcPr>
          <w:p w14:paraId="70D1FECC"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58.5</w:t>
            </w:r>
          </w:p>
        </w:tc>
        <w:tc>
          <w:tcPr>
            <w:tcW w:w="397" w:type="dxa"/>
            <w:tcBorders>
              <w:top w:val="nil"/>
              <w:left w:val="nil"/>
              <w:bottom w:val="single" w:sz="4" w:space="0" w:color="F2F2F2"/>
              <w:right w:val="single" w:sz="4" w:space="0" w:color="F2F2F2"/>
            </w:tcBorders>
            <w:shd w:val="clear" w:color="000000" w:fill="FFFFFF"/>
            <w:noWrap/>
            <w:vAlign w:val="center"/>
            <w:hideMark/>
          </w:tcPr>
          <w:p w14:paraId="4328CF65"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69.2</w:t>
            </w:r>
          </w:p>
        </w:tc>
        <w:tc>
          <w:tcPr>
            <w:tcW w:w="397" w:type="dxa"/>
            <w:tcBorders>
              <w:top w:val="nil"/>
              <w:left w:val="nil"/>
              <w:bottom w:val="single" w:sz="4" w:space="0" w:color="F2F2F2"/>
              <w:right w:val="single" w:sz="4" w:space="0" w:color="F2F2F2"/>
            </w:tcBorders>
            <w:shd w:val="clear" w:color="000000" w:fill="FFFFFF"/>
            <w:noWrap/>
            <w:vAlign w:val="center"/>
            <w:hideMark/>
          </w:tcPr>
          <w:p w14:paraId="0FA93621"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72.5</w:t>
            </w:r>
          </w:p>
        </w:tc>
        <w:tc>
          <w:tcPr>
            <w:tcW w:w="397" w:type="dxa"/>
            <w:tcBorders>
              <w:top w:val="nil"/>
              <w:left w:val="nil"/>
              <w:bottom w:val="single" w:sz="4" w:space="0" w:color="F2F2F2"/>
              <w:right w:val="single" w:sz="4" w:space="0" w:color="F2F2F2"/>
            </w:tcBorders>
            <w:shd w:val="clear" w:color="000000" w:fill="FFFFFF"/>
            <w:noWrap/>
            <w:vAlign w:val="center"/>
            <w:hideMark/>
          </w:tcPr>
          <w:p w14:paraId="698E3AB2"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66.5</w:t>
            </w:r>
          </w:p>
        </w:tc>
        <w:tc>
          <w:tcPr>
            <w:tcW w:w="397" w:type="dxa"/>
            <w:tcBorders>
              <w:top w:val="nil"/>
              <w:left w:val="nil"/>
              <w:bottom w:val="single" w:sz="4" w:space="0" w:color="F2F2F2"/>
              <w:right w:val="single" w:sz="4" w:space="0" w:color="F2F2F2"/>
            </w:tcBorders>
            <w:shd w:val="clear" w:color="000000" w:fill="FFFFFF"/>
            <w:noWrap/>
            <w:vAlign w:val="center"/>
            <w:hideMark/>
          </w:tcPr>
          <w:p w14:paraId="106EAD09"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65.6</w:t>
            </w:r>
          </w:p>
        </w:tc>
        <w:tc>
          <w:tcPr>
            <w:tcW w:w="397" w:type="dxa"/>
            <w:tcBorders>
              <w:top w:val="nil"/>
              <w:left w:val="nil"/>
              <w:bottom w:val="single" w:sz="4" w:space="0" w:color="F2F2F2"/>
              <w:right w:val="nil"/>
            </w:tcBorders>
            <w:shd w:val="clear" w:color="000000" w:fill="FFFFFF"/>
            <w:noWrap/>
            <w:vAlign w:val="center"/>
            <w:hideMark/>
          </w:tcPr>
          <w:p w14:paraId="00F0FB1B"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50.3</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37DDDD34"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60.6</w:t>
            </w:r>
          </w:p>
        </w:tc>
        <w:tc>
          <w:tcPr>
            <w:tcW w:w="397" w:type="dxa"/>
            <w:tcBorders>
              <w:top w:val="nil"/>
              <w:left w:val="nil"/>
              <w:bottom w:val="single" w:sz="4" w:space="0" w:color="F2F2F2"/>
              <w:right w:val="single" w:sz="4" w:space="0" w:color="F2F2F2"/>
            </w:tcBorders>
            <w:shd w:val="clear" w:color="000000" w:fill="FFFFFF"/>
            <w:noWrap/>
            <w:vAlign w:val="center"/>
            <w:hideMark/>
          </w:tcPr>
          <w:p w14:paraId="557BD5AE"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56.2</w:t>
            </w:r>
          </w:p>
        </w:tc>
        <w:tc>
          <w:tcPr>
            <w:tcW w:w="397" w:type="dxa"/>
            <w:tcBorders>
              <w:top w:val="nil"/>
              <w:left w:val="nil"/>
              <w:bottom w:val="single" w:sz="4" w:space="0" w:color="F2F2F2"/>
              <w:right w:val="single" w:sz="4" w:space="0" w:color="auto"/>
            </w:tcBorders>
            <w:shd w:val="clear" w:color="000000" w:fill="FFFFFF"/>
            <w:noWrap/>
            <w:vAlign w:val="center"/>
            <w:hideMark/>
          </w:tcPr>
          <w:p w14:paraId="0AC14596"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67.5</w:t>
            </w:r>
          </w:p>
        </w:tc>
      </w:tr>
      <w:tr w:rsidR="0095072E" w:rsidRPr="0095072E" w14:paraId="47A9EDE0" w14:textId="77777777" w:rsidTr="00A338D4">
        <w:trPr>
          <w:trHeight w:hRule="exact" w:val="198"/>
        </w:trPr>
        <w:tc>
          <w:tcPr>
            <w:tcW w:w="2224" w:type="dxa"/>
            <w:tcBorders>
              <w:top w:val="nil"/>
              <w:left w:val="single" w:sz="4" w:space="0" w:color="auto"/>
              <w:bottom w:val="single" w:sz="4" w:space="0" w:color="F2F2F2"/>
              <w:right w:val="single" w:sz="4" w:space="0" w:color="F2F2F2"/>
            </w:tcBorders>
            <w:shd w:val="clear" w:color="000000" w:fill="FFFFFF"/>
            <w:noWrap/>
            <w:vAlign w:val="center"/>
            <w:hideMark/>
          </w:tcPr>
          <w:p w14:paraId="4DD8B06F" w14:textId="77777777" w:rsidR="0095072E" w:rsidRPr="0095072E" w:rsidRDefault="0095072E" w:rsidP="0095072E">
            <w:pPr>
              <w:spacing w:after="0" w:line="240" w:lineRule="auto"/>
              <w:rPr>
                <w:rFonts w:ascii="Calibri" w:eastAsia="Times New Roman" w:hAnsi="Calibri" w:cs="Times New Roman"/>
                <w:b/>
                <w:bCs/>
                <w:sz w:val="14"/>
                <w:szCs w:val="14"/>
              </w:rPr>
            </w:pPr>
            <w:r w:rsidRPr="0095072E">
              <w:rPr>
                <w:rFonts w:ascii="Calibri" w:eastAsia="Times New Roman" w:hAnsi="Calibri" w:cs="Times New Roman"/>
                <w:b/>
                <w:bCs/>
                <w:sz w:val="14"/>
                <w:szCs w:val="14"/>
              </w:rPr>
              <w:t>AFFORDABILITY</w:t>
            </w:r>
          </w:p>
        </w:tc>
        <w:tc>
          <w:tcPr>
            <w:tcW w:w="397" w:type="dxa"/>
            <w:tcBorders>
              <w:top w:val="nil"/>
              <w:left w:val="nil"/>
              <w:bottom w:val="single" w:sz="4" w:space="0" w:color="F2F2F2"/>
              <w:right w:val="single" w:sz="4" w:space="0" w:color="F2F2F2"/>
            </w:tcBorders>
            <w:shd w:val="clear" w:color="000000" w:fill="FFFFFF"/>
            <w:noWrap/>
            <w:vAlign w:val="center"/>
            <w:hideMark/>
          </w:tcPr>
          <w:p w14:paraId="0CF582F2"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41AD319D"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2C553A9D"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5CB6660F"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5C764329"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3FFB6372"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2A22E74E"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18105B7A"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46921D61"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6E7DE5B5"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6EE237ED"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778883F1"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4B3AB6B3"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267FDE80"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12879671"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76A31A87"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nil"/>
            </w:tcBorders>
            <w:shd w:val="clear" w:color="000000" w:fill="FFFFFF"/>
            <w:noWrap/>
            <w:vAlign w:val="center"/>
            <w:hideMark/>
          </w:tcPr>
          <w:p w14:paraId="6A3DB70F"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5CA4AAC4"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343805C2"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auto"/>
            </w:tcBorders>
            <w:shd w:val="clear" w:color="000000" w:fill="FFFFFF"/>
            <w:noWrap/>
            <w:vAlign w:val="center"/>
            <w:hideMark/>
          </w:tcPr>
          <w:p w14:paraId="6441B42C"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r>
      <w:tr w:rsidR="0095072E" w:rsidRPr="0095072E" w14:paraId="1CEBC7D2" w14:textId="77777777" w:rsidTr="00A338D4">
        <w:trPr>
          <w:trHeight w:hRule="exact" w:val="198"/>
        </w:trPr>
        <w:tc>
          <w:tcPr>
            <w:tcW w:w="2224" w:type="dxa"/>
            <w:tcBorders>
              <w:top w:val="nil"/>
              <w:left w:val="single" w:sz="4" w:space="0" w:color="auto"/>
              <w:bottom w:val="single" w:sz="4" w:space="0" w:color="F2F2F2"/>
              <w:right w:val="single" w:sz="4" w:space="0" w:color="F2F2F2"/>
            </w:tcBorders>
            <w:shd w:val="clear" w:color="000000" w:fill="FFFFFF"/>
            <w:noWrap/>
            <w:vAlign w:val="center"/>
            <w:hideMark/>
          </w:tcPr>
          <w:p w14:paraId="5D1787CF" w14:textId="77777777" w:rsidR="0095072E" w:rsidRPr="0095072E" w:rsidRDefault="0095072E" w:rsidP="0095072E">
            <w:pPr>
              <w:spacing w:after="0" w:line="240" w:lineRule="auto"/>
              <w:rPr>
                <w:rFonts w:ascii="Calibri" w:eastAsia="Times New Roman" w:hAnsi="Calibri" w:cs="Times New Roman"/>
                <w:sz w:val="14"/>
                <w:szCs w:val="14"/>
              </w:rPr>
            </w:pPr>
            <w:r w:rsidRPr="0095072E">
              <w:rPr>
                <w:rFonts w:ascii="Calibri" w:eastAsia="Times New Roman" w:hAnsi="Calibri" w:cs="Times New Roman"/>
                <w:sz w:val="14"/>
                <w:szCs w:val="14"/>
              </w:rPr>
              <w:t>Relative Expenditure</w:t>
            </w:r>
          </w:p>
        </w:tc>
        <w:tc>
          <w:tcPr>
            <w:tcW w:w="397" w:type="dxa"/>
            <w:tcBorders>
              <w:top w:val="nil"/>
              <w:left w:val="nil"/>
              <w:bottom w:val="single" w:sz="4" w:space="0" w:color="F2F2F2"/>
              <w:right w:val="single" w:sz="4" w:space="0" w:color="F2F2F2"/>
            </w:tcBorders>
            <w:shd w:val="clear" w:color="000000" w:fill="FFFFFF"/>
            <w:noWrap/>
            <w:vAlign w:val="center"/>
            <w:hideMark/>
          </w:tcPr>
          <w:p w14:paraId="6AC1FD71"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50.5</w:t>
            </w:r>
          </w:p>
        </w:tc>
        <w:tc>
          <w:tcPr>
            <w:tcW w:w="397" w:type="dxa"/>
            <w:tcBorders>
              <w:top w:val="nil"/>
              <w:left w:val="nil"/>
              <w:bottom w:val="single" w:sz="4" w:space="0" w:color="F2F2F2"/>
              <w:right w:val="single" w:sz="4" w:space="0" w:color="F2F2F2"/>
            </w:tcBorders>
            <w:shd w:val="clear" w:color="000000" w:fill="FFFFFF"/>
            <w:noWrap/>
            <w:vAlign w:val="center"/>
            <w:hideMark/>
          </w:tcPr>
          <w:p w14:paraId="2F24D1D0"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57.5</w:t>
            </w:r>
          </w:p>
        </w:tc>
        <w:tc>
          <w:tcPr>
            <w:tcW w:w="397" w:type="dxa"/>
            <w:tcBorders>
              <w:top w:val="nil"/>
              <w:left w:val="nil"/>
              <w:bottom w:val="single" w:sz="4" w:space="0" w:color="F2F2F2"/>
              <w:right w:val="single" w:sz="4" w:space="0" w:color="F2F2F2"/>
            </w:tcBorders>
            <w:shd w:val="clear" w:color="000000" w:fill="FFFFFF"/>
            <w:noWrap/>
            <w:vAlign w:val="center"/>
            <w:hideMark/>
          </w:tcPr>
          <w:p w14:paraId="3291D269"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43.5</w:t>
            </w:r>
          </w:p>
        </w:tc>
        <w:tc>
          <w:tcPr>
            <w:tcW w:w="397" w:type="dxa"/>
            <w:tcBorders>
              <w:top w:val="nil"/>
              <w:left w:val="nil"/>
              <w:bottom w:val="single" w:sz="4" w:space="0" w:color="F2F2F2"/>
              <w:right w:val="single" w:sz="4" w:space="0" w:color="F2F2F2"/>
            </w:tcBorders>
            <w:shd w:val="clear" w:color="000000" w:fill="FFFFFF"/>
            <w:noWrap/>
            <w:vAlign w:val="center"/>
            <w:hideMark/>
          </w:tcPr>
          <w:p w14:paraId="1F41C250"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44.1</w:t>
            </w:r>
          </w:p>
        </w:tc>
        <w:tc>
          <w:tcPr>
            <w:tcW w:w="397" w:type="dxa"/>
            <w:tcBorders>
              <w:top w:val="nil"/>
              <w:left w:val="nil"/>
              <w:bottom w:val="single" w:sz="4" w:space="0" w:color="F2F2F2"/>
              <w:right w:val="single" w:sz="4" w:space="0" w:color="F2F2F2"/>
            </w:tcBorders>
            <w:shd w:val="clear" w:color="000000" w:fill="FFFFFF"/>
            <w:noWrap/>
            <w:vAlign w:val="center"/>
            <w:hideMark/>
          </w:tcPr>
          <w:p w14:paraId="38C84B6F"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45.9</w:t>
            </w:r>
          </w:p>
        </w:tc>
        <w:tc>
          <w:tcPr>
            <w:tcW w:w="397" w:type="dxa"/>
            <w:tcBorders>
              <w:top w:val="nil"/>
              <w:left w:val="nil"/>
              <w:bottom w:val="single" w:sz="4" w:space="0" w:color="F2F2F2"/>
              <w:right w:val="single" w:sz="4" w:space="0" w:color="F2F2F2"/>
            </w:tcBorders>
            <w:shd w:val="clear" w:color="000000" w:fill="FFFFFF"/>
            <w:noWrap/>
            <w:vAlign w:val="center"/>
            <w:hideMark/>
          </w:tcPr>
          <w:p w14:paraId="7702A907"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57.4</w:t>
            </w:r>
          </w:p>
        </w:tc>
        <w:tc>
          <w:tcPr>
            <w:tcW w:w="397" w:type="dxa"/>
            <w:tcBorders>
              <w:top w:val="nil"/>
              <w:left w:val="nil"/>
              <w:bottom w:val="single" w:sz="4" w:space="0" w:color="F2F2F2"/>
              <w:right w:val="single" w:sz="4" w:space="0" w:color="F2F2F2"/>
            </w:tcBorders>
            <w:shd w:val="clear" w:color="000000" w:fill="FFFFFF"/>
            <w:noWrap/>
            <w:vAlign w:val="center"/>
            <w:hideMark/>
          </w:tcPr>
          <w:p w14:paraId="3C1B6B3A"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51.1</w:t>
            </w:r>
          </w:p>
        </w:tc>
        <w:tc>
          <w:tcPr>
            <w:tcW w:w="397" w:type="dxa"/>
            <w:tcBorders>
              <w:top w:val="nil"/>
              <w:left w:val="nil"/>
              <w:bottom w:val="single" w:sz="4" w:space="0" w:color="F2F2F2"/>
              <w:right w:val="single" w:sz="4" w:space="0" w:color="F2F2F2"/>
            </w:tcBorders>
            <w:shd w:val="clear" w:color="000000" w:fill="FFFFFF"/>
            <w:noWrap/>
            <w:vAlign w:val="center"/>
            <w:hideMark/>
          </w:tcPr>
          <w:p w14:paraId="02ED6950"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49.6</w:t>
            </w:r>
          </w:p>
        </w:tc>
        <w:tc>
          <w:tcPr>
            <w:tcW w:w="397" w:type="dxa"/>
            <w:tcBorders>
              <w:top w:val="nil"/>
              <w:left w:val="nil"/>
              <w:bottom w:val="single" w:sz="4" w:space="0" w:color="F2F2F2"/>
              <w:right w:val="single" w:sz="4" w:space="0" w:color="F2F2F2"/>
            </w:tcBorders>
            <w:shd w:val="clear" w:color="000000" w:fill="FFFFFF"/>
            <w:noWrap/>
            <w:vAlign w:val="center"/>
            <w:hideMark/>
          </w:tcPr>
          <w:p w14:paraId="68EDE259"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50.6</w:t>
            </w:r>
          </w:p>
        </w:tc>
        <w:tc>
          <w:tcPr>
            <w:tcW w:w="397" w:type="dxa"/>
            <w:tcBorders>
              <w:top w:val="nil"/>
              <w:left w:val="nil"/>
              <w:bottom w:val="single" w:sz="4" w:space="0" w:color="F2F2F2"/>
              <w:right w:val="single" w:sz="4" w:space="0" w:color="F2F2F2"/>
            </w:tcBorders>
            <w:shd w:val="clear" w:color="000000" w:fill="FFFFFF"/>
            <w:noWrap/>
            <w:vAlign w:val="center"/>
            <w:hideMark/>
          </w:tcPr>
          <w:p w14:paraId="09116AB2"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51.3</w:t>
            </w:r>
          </w:p>
        </w:tc>
        <w:tc>
          <w:tcPr>
            <w:tcW w:w="397" w:type="dxa"/>
            <w:tcBorders>
              <w:top w:val="nil"/>
              <w:left w:val="nil"/>
              <w:bottom w:val="single" w:sz="4" w:space="0" w:color="F2F2F2"/>
              <w:right w:val="single" w:sz="4" w:space="0" w:color="F2F2F2"/>
            </w:tcBorders>
            <w:shd w:val="clear" w:color="000000" w:fill="FFFFFF"/>
            <w:noWrap/>
            <w:vAlign w:val="center"/>
            <w:hideMark/>
          </w:tcPr>
          <w:p w14:paraId="7C36EA87"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47.3</w:t>
            </w:r>
          </w:p>
        </w:tc>
        <w:tc>
          <w:tcPr>
            <w:tcW w:w="397" w:type="dxa"/>
            <w:tcBorders>
              <w:top w:val="nil"/>
              <w:left w:val="nil"/>
              <w:bottom w:val="single" w:sz="4" w:space="0" w:color="F2F2F2"/>
              <w:right w:val="single" w:sz="4" w:space="0" w:color="F2F2F2"/>
            </w:tcBorders>
            <w:shd w:val="clear" w:color="000000" w:fill="FFFFFF"/>
            <w:noWrap/>
            <w:vAlign w:val="center"/>
            <w:hideMark/>
          </w:tcPr>
          <w:p w14:paraId="61D04244"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52.4</w:t>
            </w:r>
          </w:p>
        </w:tc>
        <w:tc>
          <w:tcPr>
            <w:tcW w:w="397" w:type="dxa"/>
            <w:tcBorders>
              <w:top w:val="nil"/>
              <w:left w:val="nil"/>
              <w:bottom w:val="single" w:sz="4" w:space="0" w:color="F2F2F2"/>
              <w:right w:val="single" w:sz="4" w:space="0" w:color="F2F2F2"/>
            </w:tcBorders>
            <w:shd w:val="clear" w:color="000000" w:fill="FFFFFF"/>
            <w:noWrap/>
            <w:vAlign w:val="center"/>
            <w:hideMark/>
          </w:tcPr>
          <w:p w14:paraId="0D8B030C"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54.1</w:t>
            </w:r>
          </w:p>
        </w:tc>
        <w:tc>
          <w:tcPr>
            <w:tcW w:w="397" w:type="dxa"/>
            <w:tcBorders>
              <w:top w:val="nil"/>
              <w:left w:val="nil"/>
              <w:bottom w:val="single" w:sz="4" w:space="0" w:color="F2F2F2"/>
              <w:right w:val="single" w:sz="4" w:space="0" w:color="F2F2F2"/>
            </w:tcBorders>
            <w:shd w:val="clear" w:color="000000" w:fill="FFFFFF"/>
            <w:noWrap/>
            <w:vAlign w:val="center"/>
            <w:hideMark/>
          </w:tcPr>
          <w:p w14:paraId="29009CC2"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45.8</w:t>
            </w:r>
          </w:p>
        </w:tc>
        <w:tc>
          <w:tcPr>
            <w:tcW w:w="397" w:type="dxa"/>
            <w:tcBorders>
              <w:top w:val="nil"/>
              <w:left w:val="nil"/>
              <w:bottom w:val="single" w:sz="4" w:space="0" w:color="F2F2F2"/>
              <w:right w:val="single" w:sz="4" w:space="0" w:color="F2F2F2"/>
            </w:tcBorders>
            <w:shd w:val="clear" w:color="000000" w:fill="FFFFFF"/>
            <w:noWrap/>
            <w:vAlign w:val="center"/>
            <w:hideMark/>
          </w:tcPr>
          <w:p w14:paraId="178A7733"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51.9</w:t>
            </w:r>
          </w:p>
        </w:tc>
        <w:tc>
          <w:tcPr>
            <w:tcW w:w="397" w:type="dxa"/>
            <w:tcBorders>
              <w:top w:val="nil"/>
              <w:left w:val="nil"/>
              <w:bottom w:val="single" w:sz="4" w:space="0" w:color="F2F2F2"/>
              <w:right w:val="single" w:sz="4" w:space="0" w:color="F2F2F2"/>
            </w:tcBorders>
            <w:shd w:val="clear" w:color="000000" w:fill="FFFFFF"/>
            <w:noWrap/>
            <w:vAlign w:val="center"/>
            <w:hideMark/>
          </w:tcPr>
          <w:p w14:paraId="360BA643"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51.4</w:t>
            </w:r>
          </w:p>
        </w:tc>
        <w:tc>
          <w:tcPr>
            <w:tcW w:w="397" w:type="dxa"/>
            <w:tcBorders>
              <w:top w:val="nil"/>
              <w:left w:val="nil"/>
              <w:bottom w:val="single" w:sz="4" w:space="0" w:color="F2F2F2"/>
              <w:right w:val="nil"/>
            </w:tcBorders>
            <w:shd w:val="clear" w:color="000000" w:fill="FFFFFF"/>
            <w:noWrap/>
            <w:vAlign w:val="center"/>
            <w:hideMark/>
          </w:tcPr>
          <w:p w14:paraId="77F61DCC"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49.0</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37E2038F"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38.1</w:t>
            </w:r>
          </w:p>
        </w:tc>
        <w:tc>
          <w:tcPr>
            <w:tcW w:w="397" w:type="dxa"/>
            <w:tcBorders>
              <w:top w:val="nil"/>
              <w:left w:val="nil"/>
              <w:bottom w:val="single" w:sz="4" w:space="0" w:color="F2F2F2"/>
              <w:right w:val="single" w:sz="4" w:space="0" w:color="F2F2F2"/>
            </w:tcBorders>
            <w:shd w:val="clear" w:color="000000" w:fill="FFFFFF"/>
            <w:noWrap/>
            <w:vAlign w:val="center"/>
            <w:hideMark/>
          </w:tcPr>
          <w:p w14:paraId="74AF66E1"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61.0</w:t>
            </w:r>
          </w:p>
        </w:tc>
        <w:tc>
          <w:tcPr>
            <w:tcW w:w="397" w:type="dxa"/>
            <w:tcBorders>
              <w:top w:val="nil"/>
              <w:left w:val="nil"/>
              <w:bottom w:val="single" w:sz="4" w:space="0" w:color="F2F2F2"/>
              <w:right w:val="single" w:sz="4" w:space="0" w:color="auto"/>
            </w:tcBorders>
            <w:shd w:val="clear" w:color="000000" w:fill="FFFFFF"/>
            <w:noWrap/>
            <w:vAlign w:val="center"/>
            <w:hideMark/>
          </w:tcPr>
          <w:p w14:paraId="080AAF17"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49.7</w:t>
            </w:r>
          </w:p>
        </w:tc>
      </w:tr>
      <w:tr w:rsidR="0095072E" w:rsidRPr="0095072E" w14:paraId="604850EB" w14:textId="77777777" w:rsidTr="00A338D4">
        <w:trPr>
          <w:trHeight w:hRule="exact" w:val="198"/>
        </w:trPr>
        <w:tc>
          <w:tcPr>
            <w:tcW w:w="2224" w:type="dxa"/>
            <w:tcBorders>
              <w:top w:val="nil"/>
              <w:left w:val="single" w:sz="4" w:space="0" w:color="auto"/>
              <w:bottom w:val="single" w:sz="4" w:space="0" w:color="F2F2F2"/>
              <w:right w:val="single" w:sz="4" w:space="0" w:color="F2F2F2"/>
            </w:tcBorders>
            <w:shd w:val="clear" w:color="000000" w:fill="FFFFFF"/>
            <w:noWrap/>
            <w:vAlign w:val="center"/>
            <w:hideMark/>
          </w:tcPr>
          <w:p w14:paraId="1C5D7B30" w14:textId="77777777" w:rsidR="0095072E" w:rsidRPr="0095072E" w:rsidRDefault="0095072E" w:rsidP="0095072E">
            <w:pPr>
              <w:spacing w:after="0" w:line="240" w:lineRule="auto"/>
              <w:rPr>
                <w:rFonts w:ascii="Calibri" w:eastAsia="Times New Roman" w:hAnsi="Calibri" w:cs="Times New Roman"/>
                <w:sz w:val="14"/>
                <w:szCs w:val="14"/>
              </w:rPr>
            </w:pPr>
            <w:r w:rsidRPr="0095072E">
              <w:rPr>
                <w:rFonts w:ascii="Calibri" w:eastAsia="Times New Roman" w:hAnsi="Calibri" w:cs="Times New Roman"/>
                <w:sz w:val="14"/>
                <w:szCs w:val="14"/>
              </w:rPr>
              <w:t>Value of Expenditure</w:t>
            </w:r>
          </w:p>
        </w:tc>
        <w:tc>
          <w:tcPr>
            <w:tcW w:w="397" w:type="dxa"/>
            <w:tcBorders>
              <w:top w:val="nil"/>
              <w:left w:val="nil"/>
              <w:bottom w:val="single" w:sz="4" w:space="0" w:color="F2F2F2"/>
              <w:right w:val="single" w:sz="4" w:space="0" w:color="F2F2F2"/>
            </w:tcBorders>
            <w:shd w:val="clear" w:color="000000" w:fill="FFFFFF"/>
            <w:noWrap/>
            <w:vAlign w:val="center"/>
            <w:hideMark/>
          </w:tcPr>
          <w:p w14:paraId="494BA73F"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53.0</w:t>
            </w:r>
          </w:p>
        </w:tc>
        <w:tc>
          <w:tcPr>
            <w:tcW w:w="397" w:type="dxa"/>
            <w:tcBorders>
              <w:top w:val="nil"/>
              <w:left w:val="nil"/>
              <w:bottom w:val="single" w:sz="4" w:space="0" w:color="F2F2F2"/>
              <w:right w:val="single" w:sz="4" w:space="0" w:color="F2F2F2"/>
            </w:tcBorders>
            <w:shd w:val="clear" w:color="000000" w:fill="FFFFFF"/>
            <w:noWrap/>
            <w:vAlign w:val="center"/>
            <w:hideMark/>
          </w:tcPr>
          <w:p w14:paraId="765BE850"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56.0</w:t>
            </w:r>
          </w:p>
        </w:tc>
        <w:tc>
          <w:tcPr>
            <w:tcW w:w="397" w:type="dxa"/>
            <w:tcBorders>
              <w:top w:val="nil"/>
              <w:left w:val="nil"/>
              <w:bottom w:val="single" w:sz="4" w:space="0" w:color="F2F2F2"/>
              <w:right w:val="single" w:sz="4" w:space="0" w:color="F2F2F2"/>
            </w:tcBorders>
            <w:shd w:val="clear" w:color="000000" w:fill="FFFFFF"/>
            <w:noWrap/>
            <w:vAlign w:val="center"/>
            <w:hideMark/>
          </w:tcPr>
          <w:p w14:paraId="3EEC2964"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54.1</w:t>
            </w:r>
          </w:p>
        </w:tc>
        <w:tc>
          <w:tcPr>
            <w:tcW w:w="397" w:type="dxa"/>
            <w:tcBorders>
              <w:top w:val="nil"/>
              <w:left w:val="nil"/>
              <w:bottom w:val="single" w:sz="4" w:space="0" w:color="F2F2F2"/>
              <w:right w:val="single" w:sz="4" w:space="0" w:color="F2F2F2"/>
            </w:tcBorders>
            <w:shd w:val="clear" w:color="000000" w:fill="FFFFFF"/>
            <w:noWrap/>
            <w:vAlign w:val="center"/>
            <w:hideMark/>
          </w:tcPr>
          <w:p w14:paraId="04FCC390"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48.2</w:t>
            </w:r>
          </w:p>
        </w:tc>
        <w:tc>
          <w:tcPr>
            <w:tcW w:w="397" w:type="dxa"/>
            <w:tcBorders>
              <w:top w:val="nil"/>
              <w:left w:val="nil"/>
              <w:bottom w:val="single" w:sz="4" w:space="0" w:color="F2F2F2"/>
              <w:right w:val="single" w:sz="4" w:space="0" w:color="F2F2F2"/>
            </w:tcBorders>
            <w:shd w:val="clear" w:color="000000" w:fill="FFFFFF"/>
            <w:noWrap/>
            <w:vAlign w:val="center"/>
            <w:hideMark/>
          </w:tcPr>
          <w:p w14:paraId="6FE723CE"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49.3</w:t>
            </w:r>
          </w:p>
        </w:tc>
        <w:tc>
          <w:tcPr>
            <w:tcW w:w="397" w:type="dxa"/>
            <w:tcBorders>
              <w:top w:val="nil"/>
              <w:left w:val="nil"/>
              <w:bottom w:val="single" w:sz="4" w:space="0" w:color="F2F2F2"/>
              <w:right w:val="single" w:sz="4" w:space="0" w:color="F2F2F2"/>
            </w:tcBorders>
            <w:shd w:val="clear" w:color="000000" w:fill="FFFFFF"/>
            <w:noWrap/>
            <w:vAlign w:val="center"/>
            <w:hideMark/>
          </w:tcPr>
          <w:p w14:paraId="11559465"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55.6</w:t>
            </w:r>
          </w:p>
        </w:tc>
        <w:tc>
          <w:tcPr>
            <w:tcW w:w="397" w:type="dxa"/>
            <w:tcBorders>
              <w:top w:val="nil"/>
              <w:left w:val="nil"/>
              <w:bottom w:val="single" w:sz="4" w:space="0" w:color="F2F2F2"/>
              <w:right w:val="single" w:sz="4" w:space="0" w:color="F2F2F2"/>
            </w:tcBorders>
            <w:shd w:val="clear" w:color="000000" w:fill="FFFFFF"/>
            <w:noWrap/>
            <w:vAlign w:val="center"/>
            <w:hideMark/>
          </w:tcPr>
          <w:p w14:paraId="1B2A923A"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54.0</w:t>
            </w:r>
          </w:p>
        </w:tc>
        <w:tc>
          <w:tcPr>
            <w:tcW w:w="397" w:type="dxa"/>
            <w:tcBorders>
              <w:top w:val="nil"/>
              <w:left w:val="nil"/>
              <w:bottom w:val="single" w:sz="4" w:space="0" w:color="F2F2F2"/>
              <w:right w:val="single" w:sz="4" w:space="0" w:color="F2F2F2"/>
            </w:tcBorders>
            <w:shd w:val="clear" w:color="000000" w:fill="FFFFFF"/>
            <w:noWrap/>
            <w:vAlign w:val="center"/>
            <w:hideMark/>
          </w:tcPr>
          <w:p w14:paraId="4B388300"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57.3</w:t>
            </w:r>
          </w:p>
        </w:tc>
        <w:tc>
          <w:tcPr>
            <w:tcW w:w="397" w:type="dxa"/>
            <w:tcBorders>
              <w:top w:val="nil"/>
              <w:left w:val="nil"/>
              <w:bottom w:val="single" w:sz="4" w:space="0" w:color="F2F2F2"/>
              <w:right w:val="single" w:sz="4" w:space="0" w:color="F2F2F2"/>
            </w:tcBorders>
            <w:shd w:val="clear" w:color="000000" w:fill="FFFFFF"/>
            <w:noWrap/>
            <w:vAlign w:val="center"/>
            <w:hideMark/>
          </w:tcPr>
          <w:p w14:paraId="52067F39"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49.0</w:t>
            </w:r>
          </w:p>
        </w:tc>
        <w:tc>
          <w:tcPr>
            <w:tcW w:w="397" w:type="dxa"/>
            <w:tcBorders>
              <w:top w:val="nil"/>
              <w:left w:val="nil"/>
              <w:bottom w:val="single" w:sz="4" w:space="0" w:color="F2F2F2"/>
              <w:right w:val="single" w:sz="4" w:space="0" w:color="F2F2F2"/>
            </w:tcBorders>
            <w:shd w:val="clear" w:color="000000" w:fill="FFFFFF"/>
            <w:noWrap/>
            <w:vAlign w:val="center"/>
            <w:hideMark/>
          </w:tcPr>
          <w:p w14:paraId="5E4BA0F2"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56.5</w:t>
            </w:r>
          </w:p>
        </w:tc>
        <w:tc>
          <w:tcPr>
            <w:tcW w:w="397" w:type="dxa"/>
            <w:tcBorders>
              <w:top w:val="nil"/>
              <w:left w:val="nil"/>
              <w:bottom w:val="single" w:sz="4" w:space="0" w:color="F2F2F2"/>
              <w:right w:val="single" w:sz="4" w:space="0" w:color="F2F2F2"/>
            </w:tcBorders>
            <w:shd w:val="clear" w:color="000000" w:fill="FFFFFF"/>
            <w:noWrap/>
            <w:vAlign w:val="center"/>
            <w:hideMark/>
          </w:tcPr>
          <w:p w14:paraId="166A4BB1"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54.7</w:t>
            </w:r>
          </w:p>
        </w:tc>
        <w:tc>
          <w:tcPr>
            <w:tcW w:w="397" w:type="dxa"/>
            <w:tcBorders>
              <w:top w:val="nil"/>
              <w:left w:val="nil"/>
              <w:bottom w:val="single" w:sz="4" w:space="0" w:color="F2F2F2"/>
              <w:right w:val="single" w:sz="4" w:space="0" w:color="F2F2F2"/>
            </w:tcBorders>
            <w:shd w:val="clear" w:color="000000" w:fill="FFFFFF"/>
            <w:noWrap/>
            <w:vAlign w:val="center"/>
            <w:hideMark/>
          </w:tcPr>
          <w:p w14:paraId="06E68EBC"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46.9</w:t>
            </w:r>
          </w:p>
        </w:tc>
        <w:tc>
          <w:tcPr>
            <w:tcW w:w="397" w:type="dxa"/>
            <w:tcBorders>
              <w:top w:val="nil"/>
              <w:left w:val="nil"/>
              <w:bottom w:val="single" w:sz="4" w:space="0" w:color="F2F2F2"/>
              <w:right w:val="single" w:sz="4" w:space="0" w:color="F2F2F2"/>
            </w:tcBorders>
            <w:shd w:val="clear" w:color="000000" w:fill="FFFFFF"/>
            <w:noWrap/>
            <w:vAlign w:val="center"/>
            <w:hideMark/>
          </w:tcPr>
          <w:p w14:paraId="55FE7612"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56.4</w:t>
            </w:r>
          </w:p>
        </w:tc>
        <w:tc>
          <w:tcPr>
            <w:tcW w:w="397" w:type="dxa"/>
            <w:tcBorders>
              <w:top w:val="nil"/>
              <w:left w:val="nil"/>
              <w:bottom w:val="single" w:sz="4" w:space="0" w:color="F2F2F2"/>
              <w:right w:val="single" w:sz="4" w:space="0" w:color="F2F2F2"/>
            </w:tcBorders>
            <w:shd w:val="clear" w:color="000000" w:fill="FFFFFF"/>
            <w:noWrap/>
            <w:vAlign w:val="center"/>
            <w:hideMark/>
          </w:tcPr>
          <w:p w14:paraId="1E047E16"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61.7</w:t>
            </w:r>
          </w:p>
        </w:tc>
        <w:tc>
          <w:tcPr>
            <w:tcW w:w="397" w:type="dxa"/>
            <w:tcBorders>
              <w:top w:val="nil"/>
              <w:left w:val="nil"/>
              <w:bottom w:val="single" w:sz="4" w:space="0" w:color="F2F2F2"/>
              <w:right w:val="single" w:sz="4" w:space="0" w:color="F2F2F2"/>
            </w:tcBorders>
            <w:shd w:val="clear" w:color="000000" w:fill="FFFFFF"/>
            <w:noWrap/>
            <w:vAlign w:val="center"/>
            <w:hideMark/>
          </w:tcPr>
          <w:p w14:paraId="2D65DAE6"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51.7</w:t>
            </w:r>
          </w:p>
        </w:tc>
        <w:tc>
          <w:tcPr>
            <w:tcW w:w="397" w:type="dxa"/>
            <w:tcBorders>
              <w:top w:val="nil"/>
              <w:left w:val="nil"/>
              <w:bottom w:val="single" w:sz="4" w:space="0" w:color="F2F2F2"/>
              <w:right w:val="single" w:sz="4" w:space="0" w:color="F2F2F2"/>
            </w:tcBorders>
            <w:shd w:val="clear" w:color="000000" w:fill="FFFFFF"/>
            <w:noWrap/>
            <w:vAlign w:val="center"/>
            <w:hideMark/>
          </w:tcPr>
          <w:p w14:paraId="378B7947"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52.0</w:t>
            </w:r>
          </w:p>
        </w:tc>
        <w:tc>
          <w:tcPr>
            <w:tcW w:w="397" w:type="dxa"/>
            <w:tcBorders>
              <w:top w:val="nil"/>
              <w:left w:val="nil"/>
              <w:bottom w:val="single" w:sz="4" w:space="0" w:color="F2F2F2"/>
              <w:right w:val="nil"/>
            </w:tcBorders>
            <w:shd w:val="clear" w:color="000000" w:fill="FFFFFF"/>
            <w:noWrap/>
            <w:vAlign w:val="center"/>
            <w:hideMark/>
          </w:tcPr>
          <w:p w14:paraId="7CB87CD2"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41.3</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4C9970EF"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54.2</w:t>
            </w:r>
          </w:p>
        </w:tc>
        <w:tc>
          <w:tcPr>
            <w:tcW w:w="397" w:type="dxa"/>
            <w:tcBorders>
              <w:top w:val="nil"/>
              <w:left w:val="nil"/>
              <w:bottom w:val="single" w:sz="4" w:space="0" w:color="F2F2F2"/>
              <w:right w:val="single" w:sz="4" w:space="0" w:color="F2F2F2"/>
            </w:tcBorders>
            <w:shd w:val="clear" w:color="000000" w:fill="FFFFFF"/>
            <w:noWrap/>
            <w:vAlign w:val="center"/>
            <w:hideMark/>
          </w:tcPr>
          <w:p w14:paraId="358E695A"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61.9</w:t>
            </w:r>
          </w:p>
        </w:tc>
        <w:tc>
          <w:tcPr>
            <w:tcW w:w="397" w:type="dxa"/>
            <w:tcBorders>
              <w:top w:val="nil"/>
              <w:left w:val="nil"/>
              <w:bottom w:val="single" w:sz="4" w:space="0" w:color="F2F2F2"/>
              <w:right w:val="single" w:sz="4" w:space="0" w:color="auto"/>
            </w:tcBorders>
            <w:shd w:val="clear" w:color="000000" w:fill="FFFFFF"/>
            <w:noWrap/>
            <w:vAlign w:val="center"/>
            <w:hideMark/>
          </w:tcPr>
          <w:p w14:paraId="336C6415"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55.2</w:t>
            </w:r>
          </w:p>
        </w:tc>
      </w:tr>
      <w:tr w:rsidR="0095072E" w:rsidRPr="0095072E" w14:paraId="5EF9456F" w14:textId="77777777" w:rsidTr="00A338D4">
        <w:trPr>
          <w:trHeight w:hRule="exact" w:val="198"/>
        </w:trPr>
        <w:tc>
          <w:tcPr>
            <w:tcW w:w="2224" w:type="dxa"/>
            <w:tcBorders>
              <w:top w:val="nil"/>
              <w:left w:val="single" w:sz="4" w:space="0" w:color="auto"/>
              <w:bottom w:val="single" w:sz="4" w:space="0" w:color="F2F2F2"/>
              <w:right w:val="single" w:sz="4" w:space="0" w:color="F2F2F2"/>
            </w:tcBorders>
            <w:shd w:val="clear" w:color="000000" w:fill="FFFFFF"/>
            <w:noWrap/>
            <w:vAlign w:val="center"/>
            <w:hideMark/>
          </w:tcPr>
          <w:p w14:paraId="515538A9" w14:textId="77777777" w:rsidR="0095072E" w:rsidRPr="0095072E" w:rsidRDefault="0095072E" w:rsidP="0095072E">
            <w:pPr>
              <w:spacing w:after="0" w:line="240" w:lineRule="auto"/>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4D6B9DCF"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51.8</w:t>
            </w:r>
          </w:p>
        </w:tc>
        <w:tc>
          <w:tcPr>
            <w:tcW w:w="397" w:type="dxa"/>
            <w:tcBorders>
              <w:top w:val="nil"/>
              <w:left w:val="nil"/>
              <w:bottom w:val="single" w:sz="4" w:space="0" w:color="F2F2F2"/>
              <w:right w:val="single" w:sz="4" w:space="0" w:color="F2F2F2"/>
            </w:tcBorders>
            <w:shd w:val="clear" w:color="000000" w:fill="FFFFFF"/>
            <w:noWrap/>
            <w:vAlign w:val="center"/>
            <w:hideMark/>
          </w:tcPr>
          <w:p w14:paraId="3491F60D"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56.8</w:t>
            </w:r>
          </w:p>
        </w:tc>
        <w:tc>
          <w:tcPr>
            <w:tcW w:w="397" w:type="dxa"/>
            <w:tcBorders>
              <w:top w:val="nil"/>
              <w:left w:val="nil"/>
              <w:bottom w:val="single" w:sz="4" w:space="0" w:color="F2F2F2"/>
              <w:right w:val="single" w:sz="4" w:space="0" w:color="F2F2F2"/>
            </w:tcBorders>
            <w:shd w:val="clear" w:color="000000" w:fill="FFFFFF"/>
            <w:noWrap/>
            <w:vAlign w:val="center"/>
            <w:hideMark/>
          </w:tcPr>
          <w:p w14:paraId="5E99211F"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48.8</w:t>
            </w:r>
          </w:p>
        </w:tc>
        <w:tc>
          <w:tcPr>
            <w:tcW w:w="397" w:type="dxa"/>
            <w:tcBorders>
              <w:top w:val="nil"/>
              <w:left w:val="nil"/>
              <w:bottom w:val="single" w:sz="4" w:space="0" w:color="F2F2F2"/>
              <w:right w:val="single" w:sz="4" w:space="0" w:color="F2F2F2"/>
            </w:tcBorders>
            <w:shd w:val="clear" w:color="000000" w:fill="FFFFFF"/>
            <w:noWrap/>
            <w:vAlign w:val="center"/>
            <w:hideMark/>
          </w:tcPr>
          <w:p w14:paraId="33987848"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46.1</w:t>
            </w:r>
          </w:p>
        </w:tc>
        <w:tc>
          <w:tcPr>
            <w:tcW w:w="397" w:type="dxa"/>
            <w:tcBorders>
              <w:top w:val="nil"/>
              <w:left w:val="nil"/>
              <w:bottom w:val="single" w:sz="4" w:space="0" w:color="F2F2F2"/>
              <w:right w:val="single" w:sz="4" w:space="0" w:color="F2F2F2"/>
            </w:tcBorders>
            <w:shd w:val="clear" w:color="000000" w:fill="FFFFFF"/>
            <w:noWrap/>
            <w:vAlign w:val="center"/>
            <w:hideMark/>
          </w:tcPr>
          <w:p w14:paraId="7B4B29B6"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47.6</w:t>
            </w:r>
          </w:p>
        </w:tc>
        <w:tc>
          <w:tcPr>
            <w:tcW w:w="397" w:type="dxa"/>
            <w:tcBorders>
              <w:top w:val="nil"/>
              <w:left w:val="nil"/>
              <w:bottom w:val="single" w:sz="4" w:space="0" w:color="F2F2F2"/>
              <w:right w:val="single" w:sz="4" w:space="0" w:color="F2F2F2"/>
            </w:tcBorders>
            <w:shd w:val="clear" w:color="000000" w:fill="FFFFFF"/>
            <w:noWrap/>
            <w:vAlign w:val="center"/>
            <w:hideMark/>
          </w:tcPr>
          <w:p w14:paraId="0D8C16DE"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56.5</w:t>
            </w:r>
          </w:p>
        </w:tc>
        <w:tc>
          <w:tcPr>
            <w:tcW w:w="397" w:type="dxa"/>
            <w:tcBorders>
              <w:top w:val="nil"/>
              <w:left w:val="nil"/>
              <w:bottom w:val="single" w:sz="4" w:space="0" w:color="F2F2F2"/>
              <w:right w:val="single" w:sz="4" w:space="0" w:color="F2F2F2"/>
            </w:tcBorders>
            <w:shd w:val="clear" w:color="000000" w:fill="FFFFFF"/>
            <w:noWrap/>
            <w:vAlign w:val="center"/>
            <w:hideMark/>
          </w:tcPr>
          <w:p w14:paraId="5255FDEA"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52.5</w:t>
            </w:r>
          </w:p>
        </w:tc>
        <w:tc>
          <w:tcPr>
            <w:tcW w:w="397" w:type="dxa"/>
            <w:tcBorders>
              <w:top w:val="nil"/>
              <w:left w:val="nil"/>
              <w:bottom w:val="single" w:sz="4" w:space="0" w:color="F2F2F2"/>
              <w:right w:val="single" w:sz="4" w:space="0" w:color="F2F2F2"/>
            </w:tcBorders>
            <w:shd w:val="clear" w:color="000000" w:fill="FFFFFF"/>
            <w:noWrap/>
            <w:vAlign w:val="center"/>
            <w:hideMark/>
          </w:tcPr>
          <w:p w14:paraId="47FAEDD9"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53.5</w:t>
            </w:r>
          </w:p>
        </w:tc>
        <w:tc>
          <w:tcPr>
            <w:tcW w:w="397" w:type="dxa"/>
            <w:tcBorders>
              <w:top w:val="nil"/>
              <w:left w:val="nil"/>
              <w:bottom w:val="single" w:sz="4" w:space="0" w:color="F2F2F2"/>
              <w:right w:val="single" w:sz="4" w:space="0" w:color="F2F2F2"/>
            </w:tcBorders>
            <w:shd w:val="clear" w:color="000000" w:fill="FFFFFF"/>
            <w:noWrap/>
            <w:vAlign w:val="center"/>
            <w:hideMark/>
          </w:tcPr>
          <w:p w14:paraId="008370A2"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49.8</w:t>
            </w:r>
          </w:p>
        </w:tc>
        <w:tc>
          <w:tcPr>
            <w:tcW w:w="397" w:type="dxa"/>
            <w:tcBorders>
              <w:top w:val="nil"/>
              <w:left w:val="nil"/>
              <w:bottom w:val="single" w:sz="4" w:space="0" w:color="F2F2F2"/>
              <w:right w:val="single" w:sz="4" w:space="0" w:color="F2F2F2"/>
            </w:tcBorders>
            <w:shd w:val="clear" w:color="000000" w:fill="FFFFFF"/>
            <w:noWrap/>
            <w:vAlign w:val="center"/>
            <w:hideMark/>
          </w:tcPr>
          <w:p w14:paraId="4D849F50"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53.9</w:t>
            </w:r>
          </w:p>
        </w:tc>
        <w:tc>
          <w:tcPr>
            <w:tcW w:w="397" w:type="dxa"/>
            <w:tcBorders>
              <w:top w:val="nil"/>
              <w:left w:val="nil"/>
              <w:bottom w:val="single" w:sz="4" w:space="0" w:color="F2F2F2"/>
              <w:right w:val="single" w:sz="4" w:space="0" w:color="F2F2F2"/>
            </w:tcBorders>
            <w:shd w:val="clear" w:color="000000" w:fill="FFFFFF"/>
            <w:noWrap/>
            <w:vAlign w:val="center"/>
            <w:hideMark/>
          </w:tcPr>
          <w:p w14:paraId="73E09D32"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51.0</w:t>
            </w:r>
          </w:p>
        </w:tc>
        <w:tc>
          <w:tcPr>
            <w:tcW w:w="397" w:type="dxa"/>
            <w:tcBorders>
              <w:top w:val="nil"/>
              <w:left w:val="nil"/>
              <w:bottom w:val="single" w:sz="4" w:space="0" w:color="F2F2F2"/>
              <w:right w:val="single" w:sz="4" w:space="0" w:color="F2F2F2"/>
            </w:tcBorders>
            <w:shd w:val="clear" w:color="000000" w:fill="FFFFFF"/>
            <w:noWrap/>
            <w:vAlign w:val="center"/>
            <w:hideMark/>
          </w:tcPr>
          <w:p w14:paraId="0AFB8A5E"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49.7</w:t>
            </w:r>
          </w:p>
        </w:tc>
        <w:tc>
          <w:tcPr>
            <w:tcW w:w="397" w:type="dxa"/>
            <w:tcBorders>
              <w:top w:val="nil"/>
              <w:left w:val="nil"/>
              <w:bottom w:val="single" w:sz="4" w:space="0" w:color="F2F2F2"/>
              <w:right w:val="single" w:sz="4" w:space="0" w:color="F2F2F2"/>
            </w:tcBorders>
            <w:shd w:val="clear" w:color="000000" w:fill="FFFFFF"/>
            <w:noWrap/>
            <w:vAlign w:val="center"/>
            <w:hideMark/>
          </w:tcPr>
          <w:p w14:paraId="6EF7EDB8"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55.2</w:t>
            </w:r>
          </w:p>
        </w:tc>
        <w:tc>
          <w:tcPr>
            <w:tcW w:w="397" w:type="dxa"/>
            <w:tcBorders>
              <w:top w:val="nil"/>
              <w:left w:val="nil"/>
              <w:bottom w:val="single" w:sz="4" w:space="0" w:color="F2F2F2"/>
              <w:right w:val="single" w:sz="4" w:space="0" w:color="F2F2F2"/>
            </w:tcBorders>
            <w:shd w:val="clear" w:color="000000" w:fill="FFFFFF"/>
            <w:noWrap/>
            <w:vAlign w:val="center"/>
            <w:hideMark/>
          </w:tcPr>
          <w:p w14:paraId="3867A72D"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53.7</w:t>
            </w:r>
          </w:p>
        </w:tc>
        <w:tc>
          <w:tcPr>
            <w:tcW w:w="397" w:type="dxa"/>
            <w:tcBorders>
              <w:top w:val="nil"/>
              <w:left w:val="nil"/>
              <w:bottom w:val="single" w:sz="4" w:space="0" w:color="F2F2F2"/>
              <w:right w:val="single" w:sz="4" w:space="0" w:color="F2F2F2"/>
            </w:tcBorders>
            <w:shd w:val="clear" w:color="000000" w:fill="FFFFFF"/>
            <w:noWrap/>
            <w:vAlign w:val="center"/>
            <w:hideMark/>
          </w:tcPr>
          <w:p w14:paraId="7B854295"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51.8</w:t>
            </w:r>
          </w:p>
        </w:tc>
        <w:tc>
          <w:tcPr>
            <w:tcW w:w="397" w:type="dxa"/>
            <w:tcBorders>
              <w:top w:val="nil"/>
              <w:left w:val="nil"/>
              <w:bottom w:val="single" w:sz="4" w:space="0" w:color="F2F2F2"/>
              <w:right w:val="single" w:sz="4" w:space="0" w:color="F2F2F2"/>
            </w:tcBorders>
            <w:shd w:val="clear" w:color="000000" w:fill="FFFFFF"/>
            <w:noWrap/>
            <w:vAlign w:val="center"/>
            <w:hideMark/>
          </w:tcPr>
          <w:p w14:paraId="42585B25"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51.7</w:t>
            </w:r>
          </w:p>
        </w:tc>
        <w:tc>
          <w:tcPr>
            <w:tcW w:w="397" w:type="dxa"/>
            <w:tcBorders>
              <w:top w:val="nil"/>
              <w:left w:val="nil"/>
              <w:bottom w:val="single" w:sz="4" w:space="0" w:color="F2F2F2"/>
              <w:right w:val="nil"/>
            </w:tcBorders>
            <w:shd w:val="clear" w:color="000000" w:fill="FFFFFF"/>
            <w:noWrap/>
            <w:vAlign w:val="center"/>
            <w:hideMark/>
          </w:tcPr>
          <w:p w14:paraId="52AD6E96"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45.2</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627849A8"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46.2</w:t>
            </w:r>
          </w:p>
        </w:tc>
        <w:tc>
          <w:tcPr>
            <w:tcW w:w="397" w:type="dxa"/>
            <w:tcBorders>
              <w:top w:val="nil"/>
              <w:left w:val="nil"/>
              <w:bottom w:val="single" w:sz="4" w:space="0" w:color="F2F2F2"/>
              <w:right w:val="single" w:sz="4" w:space="0" w:color="F2F2F2"/>
            </w:tcBorders>
            <w:shd w:val="clear" w:color="000000" w:fill="FFFFFF"/>
            <w:noWrap/>
            <w:vAlign w:val="center"/>
            <w:hideMark/>
          </w:tcPr>
          <w:p w14:paraId="3BAE91B7"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61.4</w:t>
            </w:r>
          </w:p>
        </w:tc>
        <w:tc>
          <w:tcPr>
            <w:tcW w:w="397" w:type="dxa"/>
            <w:tcBorders>
              <w:top w:val="nil"/>
              <w:left w:val="nil"/>
              <w:bottom w:val="single" w:sz="4" w:space="0" w:color="F2F2F2"/>
              <w:right w:val="single" w:sz="4" w:space="0" w:color="auto"/>
            </w:tcBorders>
            <w:shd w:val="clear" w:color="000000" w:fill="FFFFFF"/>
            <w:noWrap/>
            <w:vAlign w:val="center"/>
            <w:hideMark/>
          </w:tcPr>
          <w:p w14:paraId="3318F199"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52.5</w:t>
            </w:r>
          </w:p>
        </w:tc>
      </w:tr>
      <w:tr w:rsidR="0095072E" w:rsidRPr="0095072E" w14:paraId="30588750" w14:textId="77777777" w:rsidTr="00A338D4">
        <w:trPr>
          <w:trHeight w:hRule="exact" w:val="198"/>
        </w:trPr>
        <w:tc>
          <w:tcPr>
            <w:tcW w:w="2224" w:type="dxa"/>
            <w:tcBorders>
              <w:top w:val="nil"/>
              <w:left w:val="single" w:sz="4" w:space="0" w:color="auto"/>
              <w:bottom w:val="single" w:sz="4" w:space="0" w:color="F2F2F2"/>
              <w:right w:val="single" w:sz="4" w:space="0" w:color="F2F2F2"/>
            </w:tcBorders>
            <w:shd w:val="clear" w:color="000000" w:fill="FFFFFF"/>
            <w:noWrap/>
            <w:vAlign w:val="center"/>
            <w:hideMark/>
          </w:tcPr>
          <w:p w14:paraId="1BE99EC6" w14:textId="77777777" w:rsidR="0095072E" w:rsidRPr="0095072E" w:rsidRDefault="0095072E" w:rsidP="0095072E">
            <w:pPr>
              <w:spacing w:after="0" w:line="240" w:lineRule="auto"/>
              <w:rPr>
                <w:rFonts w:ascii="Calibri" w:eastAsia="Times New Roman" w:hAnsi="Calibri" w:cs="Times New Roman"/>
                <w:b/>
                <w:bCs/>
                <w:sz w:val="14"/>
                <w:szCs w:val="14"/>
              </w:rPr>
            </w:pPr>
            <w:r w:rsidRPr="0095072E">
              <w:rPr>
                <w:rFonts w:ascii="Calibri" w:eastAsia="Times New Roman" w:hAnsi="Calibri" w:cs="Times New Roman"/>
                <w:b/>
                <w:bCs/>
                <w:sz w:val="14"/>
                <w:szCs w:val="14"/>
              </w:rPr>
              <w:t>DIGITAL ABILITY</w:t>
            </w:r>
          </w:p>
        </w:tc>
        <w:tc>
          <w:tcPr>
            <w:tcW w:w="397" w:type="dxa"/>
            <w:tcBorders>
              <w:top w:val="nil"/>
              <w:left w:val="nil"/>
              <w:bottom w:val="single" w:sz="4" w:space="0" w:color="F2F2F2"/>
              <w:right w:val="single" w:sz="4" w:space="0" w:color="F2F2F2"/>
            </w:tcBorders>
            <w:shd w:val="clear" w:color="000000" w:fill="FFFFFF"/>
            <w:noWrap/>
            <w:vAlign w:val="center"/>
            <w:hideMark/>
          </w:tcPr>
          <w:p w14:paraId="6C7CD789"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0C659929"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30B16D12"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21B227B4"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4AA9E7E7"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733255A4"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6D0C74C7"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11E8EE68"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300EC5DA"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41C90D45"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590ED812"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298419BC"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4BDC0A0D"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537A7CDF"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1D156349"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588EAD0D"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nil"/>
            </w:tcBorders>
            <w:shd w:val="clear" w:color="000000" w:fill="FFFFFF"/>
            <w:noWrap/>
            <w:vAlign w:val="center"/>
            <w:hideMark/>
          </w:tcPr>
          <w:p w14:paraId="7491BB23"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15C531BE"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4911FB99"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c>
          <w:tcPr>
            <w:tcW w:w="397" w:type="dxa"/>
            <w:tcBorders>
              <w:top w:val="nil"/>
              <w:left w:val="nil"/>
              <w:bottom w:val="single" w:sz="4" w:space="0" w:color="F2F2F2"/>
              <w:right w:val="single" w:sz="4" w:space="0" w:color="auto"/>
            </w:tcBorders>
            <w:shd w:val="clear" w:color="000000" w:fill="FFFFFF"/>
            <w:noWrap/>
            <w:vAlign w:val="center"/>
            <w:hideMark/>
          </w:tcPr>
          <w:p w14:paraId="51EDF18D"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 </w:t>
            </w:r>
          </w:p>
        </w:tc>
      </w:tr>
      <w:tr w:rsidR="0095072E" w:rsidRPr="0095072E" w14:paraId="02245A48" w14:textId="77777777" w:rsidTr="00A338D4">
        <w:trPr>
          <w:trHeight w:hRule="exact" w:val="198"/>
        </w:trPr>
        <w:tc>
          <w:tcPr>
            <w:tcW w:w="2224" w:type="dxa"/>
            <w:tcBorders>
              <w:top w:val="nil"/>
              <w:left w:val="single" w:sz="4" w:space="0" w:color="auto"/>
              <w:bottom w:val="single" w:sz="4" w:space="0" w:color="F2F2F2"/>
              <w:right w:val="single" w:sz="4" w:space="0" w:color="F2F2F2"/>
            </w:tcBorders>
            <w:shd w:val="clear" w:color="000000" w:fill="FFFFFF"/>
            <w:noWrap/>
            <w:vAlign w:val="center"/>
            <w:hideMark/>
          </w:tcPr>
          <w:p w14:paraId="4F4BE0C7" w14:textId="77777777" w:rsidR="0095072E" w:rsidRPr="0095072E" w:rsidRDefault="0095072E" w:rsidP="0095072E">
            <w:pPr>
              <w:spacing w:after="0" w:line="240" w:lineRule="auto"/>
              <w:rPr>
                <w:rFonts w:ascii="Calibri" w:eastAsia="Times New Roman" w:hAnsi="Calibri" w:cs="Times New Roman"/>
                <w:sz w:val="14"/>
                <w:szCs w:val="14"/>
              </w:rPr>
            </w:pPr>
            <w:r w:rsidRPr="0095072E">
              <w:rPr>
                <w:rFonts w:ascii="Calibri" w:eastAsia="Times New Roman" w:hAnsi="Calibri" w:cs="Times New Roman"/>
                <w:sz w:val="14"/>
                <w:szCs w:val="14"/>
              </w:rPr>
              <w:t>Attitudes</w:t>
            </w:r>
          </w:p>
        </w:tc>
        <w:tc>
          <w:tcPr>
            <w:tcW w:w="397" w:type="dxa"/>
            <w:tcBorders>
              <w:top w:val="nil"/>
              <w:left w:val="nil"/>
              <w:bottom w:val="single" w:sz="4" w:space="0" w:color="F2F2F2"/>
              <w:right w:val="single" w:sz="4" w:space="0" w:color="F2F2F2"/>
            </w:tcBorders>
            <w:shd w:val="clear" w:color="000000" w:fill="FFFFFF"/>
            <w:noWrap/>
            <w:vAlign w:val="center"/>
            <w:hideMark/>
          </w:tcPr>
          <w:p w14:paraId="2CFB0E88"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46.5</w:t>
            </w:r>
          </w:p>
        </w:tc>
        <w:tc>
          <w:tcPr>
            <w:tcW w:w="397" w:type="dxa"/>
            <w:tcBorders>
              <w:top w:val="nil"/>
              <w:left w:val="nil"/>
              <w:bottom w:val="single" w:sz="4" w:space="0" w:color="F2F2F2"/>
              <w:right w:val="single" w:sz="4" w:space="0" w:color="F2F2F2"/>
            </w:tcBorders>
            <w:shd w:val="clear" w:color="000000" w:fill="FFFFFF"/>
            <w:noWrap/>
            <w:vAlign w:val="center"/>
            <w:hideMark/>
          </w:tcPr>
          <w:p w14:paraId="366941E3"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51.7</w:t>
            </w:r>
          </w:p>
        </w:tc>
        <w:tc>
          <w:tcPr>
            <w:tcW w:w="397" w:type="dxa"/>
            <w:tcBorders>
              <w:top w:val="nil"/>
              <w:left w:val="nil"/>
              <w:bottom w:val="single" w:sz="4" w:space="0" w:color="F2F2F2"/>
              <w:right w:val="single" w:sz="4" w:space="0" w:color="F2F2F2"/>
            </w:tcBorders>
            <w:shd w:val="clear" w:color="000000" w:fill="FFFFFF"/>
            <w:noWrap/>
            <w:vAlign w:val="center"/>
            <w:hideMark/>
          </w:tcPr>
          <w:p w14:paraId="7F116A11"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45.5</w:t>
            </w:r>
          </w:p>
        </w:tc>
        <w:tc>
          <w:tcPr>
            <w:tcW w:w="397" w:type="dxa"/>
            <w:tcBorders>
              <w:top w:val="nil"/>
              <w:left w:val="nil"/>
              <w:bottom w:val="single" w:sz="4" w:space="0" w:color="F2F2F2"/>
              <w:right w:val="single" w:sz="4" w:space="0" w:color="F2F2F2"/>
            </w:tcBorders>
            <w:shd w:val="clear" w:color="000000" w:fill="FFFFFF"/>
            <w:noWrap/>
            <w:vAlign w:val="center"/>
            <w:hideMark/>
          </w:tcPr>
          <w:p w14:paraId="5A1F0EC0"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44.2</w:t>
            </w:r>
          </w:p>
        </w:tc>
        <w:tc>
          <w:tcPr>
            <w:tcW w:w="397" w:type="dxa"/>
            <w:tcBorders>
              <w:top w:val="nil"/>
              <w:left w:val="nil"/>
              <w:bottom w:val="single" w:sz="4" w:space="0" w:color="F2F2F2"/>
              <w:right w:val="single" w:sz="4" w:space="0" w:color="F2F2F2"/>
            </w:tcBorders>
            <w:shd w:val="clear" w:color="000000" w:fill="FFFFFF"/>
            <w:noWrap/>
            <w:vAlign w:val="center"/>
            <w:hideMark/>
          </w:tcPr>
          <w:p w14:paraId="7485D043"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38.2</w:t>
            </w:r>
          </w:p>
        </w:tc>
        <w:tc>
          <w:tcPr>
            <w:tcW w:w="397" w:type="dxa"/>
            <w:tcBorders>
              <w:top w:val="nil"/>
              <w:left w:val="nil"/>
              <w:bottom w:val="single" w:sz="4" w:space="0" w:color="F2F2F2"/>
              <w:right w:val="single" w:sz="4" w:space="0" w:color="F2F2F2"/>
            </w:tcBorders>
            <w:shd w:val="clear" w:color="000000" w:fill="FFFFFF"/>
            <w:noWrap/>
            <w:vAlign w:val="center"/>
            <w:hideMark/>
          </w:tcPr>
          <w:p w14:paraId="4C93857D"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50.5</w:t>
            </w:r>
          </w:p>
        </w:tc>
        <w:tc>
          <w:tcPr>
            <w:tcW w:w="397" w:type="dxa"/>
            <w:tcBorders>
              <w:top w:val="nil"/>
              <w:left w:val="nil"/>
              <w:bottom w:val="single" w:sz="4" w:space="0" w:color="F2F2F2"/>
              <w:right w:val="single" w:sz="4" w:space="0" w:color="F2F2F2"/>
            </w:tcBorders>
            <w:shd w:val="clear" w:color="000000" w:fill="FFFFFF"/>
            <w:noWrap/>
            <w:vAlign w:val="center"/>
            <w:hideMark/>
          </w:tcPr>
          <w:p w14:paraId="5274DCA8"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49.6</w:t>
            </w:r>
          </w:p>
        </w:tc>
        <w:tc>
          <w:tcPr>
            <w:tcW w:w="397" w:type="dxa"/>
            <w:tcBorders>
              <w:top w:val="nil"/>
              <w:left w:val="nil"/>
              <w:bottom w:val="single" w:sz="4" w:space="0" w:color="F2F2F2"/>
              <w:right w:val="single" w:sz="4" w:space="0" w:color="F2F2F2"/>
            </w:tcBorders>
            <w:shd w:val="clear" w:color="000000" w:fill="FFFFFF"/>
            <w:noWrap/>
            <w:vAlign w:val="center"/>
            <w:hideMark/>
          </w:tcPr>
          <w:p w14:paraId="68420779"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47.6</w:t>
            </w:r>
          </w:p>
        </w:tc>
        <w:tc>
          <w:tcPr>
            <w:tcW w:w="397" w:type="dxa"/>
            <w:tcBorders>
              <w:top w:val="nil"/>
              <w:left w:val="nil"/>
              <w:bottom w:val="single" w:sz="4" w:space="0" w:color="F2F2F2"/>
              <w:right w:val="single" w:sz="4" w:space="0" w:color="F2F2F2"/>
            </w:tcBorders>
            <w:shd w:val="clear" w:color="000000" w:fill="FFFFFF"/>
            <w:noWrap/>
            <w:vAlign w:val="center"/>
            <w:hideMark/>
          </w:tcPr>
          <w:p w14:paraId="4825A31E"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42.5</w:t>
            </w:r>
          </w:p>
        </w:tc>
        <w:tc>
          <w:tcPr>
            <w:tcW w:w="397" w:type="dxa"/>
            <w:tcBorders>
              <w:top w:val="nil"/>
              <w:left w:val="nil"/>
              <w:bottom w:val="single" w:sz="4" w:space="0" w:color="F2F2F2"/>
              <w:right w:val="single" w:sz="4" w:space="0" w:color="F2F2F2"/>
            </w:tcBorders>
            <w:shd w:val="clear" w:color="000000" w:fill="FFFFFF"/>
            <w:noWrap/>
            <w:vAlign w:val="center"/>
            <w:hideMark/>
          </w:tcPr>
          <w:p w14:paraId="66EFA0E5"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51.1</w:t>
            </w:r>
          </w:p>
        </w:tc>
        <w:tc>
          <w:tcPr>
            <w:tcW w:w="397" w:type="dxa"/>
            <w:tcBorders>
              <w:top w:val="nil"/>
              <w:left w:val="nil"/>
              <w:bottom w:val="single" w:sz="4" w:space="0" w:color="F2F2F2"/>
              <w:right w:val="single" w:sz="4" w:space="0" w:color="F2F2F2"/>
            </w:tcBorders>
            <w:shd w:val="clear" w:color="000000" w:fill="FFFFFF"/>
            <w:noWrap/>
            <w:vAlign w:val="center"/>
            <w:hideMark/>
          </w:tcPr>
          <w:p w14:paraId="11FC59B8"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46.7</w:t>
            </w:r>
          </w:p>
        </w:tc>
        <w:tc>
          <w:tcPr>
            <w:tcW w:w="397" w:type="dxa"/>
            <w:tcBorders>
              <w:top w:val="nil"/>
              <w:left w:val="nil"/>
              <w:bottom w:val="single" w:sz="4" w:space="0" w:color="F2F2F2"/>
              <w:right w:val="single" w:sz="4" w:space="0" w:color="F2F2F2"/>
            </w:tcBorders>
            <w:shd w:val="clear" w:color="000000" w:fill="FFFFFF"/>
            <w:noWrap/>
            <w:vAlign w:val="center"/>
            <w:hideMark/>
          </w:tcPr>
          <w:p w14:paraId="190AAA3C"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40.0</w:t>
            </w:r>
          </w:p>
        </w:tc>
        <w:tc>
          <w:tcPr>
            <w:tcW w:w="397" w:type="dxa"/>
            <w:tcBorders>
              <w:top w:val="nil"/>
              <w:left w:val="nil"/>
              <w:bottom w:val="single" w:sz="4" w:space="0" w:color="F2F2F2"/>
              <w:right w:val="single" w:sz="4" w:space="0" w:color="F2F2F2"/>
            </w:tcBorders>
            <w:shd w:val="clear" w:color="000000" w:fill="FFFFFF"/>
            <w:noWrap/>
            <w:vAlign w:val="center"/>
            <w:hideMark/>
          </w:tcPr>
          <w:p w14:paraId="493170BA"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59.8</w:t>
            </w:r>
          </w:p>
        </w:tc>
        <w:tc>
          <w:tcPr>
            <w:tcW w:w="397" w:type="dxa"/>
            <w:tcBorders>
              <w:top w:val="nil"/>
              <w:left w:val="nil"/>
              <w:bottom w:val="single" w:sz="4" w:space="0" w:color="F2F2F2"/>
              <w:right w:val="single" w:sz="4" w:space="0" w:color="F2F2F2"/>
            </w:tcBorders>
            <w:shd w:val="clear" w:color="000000" w:fill="FFFFFF"/>
            <w:noWrap/>
            <w:vAlign w:val="center"/>
            <w:hideMark/>
          </w:tcPr>
          <w:p w14:paraId="08BE5A81"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54.7</w:t>
            </w:r>
          </w:p>
        </w:tc>
        <w:tc>
          <w:tcPr>
            <w:tcW w:w="397" w:type="dxa"/>
            <w:tcBorders>
              <w:top w:val="nil"/>
              <w:left w:val="nil"/>
              <w:bottom w:val="single" w:sz="4" w:space="0" w:color="F2F2F2"/>
              <w:right w:val="single" w:sz="4" w:space="0" w:color="F2F2F2"/>
            </w:tcBorders>
            <w:shd w:val="clear" w:color="000000" w:fill="FFFFFF"/>
            <w:noWrap/>
            <w:vAlign w:val="center"/>
            <w:hideMark/>
          </w:tcPr>
          <w:p w14:paraId="09A2AC8E"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45.9</w:t>
            </w:r>
          </w:p>
        </w:tc>
        <w:tc>
          <w:tcPr>
            <w:tcW w:w="397" w:type="dxa"/>
            <w:tcBorders>
              <w:top w:val="nil"/>
              <w:left w:val="nil"/>
              <w:bottom w:val="single" w:sz="4" w:space="0" w:color="F2F2F2"/>
              <w:right w:val="single" w:sz="4" w:space="0" w:color="F2F2F2"/>
            </w:tcBorders>
            <w:shd w:val="clear" w:color="000000" w:fill="FFFFFF"/>
            <w:noWrap/>
            <w:vAlign w:val="center"/>
            <w:hideMark/>
          </w:tcPr>
          <w:p w14:paraId="40C28513"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40.4</w:t>
            </w:r>
          </w:p>
        </w:tc>
        <w:tc>
          <w:tcPr>
            <w:tcW w:w="397" w:type="dxa"/>
            <w:tcBorders>
              <w:top w:val="nil"/>
              <w:left w:val="nil"/>
              <w:bottom w:val="single" w:sz="4" w:space="0" w:color="F2F2F2"/>
              <w:right w:val="nil"/>
            </w:tcBorders>
            <w:shd w:val="clear" w:color="000000" w:fill="FFFFFF"/>
            <w:noWrap/>
            <w:vAlign w:val="center"/>
            <w:hideMark/>
          </w:tcPr>
          <w:p w14:paraId="0177FA4E"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30.9</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72CA31FD"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46.5</w:t>
            </w:r>
          </w:p>
        </w:tc>
        <w:tc>
          <w:tcPr>
            <w:tcW w:w="397" w:type="dxa"/>
            <w:tcBorders>
              <w:top w:val="nil"/>
              <w:left w:val="nil"/>
              <w:bottom w:val="single" w:sz="4" w:space="0" w:color="F2F2F2"/>
              <w:right w:val="single" w:sz="4" w:space="0" w:color="F2F2F2"/>
            </w:tcBorders>
            <w:shd w:val="clear" w:color="000000" w:fill="FFFFFF"/>
            <w:noWrap/>
            <w:vAlign w:val="center"/>
            <w:hideMark/>
          </w:tcPr>
          <w:p w14:paraId="51ECA4D5"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43.2</w:t>
            </w:r>
          </w:p>
        </w:tc>
        <w:tc>
          <w:tcPr>
            <w:tcW w:w="397" w:type="dxa"/>
            <w:tcBorders>
              <w:top w:val="nil"/>
              <w:left w:val="nil"/>
              <w:bottom w:val="single" w:sz="4" w:space="0" w:color="F2F2F2"/>
              <w:right w:val="single" w:sz="4" w:space="0" w:color="auto"/>
            </w:tcBorders>
            <w:shd w:val="clear" w:color="000000" w:fill="FFFFFF"/>
            <w:noWrap/>
            <w:vAlign w:val="center"/>
            <w:hideMark/>
          </w:tcPr>
          <w:p w14:paraId="7E7C505F"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53.3</w:t>
            </w:r>
          </w:p>
        </w:tc>
      </w:tr>
      <w:tr w:rsidR="0095072E" w:rsidRPr="0095072E" w14:paraId="150C4E37" w14:textId="77777777" w:rsidTr="00A338D4">
        <w:trPr>
          <w:trHeight w:hRule="exact" w:val="198"/>
        </w:trPr>
        <w:tc>
          <w:tcPr>
            <w:tcW w:w="2224" w:type="dxa"/>
            <w:tcBorders>
              <w:top w:val="nil"/>
              <w:left w:val="single" w:sz="4" w:space="0" w:color="auto"/>
              <w:bottom w:val="single" w:sz="4" w:space="0" w:color="F2F2F2"/>
              <w:right w:val="single" w:sz="4" w:space="0" w:color="F2F2F2"/>
            </w:tcBorders>
            <w:shd w:val="clear" w:color="000000" w:fill="FFFFFF"/>
            <w:noWrap/>
            <w:vAlign w:val="center"/>
            <w:hideMark/>
          </w:tcPr>
          <w:p w14:paraId="47A822BF" w14:textId="77777777" w:rsidR="0095072E" w:rsidRPr="0095072E" w:rsidRDefault="0095072E" w:rsidP="0095072E">
            <w:pPr>
              <w:spacing w:after="0" w:line="240" w:lineRule="auto"/>
              <w:rPr>
                <w:rFonts w:ascii="Calibri" w:eastAsia="Times New Roman" w:hAnsi="Calibri" w:cs="Times New Roman"/>
                <w:sz w:val="14"/>
                <w:szCs w:val="14"/>
              </w:rPr>
            </w:pPr>
            <w:r w:rsidRPr="0095072E">
              <w:rPr>
                <w:rFonts w:ascii="Calibri" w:eastAsia="Times New Roman" w:hAnsi="Calibri" w:cs="Times New Roman"/>
                <w:sz w:val="14"/>
                <w:szCs w:val="14"/>
              </w:rPr>
              <w:t>Basic Skills</w:t>
            </w:r>
          </w:p>
        </w:tc>
        <w:tc>
          <w:tcPr>
            <w:tcW w:w="397" w:type="dxa"/>
            <w:tcBorders>
              <w:top w:val="nil"/>
              <w:left w:val="nil"/>
              <w:bottom w:val="single" w:sz="4" w:space="0" w:color="F2F2F2"/>
              <w:right w:val="single" w:sz="4" w:space="0" w:color="F2F2F2"/>
            </w:tcBorders>
            <w:shd w:val="clear" w:color="000000" w:fill="FFFFFF"/>
            <w:noWrap/>
            <w:vAlign w:val="center"/>
            <w:hideMark/>
          </w:tcPr>
          <w:p w14:paraId="1849C1C6"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51.8</w:t>
            </w:r>
          </w:p>
        </w:tc>
        <w:tc>
          <w:tcPr>
            <w:tcW w:w="397" w:type="dxa"/>
            <w:tcBorders>
              <w:top w:val="nil"/>
              <w:left w:val="nil"/>
              <w:bottom w:val="single" w:sz="4" w:space="0" w:color="F2F2F2"/>
              <w:right w:val="single" w:sz="4" w:space="0" w:color="F2F2F2"/>
            </w:tcBorders>
            <w:shd w:val="clear" w:color="000000" w:fill="FFFFFF"/>
            <w:noWrap/>
            <w:vAlign w:val="center"/>
            <w:hideMark/>
          </w:tcPr>
          <w:p w14:paraId="609B7EE0"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60.3</w:t>
            </w:r>
          </w:p>
        </w:tc>
        <w:tc>
          <w:tcPr>
            <w:tcW w:w="397" w:type="dxa"/>
            <w:tcBorders>
              <w:top w:val="nil"/>
              <w:left w:val="nil"/>
              <w:bottom w:val="single" w:sz="4" w:space="0" w:color="F2F2F2"/>
              <w:right w:val="single" w:sz="4" w:space="0" w:color="F2F2F2"/>
            </w:tcBorders>
            <w:shd w:val="clear" w:color="000000" w:fill="FFFFFF"/>
            <w:noWrap/>
            <w:vAlign w:val="center"/>
            <w:hideMark/>
          </w:tcPr>
          <w:p w14:paraId="485F4F2F"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53.0</w:t>
            </w:r>
          </w:p>
        </w:tc>
        <w:tc>
          <w:tcPr>
            <w:tcW w:w="397" w:type="dxa"/>
            <w:tcBorders>
              <w:top w:val="nil"/>
              <w:left w:val="nil"/>
              <w:bottom w:val="single" w:sz="4" w:space="0" w:color="F2F2F2"/>
              <w:right w:val="single" w:sz="4" w:space="0" w:color="F2F2F2"/>
            </w:tcBorders>
            <w:shd w:val="clear" w:color="000000" w:fill="FFFFFF"/>
            <w:noWrap/>
            <w:vAlign w:val="center"/>
            <w:hideMark/>
          </w:tcPr>
          <w:p w14:paraId="0B6DA8ED"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54.0</w:t>
            </w:r>
          </w:p>
        </w:tc>
        <w:tc>
          <w:tcPr>
            <w:tcW w:w="397" w:type="dxa"/>
            <w:tcBorders>
              <w:top w:val="nil"/>
              <w:left w:val="nil"/>
              <w:bottom w:val="single" w:sz="4" w:space="0" w:color="F2F2F2"/>
              <w:right w:val="single" w:sz="4" w:space="0" w:color="F2F2F2"/>
            </w:tcBorders>
            <w:shd w:val="clear" w:color="000000" w:fill="FFFFFF"/>
            <w:noWrap/>
            <w:vAlign w:val="center"/>
            <w:hideMark/>
          </w:tcPr>
          <w:p w14:paraId="08F64054"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39.0</w:t>
            </w:r>
          </w:p>
        </w:tc>
        <w:tc>
          <w:tcPr>
            <w:tcW w:w="397" w:type="dxa"/>
            <w:tcBorders>
              <w:top w:val="nil"/>
              <w:left w:val="nil"/>
              <w:bottom w:val="single" w:sz="4" w:space="0" w:color="F2F2F2"/>
              <w:right w:val="single" w:sz="4" w:space="0" w:color="F2F2F2"/>
            </w:tcBorders>
            <w:shd w:val="clear" w:color="000000" w:fill="FFFFFF"/>
            <w:noWrap/>
            <w:vAlign w:val="center"/>
            <w:hideMark/>
          </w:tcPr>
          <w:p w14:paraId="6A0E7AC7"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51.0</w:t>
            </w:r>
          </w:p>
        </w:tc>
        <w:tc>
          <w:tcPr>
            <w:tcW w:w="397" w:type="dxa"/>
            <w:tcBorders>
              <w:top w:val="nil"/>
              <w:left w:val="nil"/>
              <w:bottom w:val="single" w:sz="4" w:space="0" w:color="F2F2F2"/>
              <w:right w:val="single" w:sz="4" w:space="0" w:color="F2F2F2"/>
            </w:tcBorders>
            <w:shd w:val="clear" w:color="000000" w:fill="FFFFFF"/>
            <w:noWrap/>
            <w:vAlign w:val="center"/>
            <w:hideMark/>
          </w:tcPr>
          <w:p w14:paraId="48892133"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58.9</w:t>
            </w:r>
          </w:p>
        </w:tc>
        <w:tc>
          <w:tcPr>
            <w:tcW w:w="397" w:type="dxa"/>
            <w:tcBorders>
              <w:top w:val="nil"/>
              <w:left w:val="nil"/>
              <w:bottom w:val="single" w:sz="4" w:space="0" w:color="F2F2F2"/>
              <w:right w:val="single" w:sz="4" w:space="0" w:color="F2F2F2"/>
            </w:tcBorders>
            <w:shd w:val="clear" w:color="000000" w:fill="FFFFFF"/>
            <w:noWrap/>
            <w:vAlign w:val="center"/>
            <w:hideMark/>
          </w:tcPr>
          <w:p w14:paraId="4FCB7380"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52.6</w:t>
            </w:r>
          </w:p>
        </w:tc>
        <w:tc>
          <w:tcPr>
            <w:tcW w:w="397" w:type="dxa"/>
            <w:tcBorders>
              <w:top w:val="nil"/>
              <w:left w:val="nil"/>
              <w:bottom w:val="single" w:sz="4" w:space="0" w:color="F2F2F2"/>
              <w:right w:val="single" w:sz="4" w:space="0" w:color="F2F2F2"/>
            </w:tcBorders>
            <w:shd w:val="clear" w:color="000000" w:fill="FFFFFF"/>
            <w:noWrap/>
            <w:vAlign w:val="center"/>
            <w:hideMark/>
          </w:tcPr>
          <w:p w14:paraId="4B1AC466"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44.0</w:t>
            </w:r>
          </w:p>
        </w:tc>
        <w:tc>
          <w:tcPr>
            <w:tcW w:w="397" w:type="dxa"/>
            <w:tcBorders>
              <w:top w:val="nil"/>
              <w:left w:val="nil"/>
              <w:bottom w:val="single" w:sz="4" w:space="0" w:color="F2F2F2"/>
              <w:right w:val="single" w:sz="4" w:space="0" w:color="F2F2F2"/>
            </w:tcBorders>
            <w:shd w:val="clear" w:color="000000" w:fill="FFFFFF"/>
            <w:noWrap/>
            <w:vAlign w:val="center"/>
            <w:hideMark/>
          </w:tcPr>
          <w:p w14:paraId="5CED6128"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61.5</w:t>
            </w:r>
          </w:p>
        </w:tc>
        <w:tc>
          <w:tcPr>
            <w:tcW w:w="397" w:type="dxa"/>
            <w:tcBorders>
              <w:top w:val="nil"/>
              <w:left w:val="nil"/>
              <w:bottom w:val="single" w:sz="4" w:space="0" w:color="F2F2F2"/>
              <w:right w:val="single" w:sz="4" w:space="0" w:color="F2F2F2"/>
            </w:tcBorders>
            <w:shd w:val="clear" w:color="000000" w:fill="FFFFFF"/>
            <w:noWrap/>
            <w:vAlign w:val="center"/>
            <w:hideMark/>
          </w:tcPr>
          <w:p w14:paraId="19B52F26"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52.2</w:t>
            </w:r>
          </w:p>
        </w:tc>
        <w:tc>
          <w:tcPr>
            <w:tcW w:w="397" w:type="dxa"/>
            <w:tcBorders>
              <w:top w:val="nil"/>
              <w:left w:val="nil"/>
              <w:bottom w:val="single" w:sz="4" w:space="0" w:color="F2F2F2"/>
              <w:right w:val="single" w:sz="4" w:space="0" w:color="F2F2F2"/>
            </w:tcBorders>
            <w:shd w:val="clear" w:color="000000" w:fill="FFFFFF"/>
            <w:noWrap/>
            <w:vAlign w:val="center"/>
            <w:hideMark/>
          </w:tcPr>
          <w:p w14:paraId="56DE82B2"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38.2</w:t>
            </w:r>
          </w:p>
        </w:tc>
        <w:tc>
          <w:tcPr>
            <w:tcW w:w="397" w:type="dxa"/>
            <w:tcBorders>
              <w:top w:val="nil"/>
              <w:left w:val="nil"/>
              <w:bottom w:val="single" w:sz="4" w:space="0" w:color="F2F2F2"/>
              <w:right w:val="single" w:sz="4" w:space="0" w:color="F2F2F2"/>
            </w:tcBorders>
            <w:shd w:val="clear" w:color="000000" w:fill="FFFFFF"/>
            <w:noWrap/>
            <w:vAlign w:val="center"/>
            <w:hideMark/>
          </w:tcPr>
          <w:p w14:paraId="3148C1DA"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51.5</w:t>
            </w:r>
          </w:p>
        </w:tc>
        <w:tc>
          <w:tcPr>
            <w:tcW w:w="397" w:type="dxa"/>
            <w:tcBorders>
              <w:top w:val="nil"/>
              <w:left w:val="nil"/>
              <w:bottom w:val="single" w:sz="4" w:space="0" w:color="F2F2F2"/>
              <w:right w:val="single" w:sz="4" w:space="0" w:color="F2F2F2"/>
            </w:tcBorders>
            <w:shd w:val="clear" w:color="000000" w:fill="FFFFFF"/>
            <w:noWrap/>
            <w:vAlign w:val="center"/>
            <w:hideMark/>
          </w:tcPr>
          <w:p w14:paraId="4F41A435"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58.7</w:t>
            </w:r>
          </w:p>
        </w:tc>
        <w:tc>
          <w:tcPr>
            <w:tcW w:w="397" w:type="dxa"/>
            <w:tcBorders>
              <w:top w:val="nil"/>
              <w:left w:val="nil"/>
              <w:bottom w:val="single" w:sz="4" w:space="0" w:color="F2F2F2"/>
              <w:right w:val="single" w:sz="4" w:space="0" w:color="F2F2F2"/>
            </w:tcBorders>
            <w:shd w:val="clear" w:color="000000" w:fill="FFFFFF"/>
            <w:noWrap/>
            <w:vAlign w:val="center"/>
            <w:hideMark/>
          </w:tcPr>
          <w:p w14:paraId="24456131"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60.2</w:t>
            </w:r>
          </w:p>
        </w:tc>
        <w:tc>
          <w:tcPr>
            <w:tcW w:w="397" w:type="dxa"/>
            <w:tcBorders>
              <w:top w:val="nil"/>
              <w:left w:val="nil"/>
              <w:bottom w:val="single" w:sz="4" w:space="0" w:color="F2F2F2"/>
              <w:right w:val="single" w:sz="4" w:space="0" w:color="F2F2F2"/>
            </w:tcBorders>
            <w:shd w:val="clear" w:color="000000" w:fill="FFFFFF"/>
            <w:noWrap/>
            <w:vAlign w:val="center"/>
            <w:hideMark/>
          </w:tcPr>
          <w:p w14:paraId="14AE69C6"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51.7</w:t>
            </w:r>
          </w:p>
        </w:tc>
        <w:tc>
          <w:tcPr>
            <w:tcW w:w="397" w:type="dxa"/>
            <w:tcBorders>
              <w:top w:val="nil"/>
              <w:left w:val="nil"/>
              <w:bottom w:val="single" w:sz="4" w:space="0" w:color="F2F2F2"/>
              <w:right w:val="nil"/>
            </w:tcBorders>
            <w:shd w:val="clear" w:color="000000" w:fill="FFFFFF"/>
            <w:noWrap/>
            <w:vAlign w:val="center"/>
            <w:hideMark/>
          </w:tcPr>
          <w:p w14:paraId="021C83A9"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30.3</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1AF39CC0"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43.0</w:t>
            </w:r>
          </w:p>
        </w:tc>
        <w:tc>
          <w:tcPr>
            <w:tcW w:w="397" w:type="dxa"/>
            <w:tcBorders>
              <w:top w:val="nil"/>
              <w:left w:val="nil"/>
              <w:bottom w:val="single" w:sz="4" w:space="0" w:color="F2F2F2"/>
              <w:right w:val="single" w:sz="4" w:space="0" w:color="F2F2F2"/>
            </w:tcBorders>
            <w:shd w:val="clear" w:color="000000" w:fill="FFFFFF"/>
            <w:noWrap/>
            <w:vAlign w:val="center"/>
            <w:hideMark/>
          </w:tcPr>
          <w:p w14:paraId="0ED127A1"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32.2</w:t>
            </w:r>
          </w:p>
        </w:tc>
        <w:tc>
          <w:tcPr>
            <w:tcW w:w="397" w:type="dxa"/>
            <w:tcBorders>
              <w:top w:val="nil"/>
              <w:left w:val="nil"/>
              <w:bottom w:val="single" w:sz="4" w:space="0" w:color="F2F2F2"/>
              <w:right w:val="single" w:sz="4" w:space="0" w:color="auto"/>
            </w:tcBorders>
            <w:shd w:val="clear" w:color="000000" w:fill="FFFFFF"/>
            <w:noWrap/>
            <w:vAlign w:val="center"/>
            <w:hideMark/>
          </w:tcPr>
          <w:p w14:paraId="08EA069C"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50.2</w:t>
            </w:r>
          </w:p>
        </w:tc>
      </w:tr>
      <w:tr w:rsidR="0095072E" w:rsidRPr="0095072E" w14:paraId="469E16CF" w14:textId="77777777" w:rsidTr="00A338D4">
        <w:trPr>
          <w:trHeight w:hRule="exact" w:val="198"/>
        </w:trPr>
        <w:tc>
          <w:tcPr>
            <w:tcW w:w="2224" w:type="dxa"/>
            <w:tcBorders>
              <w:top w:val="nil"/>
              <w:left w:val="single" w:sz="4" w:space="0" w:color="auto"/>
              <w:bottom w:val="single" w:sz="4" w:space="0" w:color="F2F2F2"/>
              <w:right w:val="single" w:sz="4" w:space="0" w:color="F2F2F2"/>
            </w:tcBorders>
            <w:shd w:val="clear" w:color="000000" w:fill="FFFFFF"/>
            <w:noWrap/>
            <w:vAlign w:val="center"/>
            <w:hideMark/>
          </w:tcPr>
          <w:p w14:paraId="142148A8" w14:textId="77777777" w:rsidR="0095072E" w:rsidRPr="0095072E" w:rsidRDefault="0095072E" w:rsidP="0095072E">
            <w:pPr>
              <w:spacing w:after="0" w:line="240" w:lineRule="auto"/>
              <w:rPr>
                <w:rFonts w:ascii="Calibri" w:eastAsia="Times New Roman" w:hAnsi="Calibri" w:cs="Times New Roman"/>
                <w:color w:val="000000"/>
                <w:sz w:val="14"/>
                <w:szCs w:val="14"/>
              </w:rPr>
            </w:pPr>
            <w:r w:rsidRPr="0095072E">
              <w:rPr>
                <w:rFonts w:ascii="Calibri" w:eastAsia="Times New Roman" w:hAnsi="Calibri" w:cs="Times New Roman"/>
                <w:color w:val="000000"/>
                <w:sz w:val="14"/>
                <w:szCs w:val="14"/>
              </w:rPr>
              <w:t>Activities</w:t>
            </w:r>
          </w:p>
        </w:tc>
        <w:tc>
          <w:tcPr>
            <w:tcW w:w="397" w:type="dxa"/>
            <w:tcBorders>
              <w:top w:val="nil"/>
              <w:left w:val="nil"/>
              <w:bottom w:val="single" w:sz="4" w:space="0" w:color="F2F2F2"/>
              <w:right w:val="single" w:sz="4" w:space="0" w:color="F2F2F2"/>
            </w:tcBorders>
            <w:shd w:val="clear" w:color="000000" w:fill="FFFFFF"/>
            <w:noWrap/>
            <w:vAlign w:val="center"/>
            <w:hideMark/>
          </w:tcPr>
          <w:p w14:paraId="5BED231B"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37.7</w:t>
            </w:r>
          </w:p>
        </w:tc>
        <w:tc>
          <w:tcPr>
            <w:tcW w:w="397" w:type="dxa"/>
            <w:tcBorders>
              <w:top w:val="nil"/>
              <w:left w:val="nil"/>
              <w:bottom w:val="single" w:sz="4" w:space="0" w:color="F2F2F2"/>
              <w:right w:val="single" w:sz="4" w:space="0" w:color="F2F2F2"/>
            </w:tcBorders>
            <w:shd w:val="clear" w:color="000000" w:fill="FFFFFF"/>
            <w:noWrap/>
            <w:vAlign w:val="center"/>
            <w:hideMark/>
          </w:tcPr>
          <w:p w14:paraId="3368A6FD"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42.9</w:t>
            </w:r>
          </w:p>
        </w:tc>
        <w:tc>
          <w:tcPr>
            <w:tcW w:w="397" w:type="dxa"/>
            <w:tcBorders>
              <w:top w:val="nil"/>
              <w:left w:val="nil"/>
              <w:bottom w:val="single" w:sz="4" w:space="0" w:color="F2F2F2"/>
              <w:right w:val="single" w:sz="4" w:space="0" w:color="F2F2F2"/>
            </w:tcBorders>
            <w:shd w:val="clear" w:color="000000" w:fill="FFFFFF"/>
            <w:noWrap/>
            <w:vAlign w:val="center"/>
            <w:hideMark/>
          </w:tcPr>
          <w:p w14:paraId="50DB0C21"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38.3</w:t>
            </w:r>
          </w:p>
        </w:tc>
        <w:tc>
          <w:tcPr>
            <w:tcW w:w="397" w:type="dxa"/>
            <w:tcBorders>
              <w:top w:val="nil"/>
              <w:left w:val="nil"/>
              <w:bottom w:val="single" w:sz="4" w:space="0" w:color="F2F2F2"/>
              <w:right w:val="single" w:sz="4" w:space="0" w:color="F2F2F2"/>
            </w:tcBorders>
            <w:shd w:val="clear" w:color="000000" w:fill="FFFFFF"/>
            <w:noWrap/>
            <w:vAlign w:val="center"/>
            <w:hideMark/>
          </w:tcPr>
          <w:p w14:paraId="7E6D2E1E"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38.4</w:t>
            </w:r>
          </w:p>
        </w:tc>
        <w:tc>
          <w:tcPr>
            <w:tcW w:w="397" w:type="dxa"/>
            <w:tcBorders>
              <w:top w:val="nil"/>
              <w:left w:val="nil"/>
              <w:bottom w:val="single" w:sz="4" w:space="0" w:color="F2F2F2"/>
              <w:right w:val="single" w:sz="4" w:space="0" w:color="F2F2F2"/>
            </w:tcBorders>
            <w:shd w:val="clear" w:color="000000" w:fill="FFFFFF"/>
            <w:noWrap/>
            <w:vAlign w:val="center"/>
            <w:hideMark/>
          </w:tcPr>
          <w:p w14:paraId="3D8F36D3"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28.9</w:t>
            </w:r>
          </w:p>
        </w:tc>
        <w:tc>
          <w:tcPr>
            <w:tcW w:w="397" w:type="dxa"/>
            <w:tcBorders>
              <w:top w:val="nil"/>
              <w:left w:val="nil"/>
              <w:bottom w:val="single" w:sz="4" w:space="0" w:color="F2F2F2"/>
              <w:right w:val="single" w:sz="4" w:space="0" w:color="F2F2F2"/>
            </w:tcBorders>
            <w:shd w:val="clear" w:color="000000" w:fill="FFFFFF"/>
            <w:noWrap/>
            <w:vAlign w:val="center"/>
            <w:hideMark/>
          </w:tcPr>
          <w:p w14:paraId="3A37154B"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39.1</w:t>
            </w:r>
          </w:p>
        </w:tc>
        <w:tc>
          <w:tcPr>
            <w:tcW w:w="397" w:type="dxa"/>
            <w:tcBorders>
              <w:top w:val="nil"/>
              <w:left w:val="nil"/>
              <w:bottom w:val="single" w:sz="4" w:space="0" w:color="F2F2F2"/>
              <w:right w:val="single" w:sz="4" w:space="0" w:color="F2F2F2"/>
            </w:tcBorders>
            <w:shd w:val="clear" w:color="000000" w:fill="FFFFFF"/>
            <w:noWrap/>
            <w:vAlign w:val="center"/>
            <w:hideMark/>
          </w:tcPr>
          <w:p w14:paraId="6E38B383"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41.8</w:t>
            </w:r>
          </w:p>
        </w:tc>
        <w:tc>
          <w:tcPr>
            <w:tcW w:w="397" w:type="dxa"/>
            <w:tcBorders>
              <w:top w:val="nil"/>
              <w:left w:val="nil"/>
              <w:bottom w:val="single" w:sz="4" w:space="0" w:color="F2F2F2"/>
              <w:right w:val="single" w:sz="4" w:space="0" w:color="F2F2F2"/>
            </w:tcBorders>
            <w:shd w:val="clear" w:color="000000" w:fill="FFFFFF"/>
            <w:noWrap/>
            <w:vAlign w:val="center"/>
            <w:hideMark/>
          </w:tcPr>
          <w:p w14:paraId="104B9D8E"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40.0</w:t>
            </w:r>
          </w:p>
        </w:tc>
        <w:tc>
          <w:tcPr>
            <w:tcW w:w="397" w:type="dxa"/>
            <w:tcBorders>
              <w:top w:val="nil"/>
              <w:left w:val="nil"/>
              <w:bottom w:val="single" w:sz="4" w:space="0" w:color="F2F2F2"/>
              <w:right w:val="single" w:sz="4" w:space="0" w:color="F2F2F2"/>
            </w:tcBorders>
            <w:shd w:val="clear" w:color="000000" w:fill="FFFFFF"/>
            <w:noWrap/>
            <w:vAlign w:val="center"/>
            <w:hideMark/>
          </w:tcPr>
          <w:p w14:paraId="3FE818E4"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32.3</w:t>
            </w:r>
          </w:p>
        </w:tc>
        <w:tc>
          <w:tcPr>
            <w:tcW w:w="397" w:type="dxa"/>
            <w:tcBorders>
              <w:top w:val="nil"/>
              <w:left w:val="nil"/>
              <w:bottom w:val="single" w:sz="4" w:space="0" w:color="F2F2F2"/>
              <w:right w:val="single" w:sz="4" w:space="0" w:color="F2F2F2"/>
            </w:tcBorders>
            <w:shd w:val="clear" w:color="000000" w:fill="FFFFFF"/>
            <w:noWrap/>
            <w:vAlign w:val="center"/>
            <w:hideMark/>
          </w:tcPr>
          <w:p w14:paraId="460FC788"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46.2</w:t>
            </w:r>
          </w:p>
        </w:tc>
        <w:tc>
          <w:tcPr>
            <w:tcW w:w="397" w:type="dxa"/>
            <w:tcBorders>
              <w:top w:val="nil"/>
              <w:left w:val="nil"/>
              <w:bottom w:val="single" w:sz="4" w:space="0" w:color="F2F2F2"/>
              <w:right w:val="single" w:sz="4" w:space="0" w:color="F2F2F2"/>
            </w:tcBorders>
            <w:shd w:val="clear" w:color="000000" w:fill="FFFFFF"/>
            <w:noWrap/>
            <w:vAlign w:val="center"/>
            <w:hideMark/>
          </w:tcPr>
          <w:p w14:paraId="66668B0A"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37.7</w:t>
            </w:r>
          </w:p>
        </w:tc>
        <w:tc>
          <w:tcPr>
            <w:tcW w:w="397" w:type="dxa"/>
            <w:tcBorders>
              <w:top w:val="nil"/>
              <w:left w:val="nil"/>
              <w:bottom w:val="single" w:sz="4" w:space="0" w:color="F2F2F2"/>
              <w:right w:val="single" w:sz="4" w:space="0" w:color="F2F2F2"/>
            </w:tcBorders>
            <w:shd w:val="clear" w:color="000000" w:fill="FFFFFF"/>
            <w:noWrap/>
            <w:vAlign w:val="center"/>
            <w:hideMark/>
          </w:tcPr>
          <w:p w14:paraId="06F0E849"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26.4</w:t>
            </w:r>
          </w:p>
        </w:tc>
        <w:tc>
          <w:tcPr>
            <w:tcW w:w="397" w:type="dxa"/>
            <w:tcBorders>
              <w:top w:val="nil"/>
              <w:left w:val="nil"/>
              <w:bottom w:val="single" w:sz="4" w:space="0" w:color="F2F2F2"/>
              <w:right w:val="single" w:sz="4" w:space="0" w:color="F2F2F2"/>
            </w:tcBorders>
            <w:shd w:val="clear" w:color="000000" w:fill="FFFFFF"/>
            <w:noWrap/>
            <w:vAlign w:val="center"/>
            <w:hideMark/>
          </w:tcPr>
          <w:p w14:paraId="630BF057"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41.1</w:t>
            </w:r>
          </w:p>
        </w:tc>
        <w:tc>
          <w:tcPr>
            <w:tcW w:w="397" w:type="dxa"/>
            <w:tcBorders>
              <w:top w:val="nil"/>
              <w:left w:val="nil"/>
              <w:bottom w:val="single" w:sz="4" w:space="0" w:color="F2F2F2"/>
              <w:right w:val="single" w:sz="4" w:space="0" w:color="F2F2F2"/>
            </w:tcBorders>
            <w:shd w:val="clear" w:color="000000" w:fill="FFFFFF"/>
            <w:noWrap/>
            <w:vAlign w:val="center"/>
            <w:hideMark/>
          </w:tcPr>
          <w:p w14:paraId="5C101FCE"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45.3</w:t>
            </w:r>
          </w:p>
        </w:tc>
        <w:tc>
          <w:tcPr>
            <w:tcW w:w="397" w:type="dxa"/>
            <w:tcBorders>
              <w:top w:val="nil"/>
              <w:left w:val="nil"/>
              <w:bottom w:val="single" w:sz="4" w:space="0" w:color="F2F2F2"/>
              <w:right w:val="single" w:sz="4" w:space="0" w:color="F2F2F2"/>
            </w:tcBorders>
            <w:shd w:val="clear" w:color="000000" w:fill="FFFFFF"/>
            <w:noWrap/>
            <w:vAlign w:val="center"/>
            <w:hideMark/>
          </w:tcPr>
          <w:p w14:paraId="71A118BF"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40.6</w:t>
            </w:r>
          </w:p>
        </w:tc>
        <w:tc>
          <w:tcPr>
            <w:tcW w:w="397" w:type="dxa"/>
            <w:tcBorders>
              <w:top w:val="nil"/>
              <w:left w:val="nil"/>
              <w:bottom w:val="single" w:sz="4" w:space="0" w:color="F2F2F2"/>
              <w:right w:val="single" w:sz="4" w:space="0" w:color="F2F2F2"/>
            </w:tcBorders>
            <w:shd w:val="clear" w:color="000000" w:fill="FFFFFF"/>
            <w:noWrap/>
            <w:vAlign w:val="center"/>
            <w:hideMark/>
          </w:tcPr>
          <w:p w14:paraId="4C3F3B57"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37.3</w:t>
            </w:r>
          </w:p>
        </w:tc>
        <w:tc>
          <w:tcPr>
            <w:tcW w:w="397" w:type="dxa"/>
            <w:tcBorders>
              <w:top w:val="nil"/>
              <w:left w:val="nil"/>
              <w:bottom w:val="single" w:sz="4" w:space="0" w:color="F2F2F2"/>
              <w:right w:val="nil"/>
            </w:tcBorders>
            <w:shd w:val="clear" w:color="000000" w:fill="FFFFFF"/>
            <w:noWrap/>
            <w:vAlign w:val="center"/>
            <w:hideMark/>
          </w:tcPr>
          <w:p w14:paraId="30D45E6F"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21.1</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5E379C64"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29.6</w:t>
            </w:r>
          </w:p>
        </w:tc>
        <w:tc>
          <w:tcPr>
            <w:tcW w:w="397" w:type="dxa"/>
            <w:tcBorders>
              <w:top w:val="nil"/>
              <w:left w:val="nil"/>
              <w:bottom w:val="single" w:sz="4" w:space="0" w:color="F2F2F2"/>
              <w:right w:val="single" w:sz="4" w:space="0" w:color="F2F2F2"/>
            </w:tcBorders>
            <w:shd w:val="clear" w:color="000000" w:fill="FFFFFF"/>
            <w:noWrap/>
            <w:vAlign w:val="center"/>
            <w:hideMark/>
          </w:tcPr>
          <w:p w14:paraId="1677A0E4"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20.6</w:t>
            </w:r>
          </w:p>
        </w:tc>
        <w:tc>
          <w:tcPr>
            <w:tcW w:w="397" w:type="dxa"/>
            <w:tcBorders>
              <w:top w:val="nil"/>
              <w:left w:val="nil"/>
              <w:bottom w:val="single" w:sz="4" w:space="0" w:color="F2F2F2"/>
              <w:right w:val="single" w:sz="4" w:space="0" w:color="auto"/>
            </w:tcBorders>
            <w:shd w:val="clear" w:color="000000" w:fill="FFFFFF"/>
            <w:noWrap/>
            <w:vAlign w:val="center"/>
            <w:hideMark/>
          </w:tcPr>
          <w:p w14:paraId="06640846" w14:textId="77777777" w:rsidR="0095072E" w:rsidRPr="0095072E" w:rsidRDefault="0095072E" w:rsidP="0095072E">
            <w:pPr>
              <w:spacing w:after="0" w:line="240" w:lineRule="auto"/>
              <w:jc w:val="center"/>
              <w:rPr>
                <w:rFonts w:ascii="Calibri" w:eastAsia="Times New Roman" w:hAnsi="Calibri" w:cs="Times New Roman"/>
                <w:sz w:val="14"/>
                <w:szCs w:val="14"/>
              </w:rPr>
            </w:pPr>
            <w:r w:rsidRPr="0095072E">
              <w:rPr>
                <w:rFonts w:ascii="Calibri" w:eastAsia="Times New Roman" w:hAnsi="Calibri" w:cs="Times New Roman"/>
                <w:sz w:val="14"/>
                <w:szCs w:val="14"/>
              </w:rPr>
              <w:t>42.8</w:t>
            </w:r>
          </w:p>
        </w:tc>
      </w:tr>
      <w:tr w:rsidR="0095072E" w:rsidRPr="0095072E" w14:paraId="7307D3F0" w14:textId="77777777" w:rsidTr="00A338D4">
        <w:trPr>
          <w:trHeight w:hRule="exact" w:val="198"/>
        </w:trPr>
        <w:tc>
          <w:tcPr>
            <w:tcW w:w="2224" w:type="dxa"/>
            <w:tcBorders>
              <w:top w:val="nil"/>
              <w:left w:val="single" w:sz="4" w:space="0" w:color="auto"/>
              <w:bottom w:val="single" w:sz="4" w:space="0" w:color="F2F2F2"/>
              <w:right w:val="single" w:sz="4" w:space="0" w:color="F2F2F2"/>
            </w:tcBorders>
            <w:shd w:val="clear" w:color="000000" w:fill="FFFFFF"/>
            <w:noWrap/>
            <w:vAlign w:val="center"/>
            <w:hideMark/>
          </w:tcPr>
          <w:p w14:paraId="39DDD193" w14:textId="77777777" w:rsidR="0095072E" w:rsidRPr="0095072E" w:rsidRDefault="0095072E" w:rsidP="0095072E">
            <w:pPr>
              <w:spacing w:after="0" w:line="240" w:lineRule="auto"/>
              <w:rPr>
                <w:rFonts w:ascii="Calibri" w:eastAsia="Times New Roman" w:hAnsi="Calibri" w:cs="Times New Roman"/>
                <w:color w:val="000000"/>
                <w:sz w:val="14"/>
                <w:szCs w:val="14"/>
              </w:rPr>
            </w:pPr>
            <w:r w:rsidRPr="0095072E">
              <w:rPr>
                <w:rFonts w:ascii="Calibri" w:eastAsia="Times New Roman" w:hAnsi="Calibri" w:cs="Times New Roman"/>
                <w:color w:val="000000"/>
                <w:sz w:val="14"/>
                <w:szCs w:val="14"/>
              </w:rPr>
              <w:t> </w:t>
            </w:r>
          </w:p>
        </w:tc>
        <w:tc>
          <w:tcPr>
            <w:tcW w:w="397" w:type="dxa"/>
            <w:tcBorders>
              <w:top w:val="nil"/>
              <w:left w:val="nil"/>
              <w:bottom w:val="single" w:sz="4" w:space="0" w:color="F2F2F2"/>
              <w:right w:val="single" w:sz="4" w:space="0" w:color="F2F2F2"/>
            </w:tcBorders>
            <w:shd w:val="clear" w:color="000000" w:fill="FFFFFF"/>
            <w:noWrap/>
            <w:vAlign w:val="center"/>
            <w:hideMark/>
          </w:tcPr>
          <w:p w14:paraId="0DBDCE18"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45.3</w:t>
            </w:r>
          </w:p>
        </w:tc>
        <w:tc>
          <w:tcPr>
            <w:tcW w:w="397" w:type="dxa"/>
            <w:tcBorders>
              <w:top w:val="nil"/>
              <w:left w:val="nil"/>
              <w:bottom w:val="single" w:sz="4" w:space="0" w:color="F2F2F2"/>
              <w:right w:val="single" w:sz="4" w:space="0" w:color="F2F2F2"/>
            </w:tcBorders>
            <w:shd w:val="clear" w:color="000000" w:fill="FFFFFF"/>
            <w:noWrap/>
            <w:vAlign w:val="center"/>
            <w:hideMark/>
          </w:tcPr>
          <w:p w14:paraId="45983274"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51.6</w:t>
            </w:r>
          </w:p>
        </w:tc>
        <w:tc>
          <w:tcPr>
            <w:tcW w:w="397" w:type="dxa"/>
            <w:tcBorders>
              <w:top w:val="nil"/>
              <w:left w:val="nil"/>
              <w:bottom w:val="single" w:sz="4" w:space="0" w:color="F2F2F2"/>
              <w:right w:val="single" w:sz="4" w:space="0" w:color="F2F2F2"/>
            </w:tcBorders>
            <w:shd w:val="clear" w:color="000000" w:fill="FFFFFF"/>
            <w:noWrap/>
            <w:vAlign w:val="center"/>
            <w:hideMark/>
          </w:tcPr>
          <w:p w14:paraId="7AD46DC5"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45.6</w:t>
            </w:r>
          </w:p>
        </w:tc>
        <w:tc>
          <w:tcPr>
            <w:tcW w:w="397" w:type="dxa"/>
            <w:tcBorders>
              <w:top w:val="nil"/>
              <w:left w:val="nil"/>
              <w:bottom w:val="single" w:sz="4" w:space="0" w:color="F2F2F2"/>
              <w:right w:val="single" w:sz="4" w:space="0" w:color="F2F2F2"/>
            </w:tcBorders>
            <w:shd w:val="clear" w:color="000000" w:fill="FFFFFF"/>
            <w:noWrap/>
            <w:vAlign w:val="center"/>
            <w:hideMark/>
          </w:tcPr>
          <w:p w14:paraId="42841268"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45.5</w:t>
            </w:r>
          </w:p>
        </w:tc>
        <w:tc>
          <w:tcPr>
            <w:tcW w:w="397" w:type="dxa"/>
            <w:tcBorders>
              <w:top w:val="nil"/>
              <w:left w:val="nil"/>
              <w:bottom w:val="single" w:sz="4" w:space="0" w:color="F2F2F2"/>
              <w:right w:val="single" w:sz="4" w:space="0" w:color="F2F2F2"/>
            </w:tcBorders>
            <w:shd w:val="clear" w:color="000000" w:fill="FFFFFF"/>
            <w:noWrap/>
            <w:vAlign w:val="center"/>
            <w:hideMark/>
          </w:tcPr>
          <w:p w14:paraId="5FC2F2BA"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35.4</w:t>
            </w:r>
          </w:p>
        </w:tc>
        <w:tc>
          <w:tcPr>
            <w:tcW w:w="397" w:type="dxa"/>
            <w:tcBorders>
              <w:top w:val="nil"/>
              <w:left w:val="nil"/>
              <w:bottom w:val="single" w:sz="4" w:space="0" w:color="F2F2F2"/>
              <w:right w:val="single" w:sz="4" w:space="0" w:color="F2F2F2"/>
            </w:tcBorders>
            <w:shd w:val="clear" w:color="000000" w:fill="FFFFFF"/>
            <w:noWrap/>
            <w:vAlign w:val="center"/>
            <w:hideMark/>
          </w:tcPr>
          <w:p w14:paraId="54E6A655"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46.9</w:t>
            </w:r>
          </w:p>
        </w:tc>
        <w:tc>
          <w:tcPr>
            <w:tcW w:w="397" w:type="dxa"/>
            <w:tcBorders>
              <w:top w:val="nil"/>
              <w:left w:val="nil"/>
              <w:bottom w:val="single" w:sz="4" w:space="0" w:color="F2F2F2"/>
              <w:right w:val="single" w:sz="4" w:space="0" w:color="F2F2F2"/>
            </w:tcBorders>
            <w:shd w:val="clear" w:color="000000" w:fill="FFFFFF"/>
            <w:noWrap/>
            <w:vAlign w:val="center"/>
            <w:hideMark/>
          </w:tcPr>
          <w:p w14:paraId="2F87DFC6"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50.1</w:t>
            </w:r>
          </w:p>
        </w:tc>
        <w:tc>
          <w:tcPr>
            <w:tcW w:w="397" w:type="dxa"/>
            <w:tcBorders>
              <w:top w:val="nil"/>
              <w:left w:val="nil"/>
              <w:bottom w:val="single" w:sz="4" w:space="0" w:color="F2F2F2"/>
              <w:right w:val="single" w:sz="4" w:space="0" w:color="F2F2F2"/>
            </w:tcBorders>
            <w:shd w:val="clear" w:color="000000" w:fill="FFFFFF"/>
            <w:noWrap/>
            <w:vAlign w:val="center"/>
            <w:hideMark/>
          </w:tcPr>
          <w:p w14:paraId="0AA0810E"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46.7</w:t>
            </w:r>
          </w:p>
        </w:tc>
        <w:tc>
          <w:tcPr>
            <w:tcW w:w="397" w:type="dxa"/>
            <w:tcBorders>
              <w:top w:val="nil"/>
              <w:left w:val="nil"/>
              <w:bottom w:val="single" w:sz="4" w:space="0" w:color="F2F2F2"/>
              <w:right w:val="single" w:sz="4" w:space="0" w:color="F2F2F2"/>
            </w:tcBorders>
            <w:shd w:val="clear" w:color="000000" w:fill="FFFFFF"/>
            <w:noWrap/>
            <w:vAlign w:val="center"/>
            <w:hideMark/>
          </w:tcPr>
          <w:p w14:paraId="4A83AC8F"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39.6</w:t>
            </w:r>
          </w:p>
        </w:tc>
        <w:tc>
          <w:tcPr>
            <w:tcW w:w="397" w:type="dxa"/>
            <w:tcBorders>
              <w:top w:val="nil"/>
              <w:left w:val="nil"/>
              <w:bottom w:val="single" w:sz="4" w:space="0" w:color="F2F2F2"/>
              <w:right w:val="single" w:sz="4" w:space="0" w:color="F2F2F2"/>
            </w:tcBorders>
            <w:shd w:val="clear" w:color="000000" w:fill="FFFFFF"/>
            <w:noWrap/>
            <w:vAlign w:val="center"/>
            <w:hideMark/>
          </w:tcPr>
          <w:p w14:paraId="387FC5D0"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53.0</w:t>
            </w:r>
          </w:p>
        </w:tc>
        <w:tc>
          <w:tcPr>
            <w:tcW w:w="397" w:type="dxa"/>
            <w:tcBorders>
              <w:top w:val="nil"/>
              <w:left w:val="nil"/>
              <w:bottom w:val="single" w:sz="4" w:space="0" w:color="F2F2F2"/>
              <w:right w:val="single" w:sz="4" w:space="0" w:color="F2F2F2"/>
            </w:tcBorders>
            <w:shd w:val="clear" w:color="000000" w:fill="FFFFFF"/>
            <w:noWrap/>
            <w:vAlign w:val="center"/>
            <w:hideMark/>
          </w:tcPr>
          <w:p w14:paraId="18D48A91"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45.5</w:t>
            </w:r>
          </w:p>
        </w:tc>
        <w:tc>
          <w:tcPr>
            <w:tcW w:w="397" w:type="dxa"/>
            <w:tcBorders>
              <w:top w:val="nil"/>
              <w:left w:val="nil"/>
              <w:bottom w:val="single" w:sz="4" w:space="0" w:color="F2F2F2"/>
              <w:right w:val="single" w:sz="4" w:space="0" w:color="F2F2F2"/>
            </w:tcBorders>
            <w:shd w:val="clear" w:color="000000" w:fill="FFFFFF"/>
            <w:noWrap/>
            <w:vAlign w:val="center"/>
            <w:hideMark/>
          </w:tcPr>
          <w:p w14:paraId="2CD49386"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34.9</w:t>
            </w:r>
          </w:p>
        </w:tc>
        <w:tc>
          <w:tcPr>
            <w:tcW w:w="397" w:type="dxa"/>
            <w:tcBorders>
              <w:top w:val="nil"/>
              <w:left w:val="nil"/>
              <w:bottom w:val="single" w:sz="4" w:space="0" w:color="F2F2F2"/>
              <w:right w:val="single" w:sz="4" w:space="0" w:color="F2F2F2"/>
            </w:tcBorders>
            <w:shd w:val="clear" w:color="000000" w:fill="FFFFFF"/>
            <w:noWrap/>
            <w:vAlign w:val="center"/>
            <w:hideMark/>
          </w:tcPr>
          <w:p w14:paraId="722C5404"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50.8</w:t>
            </w:r>
          </w:p>
        </w:tc>
        <w:tc>
          <w:tcPr>
            <w:tcW w:w="397" w:type="dxa"/>
            <w:tcBorders>
              <w:top w:val="nil"/>
              <w:left w:val="nil"/>
              <w:bottom w:val="single" w:sz="4" w:space="0" w:color="F2F2F2"/>
              <w:right w:val="single" w:sz="4" w:space="0" w:color="F2F2F2"/>
            </w:tcBorders>
            <w:shd w:val="clear" w:color="000000" w:fill="FFFFFF"/>
            <w:noWrap/>
            <w:vAlign w:val="center"/>
            <w:hideMark/>
          </w:tcPr>
          <w:p w14:paraId="29A02394"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52.9</w:t>
            </w:r>
          </w:p>
        </w:tc>
        <w:tc>
          <w:tcPr>
            <w:tcW w:w="397" w:type="dxa"/>
            <w:tcBorders>
              <w:top w:val="nil"/>
              <w:left w:val="nil"/>
              <w:bottom w:val="single" w:sz="4" w:space="0" w:color="F2F2F2"/>
              <w:right w:val="single" w:sz="4" w:space="0" w:color="F2F2F2"/>
            </w:tcBorders>
            <w:shd w:val="clear" w:color="000000" w:fill="FFFFFF"/>
            <w:noWrap/>
            <w:vAlign w:val="center"/>
            <w:hideMark/>
          </w:tcPr>
          <w:p w14:paraId="7F819DA2"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48.9</w:t>
            </w:r>
          </w:p>
        </w:tc>
        <w:tc>
          <w:tcPr>
            <w:tcW w:w="397" w:type="dxa"/>
            <w:tcBorders>
              <w:top w:val="nil"/>
              <w:left w:val="nil"/>
              <w:bottom w:val="single" w:sz="4" w:space="0" w:color="F2F2F2"/>
              <w:right w:val="single" w:sz="4" w:space="0" w:color="F2F2F2"/>
            </w:tcBorders>
            <w:shd w:val="clear" w:color="000000" w:fill="FFFFFF"/>
            <w:noWrap/>
            <w:vAlign w:val="center"/>
            <w:hideMark/>
          </w:tcPr>
          <w:p w14:paraId="2A894AE3"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43.1</w:t>
            </w:r>
          </w:p>
        </w:tc>
        <w:tc>
          <w:tcPr>
            <w:tcW w:w="397" w:type="dxa"/>
            <w:tcBorders>
              <w:top w:val="nil"/>
              <w:left w:val="nil"/>
              <w:bottom w:val="single" w:sz="4" w:space="0" w:color="F2F2F2"/>
              <w:right w:val="nil"/>
            </w:tcBorders>
            <w:shd w:val="clear" w:color="000000" w:fill="FFFFFF"/>
            <w:noWrap/>
            <w:vAlign w:val="center"/>
            <w:hideMark/>
          </w:tcPr>
          <w:p w14:paraId="700AA3D4"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27.4</w:t>
            </w:r>
          </w:p>
        </w:tc>
        <w:tc>
          <w:tcPr>
            <w:tcW w:w="397" w:type="dxa"/>
            <w:tcBorders>
              <w:top w:val="nil"/>
              <w:left w:val="single" w:sz="4" w:space="0" w:color="F2F2F2"/>
              <w:bottom w:val="single" w:sz="4" w:space="0" w:color="F2F2F2"/>
              <w:right w:val="single" w:sz="4" w:space="0" w:color="F2F2F2"/>
            </w:tcBorders>
            <w:shd w:val="clear" w:color="000000" w:fill="FFFFFF"/>
            <w:noWrap/>
            <w:vAlign w:val="center"/>
            <w:hideMark/>
          </w:tcPr>
          <w:p w14:paraId="633BF326"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39.7</w:t>
            </w:r>
          </w:p>
        </w:tc>
        <w:tc>
          <w:tcPr>
            <w:tcW w:w="397" w:type="dxa"/>
            <w:tcBorders>
              <w:top w:val="nil"/>
              <w:left w:val="nil"/>
              <w:bottom w:val="single" w:sz="4" w:space="0" w:color="F2F2F2"/>
              <w:right w:val="single" w:sz="4" w:space="0" w:color="F2F2F2"/>
            </w:tcBorders>
            <w:shd w:val="clear" w:color="000000" w:fill="FFFFFF"/>
            <w:noWrap/>
            <w:vAlign w:val="center"/>
            <w:hideMark/>
          </w:tcPr>
          <w:p w14:paraId="0DEBF1D1"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32.0</w:t>
            </w:r>
          </w:p>
        </w:tc>
        <w:tc>
          <w:tcPr>
            <w:tcW w:w="397" w:type="dxa"/>
            <w:tcBorders>
              <w:top w:val="nil"/>
              <w:left w:val="nil"/>
              <w:bottom w:val="single" w:sz="4" w:space="0" w:color="F2F2F2"/>
              <w:right w:val="single" w:sz="4" w:space="0" w:color="auto"/>
            </w:tcBorders>
            <w:shd w:val="clear" w:color="000000" w:fill="FFFFFF"/>
            <w:noWrap/>
            <w:vAlign w:val="center"/>
            <w:hideMark/>
          </w:tcPr>
          <w:p w14:paraId="2FA89FD1" w14:textId="77777777" w:rsidR="0095072E" w:rsidRPr="0095072E" w:rsidRDefault="0095072E" w:rsidP="0095072E">
            <w:pPr>
              <w:spacing w:after="0" w:line="240" w:lineRule="auto"/>
              <w:jc w:val="center"/>
              <w:rPr>
                <w:rFonts w:ascii="Calibri" w:eastAsia="Times New Roman" w:hAnsi="Calibri" w:cs="Times New Roman"/>
                <w:b/>
                <w:bCs/>
                <w:sz w:val="14"/>
                <w:szCs w:val="14"/>
              </w:rPr>
            </w:pPr>
            <w:r w:rsidRPr="0095072E">
              <w:rPr>
                <w:rFonts w:ascii="Calibri" w:eastAsia="Times New Roman" w:hAnsi="Calibri" w:cs="Times New Roman"/>
                <w:b/>
                <w:bCs/>
                <w:sz w:val="14"/>
                <w:szCs w:val="14"/>
              </w:rPr>
              <w:t>48.7</w:t>
            </w:r>
          </w:p>
        </w:tc>
      </w:tr>
      <w:tr w:rsidR="0095072E" w:rsidRPr="0095072E" w14:paraId="01101000" w14:textId="77777777" w:rsidTr="00A338D4">
        <w:trPr>
          <w:trHeight w:hRule="exact" w:val="198"/>
        </w:trPr>
        <w:tc>
          <w:tcPr>
            <w:tcW w:w="2224" w:type="dxa"/>
            <w:tcBorders>
              <w:top w:val="single" w:sz="4" w:space="0" w:color="auto"/>
              <w:left w:val="single" w:sz="4" w:space="0" w:color="auto"/>
              <w:bottom w:val="single" w:sz="4" w:space="0" w:color="auto"/>
              <w:right w:val="nil"/>
            </w:tcBorders>
            <w:shd w:val="clear" w:color="000000" w:fill="000000"/>
            <w:noWrap/>
            <w:vAlign w:val="center"/>
            <w:hideMark/>
          </w:tcPr>
          <w:p w14:paraId="0E5A952D" w14:textId="77777777" w:rsidR="0095072E" w:rsidRPr="0095072E" w:rsidRDefault="0095072E" w:rsidP="0095072E">
            <w:pPr>
              <w:spacing w:after="0" w:line="240" w:lineRule="auto"/>
              <w:rPr>
                <w:rFonts w:ascii="Calibri" w:eastAsia="Times New Roman" w:hAnsi="Calibri" w:cs="Times New Roman"/>
                <w:b/>
                <w:bCs/>
                <w:color w:val="FFFFFF"/>
                <w:sz w:val="14"/>
                <w:szCs w:val="14"/>
              </w:rPr>
            </w:pPr>
            <w:r w:rsidRPr="0095072E">
              <w:rPr>
                <w:rFonts w:ascii="Calibri" w:eastAsia="Times New Roman" w:hAnsi="Calibri" w:cs="Times New Roman"/>
                <w:b/>
                <w:bCs/>
                <w:color w:val="FFFFFF"/>
                <w:sz w:val="14"/>
                <w:szCs w:val="14"/>
              </w:rPr>
              <w:t>DIGITAL INCLUSION INDEX</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4419A3E8" w14:textId="77777777" w:rsidR="0095072E" w:rsidRPr="0095072E" w:rsidRDefault="0095072E" w:rsidP="0095072E">
            <w:pPr>
              <w:spacing w:after="0" w:line="240" w:lineRule="auto"/>
              <w:jc w:val="center"/>
              <w:rPr>
                <w:rFonts w:ascii="Calibri" w:eastAsia="Times New Roman" w:hAnsi="Calibri" w:cs="Times New Roman"/>
                <w:b/>
                <w:bCs/>
                <w:color w:val="000000"/>
                <w:sz w:val="14"/>
                <w:szCs w:val="14"/>
              </w:rPr>
            </w:pPr>
            <w:r w:rsidRPr="0095072E">
              <w:rPr>
                <w:rFonts w:ascii="Calibri" w:eastAsia="Times New Roman" w:hAnsi="Calibri" w:cs="Times New Roman"/>
                <w:b/>
                <w:bCs/>
                <w:color w:val="000000"/>
                <w:sz w:val="14"/>
                <w:szCs w:val="14"/>
              </w:rPr>
              <w:t>54.2</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26B1DCD7" w14:textId="77777777" w:rsidR="0095072E" w:rsidRPr="0095072E" w:rsidRDefault="0095072E" w:rsidP="0095072E">
            <w:pPr>
              <w:spacing w:after="0" w:line="240" w:lineRule="auto"/>
              <w:jc w:val="center"/>
              <w:rPr>
                <w:rFonts w:ascii="Calibri" w:eastAsia="Times New Roman" w:hAnsi="Calibri" w:cs="Times New Roman"/>
                <w:b/>
                <w:bCs/>
                <w:color w:val="000000"/>
                <w:sz w:val="14"/>
                <w:szCs w:val="14"/>
              </w:rPr>
            </w:pPr>
            <w:r w:rsidRPr="0095072E">
              <w:rPr>
                <w:rFonts w:ascii="Calibri" w:eastAsia="Times New Roman" w:hAnsi="Calibri" w:cs="Times New Roman"/>
                <w:b/>
                <w:bCs/>
                <w:color w:val="000000"/>
                <w:sz w:val="14"/>
                <w:szCs w:val="14"/>
              </w:rPr>
              <w:t>59.8</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1071EA9E" w14:textId="77777777" w:rsidR="0095072E" w:rsidRPr="0095072E" w:rsidRDefault="0095072E" w:rsidP="0095072E">
            <w:pPr>
              <w:spacing w:after="0" w:line="240" w:lineRule="auto"/>
              <w:jc w:val="center"/>
              <w:rPr>
                <w:rFonts w:ascii="Calibri" w:eastAsia="Times New Roman" w:hAnsi="Calibri" w:cs="Times New Roman"/>
                <w:b/>
                <w:bCs/>
                <w:color w:val="000000"/>
                <w:sz w:val="14"/>
                <w:szCs w:val="14"/>
              </w:rPr>
            </w:pPr>
            <w:r w:rsidRPr="0095072E">
              <w:rPr>
                <w:rFonts w:ascii="Calibri" w:eastAsia="Times New Roman" w:hAnsi="Calibri" w:cs="Times New Roman"/>
                <w:b/>
                <w:bCs/>
                <w:color w:val="000000"/>
                <w:sz w:val="14"/>
                <w:szCs w:val="14"/>
              </w:rPr>
              <w:t>53.9</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7D425FF3" w14:textId="77777777" w:rsidR="0095072E" w:rsidRPr="0095072E" w:rsidRDefault="0095072E" w:rsidP="0095072E">
            <w:pPr>
              <w:spacing w:after="0" w:line="240" w:lineRule="auto"/>
              <w:jc w:val="center"/>
              <w:rPr>
                <w:rFonts w:ascii="Calibri" w:eastAsia="Times New Roman" w:hAnsi="Calibri" w:cs="Times New Roman"/>
                <w:b/>
                <w:bCs/>
                <w:color w:val="000000"/>
                <w:sz w:val="14"/>
                <w:szCs w:val="14"/>
              </w:rPr>
            </w:pPr>
            <w:r w:rsidRPr="0095072E">
              <w:rPr>
                <w:rFonts w:ascii="Calibri" w:eastAsia="Times New Roman" w:hAnsi="Calibri" w:cs="Times New Roman"/>
                <w:b/>
                <w:bCs/>
                <w:color w:val="000000"/>
                <w:sz w:val="14"/>
                <w:szCs w:val="14"/>
              </w:rPr>
              <w:t>51.8</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7667E216" w14:textId="77777777" w:rsidR="0095072E" w:rsidRPr="0095072E" w:rsidRDefault="0095072E" w:rsidP="0095072E">
            <w:pPr>
              <w:spacing w:after="0" w:line="240" w:lineRule="auto"/>
              <w:jc w:val="center"/>
              <w:rPr>
                <w:rFonts w:ascii="Calibri" w:eastAsia="Times New Roman" w:hAnsi="Calibri" w:cs="Times New Roman"/>
                <w:b/>
                <w:bCs/>
                <w:color w:val="000000"/>
                <w:sz w:val="14"/>
                <w:szCs w:val="14"/>
              </w:rPr>
            </w:pPr>
            <w:r w:rsidRPr="0095072E">
              <w:rPr>
                <w:rFonts w:ascii="Calibri" w:eastAsia="Times New Roman" w:hAnsi="Calibri" w:cs="Times New Roman"/>
                <w:b/>
                <w:bCs/>
                <w:color w:val="000000"/>
                <w:sz w:val="14"/>
                <w:szCs w:val="14"/>
              </w:rPr>
              <w:t>46.8</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0A596D17" w14:textId="77777777" w:rsidR="0095072E" w:rsidRPr="0095072E" w:rsidRDefault="0095072E" w:rsidP="0095072E">
            <w:pPr>
              <w:spacing w:after="0" w:line="240" w:lineRule="auto"/>
              <w:jc w:val="center"/>
              <w:rPr>
                <w:rFonts w:ascii="Calibri" w:eastAsia="Times New Roman" w:hAnsi="Calibri" w:cs="Times New Roman"/>
                <w:b/>
                <w:bCs/>
                <w:color w:val="000000"/>
                <w:sz w:val="14"/>
                <w:szCs w:val="14"/>
              </w:rPr>
            </w:pPr>
            <w:r w:rsidRPr="0095072E">
              <w:rPr>
                <w:rFonts w:ascii="Calibri" w:eastAsia="Times New Roman" w:hAnsi="Calibri" w:cs="Times New Roman"/>
                <w:b/>
                <w:bCs/>
                <w:color w:val="000000"/>
                <w:sz w:val="14"/>
                <w:szCs w:val="14"/>
              </w:rPr>
              <w:t>56.2</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23BAD204" w14:textId="77777777" w:rsidR="0095072E" w:rsidRPr="0095072E" w:rsidRDefault="0095072E" w:rsidP="0095072E">
            <w:pPr>
              <w:spacing w:after="0" w:line="240" w:lineRule="auto"/>
              <w:jc w:val="center"/>
              <w:rPr>
                <w:rFonts w:ascii="Calibri" w:eastAsia="Times New Roman" w:hAnsi="Calibri" w:cs="Times New Roman"/>
                <w:b/>
                <w:bCs/>
                <w:color w:val="000000"/>
                <w:sz w:val="14"/>
                <w:szCs w:val="14"/>
              </w:rPr>
            </w:pPr>
            <w:r w:rsidRPr="0095072E">
              <w:rPr>
                <w:rFonts w:ascii="Calibri" w:eastAsia="Times New Roman" w:hAnsi="Calibri" w:cs="Times New Roman"/>
                <w:b/>
                <w:bCs/>
                <w:color w:val="000000"/>
                <w:sz w:val="14"/>
                <w:szCs w:val="14"/>
              </w:rPr>
              <w:t>57.5</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5117A1F1" w14:textId="77777777" w:rsidR="0095072E" w:rsidRPr="0095072E" w:rsidRDefault="0095072E" w:rsidP="0095072E">
            <w:pPr>
              <w:spacing w:after="0" w:line="240" w:lineRule="auto"/>
              <w:jc w:val="center"/>
              <w:rPr>
                <w:rFonts w:ascii="Calibri" w:eastAsia="Times New Roman" w:hAnsi="Calibri" w:cs="Times New Roman"/>
                <w:b/>
                <w:bCs/>
                <w:color w:val="000000"/>
                <w:sz w:val="14"/>
                <w:szCs w:val="14"/>
              </w:rPr>
            </w:pPr>
            <w:r w:rsidRPr="0095072E">
              <w:rPr>
                <w:rFonts w:ascii="Calibri" w:eastAsia="Times New Roman" w:hAnsi="Calibri" w:cs="Times New Roman"/>
                <w:b/>
                <w:bCs/>
                <w:color w:val="000000"/>
                <w:sz w:val="14"/>
                <w:szCs w:val="14"/>
              </w:rPr>
              <w:t>56.0</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12AC8720" w14:textId="77777777" w:rsidR="0095072E" w:rsidRPr="0095072E" w:rsidRDefault="0095072E" w:rsidP="0095072E">
            <w:pPr>
              <w:spacing w:after="0" w:line="240" w:lineRule="auto"/>
              <w:jc w:val="center"/>
              <w:rPr>
                <w:rFonts w:ascii="Calibri" w:eastAsia="Times New Roman" w:hAnsi="Calibri" w:cs="Times New Roman"/>
                <w:b/>
                <w:bCs/>
                <w:color w:val="000000"/>
                <w:sz w:val="14"/>
                <w:szCs w:val="14"/>
              </w:rPr>
            </w:pPr>
            <w:r w:rsidRPr="0095072E">
              <w:rPr>
                <w:rFonts w:ascii="Calibri" w:eastAsia="Times New Roman" w:hAnsi="Calibri" w:cs="Times New Roman"/>
                <w:b/>
                <w:bCs/>
                <w:color w:val="000000"/>
                <w:sz w:val="14"/>
                <w:szCs w:val="14"/>
              </w:rPr>
              <w:t>49.6</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7FC891AA" w14:textId="77777777" w:rsidR="0095072E" w:rsidRPr="0095072E" w:rsidRDefault="0095072E" w:rsidP="0095072E">
            <w:pPr>
              <w:spacing w:after="0" w:line="240" w:lineRule="auto"/>
              <w:jc w:val="center"/>
              <w:rPr>
                <w:rFonts w:ascii="Calibri" w:eastAsia="Times New Roman" w:hAnsi="Calibri" w:cs="Times New Roman"/>
                <w:b/>
                <w:bCs/>
                <w:color w:val="000000"/>
                <w:sz w:val="14"/>
                <w:szCs w:val="14"/>
              </w:rPr>
            </w:pPr>
            <w:r w:rsidRPr="0095072E">
              <w:rPr>
                <w:rFonts w:ascii="Calibri" w:eastAsia="Times New Roman" w:hAnsi="Calibri" w:cs="Times New Roman"/>
                <w:b/>
                <w:bCs/>
                <w:color w:val="000000"/>
                <w:sz w:val="14"/>
                <w:szCs w:val="14"/>
              </w:rPr>
              <w:t>58.5</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4C892C0E" w14:textId="77777777" w:rsidR="0095072E" w:rsidRPr="0095072E" w:rsidRDefault="0095072E" w:rsidP="0095072E">
            <w:pPr>
              <w:spacing w:after="0" w:line="240" w:lineRule="auto"/>
              <w:jc w:val="center"/>
              <w:rPr>
                <w:rFonts w:ascii="Calibri" w:eastAsia="Times New Roman" w:hAnsi="Calibri" w:cs="Times New Roman"/>
                <w:b/>
                <w:bCs/>
                <w:color w:val="000000"/>
                <w:sz w:val="14"/>
                <w:szCs w:val="14"/>
              </w:rPr>
            </w:pPr>
            <w:r w:rsidRPr="0095072E">
              <w:rPr>
                <w:rFonts w:ascii="Calibri" w:eastAsia="Times New Roman" w:hAnsi="Calibri" w:cs="Times New Roman"/>
                <w:b/>
                <w:bCs/>
                <w:color w:val="000000"/>
                <w:sz w:val="14"/>
                <w:szCs w:val="14"/>
              </w:rPr>
              <w:t>54.8</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456BF452" w14:textId="77777777" w:rsidR="0095072E" w:rsidRPr="0095072E" w:rsidRDefault="0095072E" w:rsidP="0095072E">
            <w:pPr>
              <w:spacing w:after="0" w:line="240" w:lineRule="auto"/>
              <w:jc w:val="center"/>
              <w:rPr>
                <w:rFonts w:ascii="Calibri" w:eastAsia="Times New Roman" w:hAnsi="Calibri" w:cs="Times New Roman"/>
                <w:b/>
                <w:bCs/>
                <w:color w:val="000000"/>
                <w:sz w:val="14"/>
                <w:szCs w:val="14"/>
              </w:rPr>
            </w:pPr>
            <w:r w:rsidRPr="0095072E">
              <w:rPr>
                <w:rFonts w:ascii="Calibri" w:eastAsia="Times New Roman" w:hAnsi="Calibri" w:cs="Times New Roman"/>
                <w:b/>
                <w:bCs/>
                <w:color w:val="000000"/>
                <w:sz w:val="14"/>
                <w:szCs w:val="14"/>
              </w:rPr>
              <w:t>47.7</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5988C275" w14:textId="77777777" w:rsidR="0095072E" w:rsidRPr="0095072E" w:rsidRDefault="0095072E" w:rsidP="0095072E">
            <w:pPr>
              <w:spacing w:after="0" w:line="240" w:lineRule="auto"/>
              <w:jc w:val="center"/>
              <w:rPr>
                <w:rFonts w:ascii="Calibri" w:eastAsia="Times New Roman" w:hAnsi="Calibri" w:cs="Times New Roman"/>
                <w:b/>
                <w:bCs/>
                <w:color w:val="000000"/>
                <w:sz w:val="14"/>
                <w:szCs w:val="14"/>
              </w:rPr>
            </w:pPr>
            <w:r w:rsidRPr="0095072E">
              <w:rPr>
                <w:rFonts w:ascii="Calibri" w:eastAsia="Times New Roman" w:hAnsi="Calibri" w:cs="Times New Roman"/>
                <w:b/>
                <w:bCs/>
                <w:color w:val="000000"/>
                <w:sz w:val="14"/>
                <w:szCs w:val="14"/>
              </w:rPr>
              <w:t>58.4</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6E98E615" w14:textId="77777777" w:rsidR="0095072E" w:rsidRPr="0095072E" w:rsidRDefault="0095072E" w:rsidP="0095072E">
            <w:pPr>
              <w:spacing w:after="0" w:line="240" w:lineRule="auto"/>
              <w:jc w:val="center"/>
              <w:rPr>
                <w:rFonts w:ascii="Calibri" w:eastAsia="Times New Roman" w:hAnsi="Calibri" w:cs="Times New Roman"/>
                <w:b/>
                <w:bCs/>
                <w:color w:val="000000"/>
                <w:sz w:val="14"/>
                <w:szCs w:val="14"/>
              </w:rPr>
            </w:pPr>
            <w:r w:rsidRPr="0095072E">
              <w:rPr>
                <w:rFonts w:ascii="Calibri" w:eastAsia="Times New Roman" w:hAnsi="Calibri" w:cs="Times New Roman"/>
                <w:b/>
                <w:bCs/>
                <w:color w:val="000000"/>
                <w:sz w:val="14"/>
                <w:szCs w:val="14"/>
              </w:rPr>
              <w:t>59.7</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7ABF9CD3" w14:textId="77777777" w:rsidR="0095072E" w:rsidRPr="0095072E" w:rsidRDefault="0095072E" w:rsidP="0095072E">
            <w:pPr>
              <w:spacing w:after="0" w:line="240" w:lineRule="auto"/>
              <w:jc w:val="center"/>
              <w:rPr>
                <w:rFonts w:ascii="Calibri" w:eastAsia="Times New Roman" w:hAnsi="Calibri" w:cs="Times New Roman"/>
                <w:b/>
                <w:bCs/>
                <w:color w:val="000000"/>
                <w:sz w:val="14"/>
                <w:szCs w:val="14"/>
              </w:rPr>
            </w:pPr>
            <w:r w:rsidRPr="0095072E">
              <w:rPr>
                <w:rFonts w:ascii="Calibri" w:eastAsia="Times New Roman" w:hAnsi="Calibri" w:cs="Times New Roman"/>
                <w:b/>
                <w:bCs/>
                <w:color w:val="000000"/>
                <w:sz w:val="14"/>
                <w:szCs w:val="14"/>
              </w:rPr>
              <w:t>55.7</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23F04BC1" w14:textId="77777777" w:rsidR="0095072E" w:rsidRPr="0095072E" w:rsidRDefault="0095072E" w:rsidP="0095072E">
            <w:pPr>
              <w:spacing w:after="0" w:line="240" w:lineRule="auto"/>
              <w:jc w:val="center"/>
              <w:rPr>
                <w:rFonts w:ascii="Calibri" w:eastAsia="Times New Roman" w:hAnsi="Calibri" w:cs="Times New Roman"/>
                <w:b/>
                <w:bCs/>
                <w:color w:val="000000"/>
                <w:sz w:val="14"/>
                <w:szCs w:val="14"/>
              </w:rPr>
            </w:pPr>
            <w:r w:rsidRPr="0095072E">
              <w:rPr>
                <w:rFonts w:ascii="Calibri" w:eastAsia="Times New Roman" w:hAnsi="Calibri" w:cs="Times New Roman"/>
                <w:b/>
                <w:bCs/>
                <w:color w:val="000000"/>
                <w:sz w:val="14"/>
                <w:szCs w:val="14"/>
              </w:rPr>
              <w:t>53.5</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549703C1" w14:textId="77777777" w:rsidR="0095072E" w:rsidRPr="0095072E" w:rsidRDefault="0095072E" w:rsidP="0095072E">
            <w:pPr>
              <w:spacing w:after="0" w:line="240" w:lineRule="auto"/>
              <w:jc w:val="center"/>
              <w:rPr>
                <w:rFonts w:ascii="Calibri" w:eastAsia="Times New Roman" w:hAnsi="Calibri" w:cs="Times New Roman"/>
                <w:b/>
                <w:bCs/>
                <w:color w:val="000000"/>
                <w:sz w:val="14"/>
                <w:szCs w:val="14"/>
              </w:rPr>
            </w:pPr>
            <w:r w:rsidRPr="0095072E">
              <w:rPr>
                <w:rFonts w:ascii="Calibri" w:eastAsia="Times New Roman" w:hAnsi="Calibri" w:cs="Times New Roman"/>
                <w:b/>
                <w:bCs/>
                <w:color w:val="000000"/>
                <w:sz w:val="14"/>
                <w:szCs w:val="14"/>
              </w:rPr>
              <w:t>40.9</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4077D862" w14:textId="77777777" w:rsidR="0095072E" w:rsidRPr="0095072E" w:rsidRDefault="0095072E" w:rsidP="0095072E">
            <w:pPr>
              <w:spacing w:after="0" w:line="240" w:lineRule="auto"/>
              <w:jc w:val="center"/>
              <w:rPr>
                <w:rFonts w:ascii="Calibri" w:eastAsia="Times New Roman" w:hAnsi="Calibri" w:cs="Times New Roman"/>
                <w:b/>
                <w:bCs/>
                <w:color w:val="000000"/>
                <w:sz w:val="14"/>
                <w:szCs w:val="14"/>
              </w:rPr>
            </w:pPr>
            <w:r w:rsidRPr="0095072E">
              <w:rPr>
                <w:rFonts w:ascii="Calibri" w:eastAsia="Times New Roman" w:hAnsi="Calibri" w:cs="Times New Roman"/>
                <w:b/>
                <w:bCs/>
                <w:color w:val="000000"/>
                <w:sz w:val="14"/>
                <w:szCs w:val="14"/>
              </w:rPr>
              <w:t>48.8</w:t>
            </w:r>
          </w:p>
        </w:tc>
        <w:tc>
          <w:tcPr>
            <w:tcW w:w="397" w:type="dxa"/>
            <w:tcBorders>
              <w:top w:val="single" w:sz="4" w:space="0" w:color="auto"/>
              <w:left w:val="nil"/>
              <w:bottom w:val="single" w:sz="4" w:space="0" w:color="auto"/>
              <w:right w:val="nil"/>
            </w:tcBorders>
            <w:shd w:val="clear" w:color="auto" w:fill="FDE9D9" w:themeFill="accent6" w:themeFillTint="33"/>
            <w:noWrap/>
            <w:vAlign w:val="center"/>
            <w:hideMark/>
          </w:tcPr>
          <w:p w14:paraId="50B4F633" w14:textId="77777777" w:rsidR="0095072E" w:rsidRPr="0095072E" w:rsidRDefault="0095072E" w:rsidP="0095072E">
            <w:pPr>
              <w:spacing w:after="0" w:line="240" w:lineRule="auto"/>
              <w:jc w:val="center"/>
              <w:rPr>
                <w:rFonts w:ascii="Calibri" w:eastAsia="Times New Roman" w:hAnsi="Calibri" w:cs="Times New Roman"/>
                <w:b/>
                <w:bCs/>
                <w:color w:val="000000"/>
                <w:sz w:val="14"/>
                <w:szCs w:val="14"/>
              </w:rPr>
            </w:pPr>
            <w:r w:rsidRPr="0095072E">
              <w:rPr>
                <w:rFonts w:ascii="Calibri" w:eastAsia="Times New Roman" w:hAnsi="Calibri" w:cs="Times New Roman"/>
                <w:b/>
                <w:bCs/>
                <w:color w:val="000000"/>
                <w:sz w:val="14"/>
                <w:szCs w:val="14"/>
              </w:rPr>
              <w:t>49.9</w:t>
            </w:r>
          </w:p>
        </w:tc>
        <w:tc>
          <w:tcPr>
            <w:tcW w:w="397"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14:paraId="4955F11F" w14:textId="77777777" w:rsidR="0095072E" w:rsidRPr="0095072E" w:rsidRDefault="0095072E" w:rsidP="0095072E">
            <w:pPr>
              <w:spacing w:after="0" w:line="240" w:lineRule="auto"/>
              <w:jc w:val="center"/>
              <w:rPr>
                <w:rFonts w:ascii="Calibri" w:eastAsia="Times New Roman" w:hAnsi="Calibri" w:cs="Times New Roman"/>
                <w:b/>
                <w:bCs/>
                <w:color w:val="000000"/>
                <w:sz w:val="14"/>
                <w:szCs w:val="14"/>
              </w:rPr>
            </w:pPr>
            <w:r w:rsidRPr="0095072E">
              <w:rPr>
                <w:rFonts w:ascii="Calibri" w:eastAsia="Times New Roman" w:hAnsi="Calibri" w:cs="Times New Roman"/>
                <w:b/>
                <w:bCs/>
                <w:color w:val="000000"/>
                <w:sz w:val="14"/>
                <w:szCs w:val="14"/>
              </w:rPr>
              <w:t>56.2</w:t>
            </w:r>
          </w:p>
        </w:tc>
      </w:tr>
    </w:tbl>
    <w:p w14:paraId="405D3104" w14:textId="6AFD2969" w:rsidR="00A70E0D" w:rsidRPr="00A70E0D" w:rsidRDefault="00A70E0D" w:rsidP="00A70E0D"/>
    <w:p w14:paraId="51AE344C" w14:textId="7C9A98D1" w:rsidR="00725CCD" w:rsidRPr="00126065" w:rsidRDefault="00725CCD" w:rsidP="00725CCD">
      <w:pPr>
        <w:pStyle w:val="Heading1"/>
      </w:pPr>
      <w:r>
        <w:lastRenderedPageBreak/>
        <w:t>Case Study 5</w:t>
      </w:r>
    </w:p>
    <w:p w14:paraId="231920B4" w14:textId="77777777" w:rsidR="00725CCD" w:rsidRPr="008702ED" w:rsidRDefault="00725CCD" w:rsidP="00725CCD">
      <w:pPr>
        <w:pStyle w:val="Heading2"/>
      </w:pPr>
      <w:r w:rsidRPr="00126065">
        <w:t xml:space="preserve">Connected </w:t>
      </w:r>
      <w:r>
        <w:t>and Included: Stories o</w:t>
      </w:r>
      <w:r w:rsidRPr="00126065">
        <w:t>f Digital Inclusion</w:t>
      </w:r>
    </w:p>
    <w:p w14:paraId="72A7475B" w14:textId="77777777" w:rsidR="00725CCD" w:rsidRPr="00725CCD" w:rsidRDefault="00725CCD" w:rsidP="00725CCD">
      <w:pPr>
        <w:pStyle w:val="Heading3"/>
        <w:rPr>
          <w:lang w:val="en-GB"/>
        </w:rPr>
      </w:pPr>
      <w:r w:rsidRPr="00725CCD">
        <w:rPr>
          <w:lang w:val="en-GB"/>
        </w:rPr>
        <w:t xml:space="preserve">The Royal Institute for Deaf and Blind Children (RIDBC) </w:t>
      </w:r>
      <w:proofErr w:type="spellStart"/>
      <w:r w:rsidRPr="00725CCD">
        <w:rPr>
          <w:lang w:val="en-GB"/>
        </w:rPr>
        <w:t>Teleschool</w:t>
      </w:r>
      <w:proofErr w:type="spellEnd"/>
      <w:r w:rsidRPr="00725CCD">
        <w:rPr>
          <w:lang w:val="en-GB"/>
        </w:rPr>
        <w:t xml:space="preserve">: </w:t>
      </w:r>
      <w:r w:rsidRPr="00725CCD">
        <w:rPr>
          <w:lang w:val="en-GB"/>
        </w:rPr>
        <w:br/>
        <w:t>Supporting young people with hearing and vision loss</w:t>
      </w:r>
    </w:p>
    <w:p w14:paraId="4BCEEF41" w14:textId="4103CA3C" w:rsidR="00725CCD" w:rsidRPr="00725CCD" w:rsidRDefault="00725CCD" w:rsidP="00725CCD">
      <w:pPr>
        <w:rPr>
          <w:b/>
          <w:lang w:val="en-US"/>
        </w:rPr>
      </w:pPr>
      <w:r w:rsidRPr="00725CCD">
        <w:rPr>
          <w:i/>
          <w:lang w:val="en-US"/>
        </w:rPr>
        <w:t xml:space="preserve">‘I have learnt a lot from the </w:t>
      </w:r>
      <w:proofErr w:type="spellStart"/>
      <w:r w:rsidRPr="00725CCD">
        <w:rPr>
          <w:i/>
          <w:lang w:val="en-US"/>
        </w:rPr>
        <w:t>Teleschool</w:t>
      </w:r>
      <w:proofErr w:type="spellEnd"/>
      <w:r w:rsidRPr="00725CCD">
        <w:rPr>
          <w:i/>
          <w:lang w:val="en-US"/>
        </w:rPr>
        <w:t xml:space="preserve"> sessions, and from my son’s teacher, about how best to assist my son’s learning and support in vision impairment.’</w:t>
      </w:r>
      <w:r w:rsidRPr="00725CCD">
        <w:rPr>
          <w:lang w:val="en-US"/>
        </w:rPr>
        <w:t xml:space="preserve"> </w:t>
      </w:r>
      <w:r w:rsidRPr="00725CCD">
        <w:rPr>
          <w:b/>
          <w:lang w:val="en-US"/>
        </w:rPr>
        <w:t xml:space="preserve">- </w:t>
      </w:r>
      <w:r w:rsidRPr="00725CCD">
        <w:rPr>
          <w:b/>
          <w:bCs/>
          <w:lang w:val="en-US"/>
        </w:rPr>
        <w:t xml:space="preserve">Parent, RIDBC </w:t>
      </w:r>
      <w:proofErr w:type="spellStart"/>
      <w:r w:rsidRPr="00725CCD">
        <w:rPr>
          <w:b/>
          <w:bCs/>
          <w:lang w:val="en-US"/>
        </w:rPr>
        <w:t>Teleschool</w:t>
      </w:r>
      <w:proofErr w:type="spellEnd"/>
    </w:p>
    <w:p w14:paraId="3F8CFE42" w14:textId="77777777" w:rsidR="00725CCD" w:rsidRPr="00725CCD" w:rsidRDefault="00725CCD" w:rsidP="00725CCD">
      <w:pPr>
        <w:pStyle w:val="Heading3"/>
        <w:rPr>
          <w:lang w:val="en-GB"/>
        </w:rPr>
      </w:pPr>
      <w:r w:rsidRPr="00725CCD">
        <w:rPr>
          <w:lang w:val="en-GB"/>
        </w:rPr>
        <w:t>Who?</w:t>
      </w:r>
    </w:p>
    <w:p w14:paraId="1F03040B" w14:textId="3D3EBAD0" w:rsidR="00725CCD" w:rsidRPr="00725CCD" w:rsidRDefault="00725CCD" w:rsidP="00725CCD">
      <w:pPr>
        <w:rPr>
          <w:lang w:val="en-US"/>
        </w:rPr>
      </w:pPr>
      <w:r w:rsidRPr="00725CCD">
        <w:rPr>
          <w:lang w:val="en-US"/>
        </w:rPr>
        <w:t xml:space="preserve">Established in 2007 by the Royal Institute for Deaf and Blind Children (RIDBC), the RIDBC </w:t>
      </w:r>
      <w:proofErr w:type="spellStart"/>
      <w:r w:rsidRPr="00725CCD">
        <w:rPr>
          <w:lang w:val="en-US"/>
        </w:rPr>
        <w:t>Teleschool</w:t>
      </w:r>
      <w:proofErr w:type="spellEnd"/>
      <w:r w:rsidRPr="00725CCD">
        <w:rPr>
          <w:lang w:val="en-US"/>
        </w:rPr>
        <w:t xml:space="preserve"> provides education and therapy to children across regional and remote Australia. For children with a hearing or vision impairment and their families, the program offers access to specialists and resources not usually found outside capital cities and some large regional </w:t>
      </w:r>
      <w:proofErr w:type="spellStart"/>
      <w:r w:rsidRPr="00725CCD">
        <w:rPr>
          <w:lang w:val="en-US"/>
        </w:rPr>
        <w:t>centres</w:t>
      </w:r>
      <w:proofErr w:type="spellEnd"/>
      <w:r w:rsidRPr="00725CCD">
        <w:rPr>
          <w:lang w:val="en-US"/>
        </w:rPr>
        <w:t>.</w:t>
      </w:r>
    </w:p>
    <w:p w14:paraId="51BEDA35" w14:textId="69984D2A" w:rsidR="00725CCD" w:rsidRPr="00725CCD" w:rsidRDefault="00725CCD" w:rsidP="00725CCD">
      <w:pPr>
        <w:rPr>
          <w:lang w:val="en-US"/>
        </w:rPr>
      </w:pPr>
      <w:r w:rsidRPr="00725CCD">
        <w:rPr>
          <w:lang w:val="en-US"/>
        </w:rPr>
        <w:t>A registered charity, the RIDBC is Australia’s oldest and largest independent special education se</w:t>
      </w:r>
      <w:r w:rsidR="001E4BBD">
        <w:rPr>
          <w:lang w:val="en-US"/>
        </w:rPr>
        <w:t xml:space="preserve">rvice provider. It also runs </w:t>
      </w:r>
      <w:r w:rsidRPr="00725CCD">
        <w:rPr>
          <w:lang w:val="en-US"/>
        </w:rPr>
        <w:t>on-site schools for sen</w:t>
      </w:r>
      <w:r w:rsidR="001E4BBD">
        <w:rPr>
          <w:lang w:val="en-US"/>
        </w:rPr>
        <w:t>sory-impaired children and</w:t>
      </w:r>
      <w:r w:rsidRPr="00725CCD">
        <w:rPr>
          <w:lang w:val="en-US"/>
        </w:rPr>
        <w:t xml:space="preserve"> oversees a cochlear implant program.</w:t>
      </w:r>
    </w:p>
    <w:p w14:paraId="21C616A5" w14:textId="77777777" w:rsidR="00725CCD" w:rsidRPr="00725CCD" w:rsidRDefault="00725CCD" w:rsidP="00725CCD">
      <w:pPr>
        <w:pStyle w:val="Heading3"/>
        <w:rPr>
          <w:lang w:val="en-GB"/>
        </w:rPr>
      </w:pPr>
      <w:r w:rsidRPr="00725CCD">
        <w:rPr>
          <w:lang w:val="en-GB"/>
        </w:rPr>
        <w:t>Why?</w:t>
      </w:r>
    </w:p>
    <w:p w14:paraId="475F874A" w14:textId="77777777" w:rsidR="00725CCD" w:rsidRPr="00725CCD" w:rsidRDefault="00725CCD" w:rsidP="00725CCD">
      <w:pPr>
        <w:rPr>
          <w:lang w:val="en-US"/>
        </w:rPr>
      </w:pPr>
      <w:r w:rsidRPr="00725CCD">
        <w:rPr>
          <w:lang w:val="en-US"/>
        </w:rPr>
        <w:t xml:space="preserve">Research shows that children with hearing or vision loss benefit greatly from early intervention and specialist support. But outside of major cities, these services can be hard to come by: families living in regional and remote areas lack access to urban-based programs, and specialist outreach workers also face challenges, including vast distances between clients. To address these barriers, the RIDBC </w:t>
      </w:r>
      <w:proofErr w:type="spellStart"/>
      <w:r w:rsidRPr="00725CCD">
        <w:rPr>
          <w:lang w:val="en-US"/>
        </w:rPr>
        <w:t>Teleschool</w:t>
      </w:r>
      <w:proofErr w:type="spellEnd"/>
      <w:r w:rsidRPr="00725CCD">
        <w:rPr>
          <w:lang w:val="en-US"/>
        </w:rPr>
        <w:t xml:space="preserve"> aims to provide services of equal quality and intensity to those found in major cities.</w:t>
      </w:r>
    </w:p>
    <w:p w14:paraId="36D6096F" w14:textId="77777777" w:rsidR="00725CCD" w:rsidRPr="00725CCD" w:rsidRDefault="00725CCD" w:rsidP="00725CCD">
      <w:pPr>
        <w:pStyle w:val="Heading3"/>
        <w:rPr>
          <w:lang w:val="en-GB"/>
        </w:rPr>
      </w:pPr>
      <w:r w:rsidRPr="00725CCD">
        <w:rPr>
          <w:lang w:val="en-GB"/>
        </w:rPr>
        <w:t>How?</w:t>
      </w:r>
    </w:p>
    <w:p w14:paraId="4C34C236" w14:textId="2C1CD69A" w:rsidR="00725CCD" w:rsidRPr="00725CCD" w:rsidRDefault="00725CCD" w:rsidP="00724BF3">
      <w:pPr>
        <w:ind w:right="-143"/>
        <w:rPr>
          <w:lang w:val="en-US"/>
        </w:rPr>
      </w:pPr>
      <w:r w:rsidRPr="00725CCD">
        <w:rPr>
          <w:lang w:val="en-US"/>
        </w:rPr>
        <w:t xml:space="preserve">The RIDBC </w:t>
      </w:r>
      <w:proofErr w:type="spellStart"/>
      <w:r w:rsidRPr="00725CCD">
        <w:rPr>
          <w:lang w:val="en-US"/>
        </w:rPr>
        <w:t>Teleschool</w:t>
      </w:r>
      <w:proofErr w:type="spellEnd"/>
      <w:r w:rsidRPr="00725CCD">
        <w:rPr>
          <w:lang w:val="en-US"/>
        </w:rPr>
        <w:t xml:space="preserve"> uses digital technologies to provide high-end, in-home videoconferencing services to children and families living in regional and remote Australia. The school provides education, therapy and support for children and young people from birth to age 18 with significant hearing or vision loss. Experienced teachers, therapists and specialists deliver programs tailored to meet each child’s individual needs.</w:t>
      </w:r>
    </w:p>
    <w:p w14:paraId="1F0B781F" w14:textId="77777777" w:rsidR="00725CCD" w:rsidRPr="00725CCD" w:rsidRDefault="00725CCD" w:rsidP="00725CCD">
      <w:pPr>
        <w:rPr>
          <w:lang w:val="en-US"/>
        </w:rPr>
      </w:pPr>
      <w:r w:rsidRPr="00725CCD">
        <w:rPr>
          <w:lang w:val="en-US"/>
        </w:rPr>
        <w:t xml:space="preserve">Services include assessments, regular intensive individual sessions, group parent sessions, listening and spoken language development, </w:t>
      </w:r>
      <w:proofErr w:type="spellStart"/>
      <w:r w:rsidRPr="00725CCD">
        <w:rPr>
          <w:lang w:val="en-US"/>
        </w:rPr>
        <w:t>Auslan</w:t>
      </w:r>
      <w:proofErr w:type="spellEnd"/>
      <w:r w:rsidRPr="00725CCD">
        <w:rPr>
          <w:lang w:val="en-US"/>
        </w:rPr>
        <w:t xml:space="preserve"> (Australian sign language) support, braille tuition, vision loss support, and transition to school and school support.</w:t>
      </w:r>
    </w:p>
    <w:p w14:paraId="7965CE74" w14:textId="160C0353" w:rsidR="00725CCD" w:rsidRDefault="00725CCD" w:rsidP="00725CCD">
      <w:pPr>
        <w:rPr>
          <w:lang w:val="en-US"/>
        </w:rPr>
      </w:pPr>
      <w:r w:rsidRPr="00725CCD">
        <w:rPr>
          <w:lang w:val="en-US"/>
        </w:rPr>
        <w:t xml:space="preserve">Along with videoconferencing, the </w:t>
      </w:r>
      <w:proofErr w:type="spellStart"/>
      <w:r w:rsidRPr="00725CCD">
        <w:rPr>
          <w:lang w:val="en-US"/>
        </w:rPr>
        <w:t>Teleschool</w:t>
      </w:r>
      <w:proofErr w:type="spellEnd"/>
      <w:r w:rsidRPr="00725CCD">
        <w:rPr>
          <w:lang w:val="en-US"/>
        </w:rPr>
        <w:t xml:space="preserve"> also interacts with families using web-based multimedia </w:t>
      </w:r>
      <w:proofErr w:type="spellStart"/>
      <w:r w:rsidRPr="00725CCD">
        <w:rPr>
          <w:lang w:val="en-US"/>
        </w:rPr>
        <w:t>progams</w:t>
      </w:r>
      <w:proofErr w:type="spellEnd"/>
      <w:r w:rsidRPr="00725CCD">
        <w:rPr>
          <w:lang w:val="en-US"/>
        </w:rPr>
        <w:t xml:space="preserve">, email and chat, specially developed apps, and face-to-face meetings. Children receive books, toys, puzzles, </w:t>
      </w:r>
      <w:proofErr w:type="gramStart"/>
      <w:r w:rsidRPr="00725CCD">
        <w:rPr>
          <w:lang w:val="en-US"/>
        </w:rPr>
        <w:t>DVDs</w:t>
      </w:r>
      <w:proofErr w:type="gramEnd"/>
      <w:r w:rsidRPr="00725CCD">
        <w:rPr>
          <w:lang w:val="en-US"/>
        </w:rPr>
        <w:t xml:space="preserve"> and craft materials by post, and parents can access a range of specialists including audiologists, speech pathologists, occupational therapists, physiotherapists, psychologists and </w:t>
      </w:r>
      <w:proofErr w:type="spellStart"/>
      <w:r w:rsidRPr="00725CCD">
        <w:rPr>
          <w:lang w:val="en-US"/>
        </w:rPr>
        <w:t>orthoptists</w:t>
      </w:r>
      <w:proofErr w:type="spellEnd"/>
      <w:r w:rsidRPr="00725CCD">
        <w:rPr>
          <w:lang w:val="en-US"/>
        </w:rPr>
        <w:t>.</w:t>
      </w:r>
    </w:p>
    <w:p w14:paraId="44AEFEED" w14:textId="77777777" w:rsidR="00725CCD" w:rsidRPr="00725CCD" w:rsidRDefault="00725CCD" w:rsidP="00725CCD">
      <w:pPr>
        <w:pStyle w:val="Heading3"/>
        <w:rPr>
          <w:lang w:val="en-GB"/>
        </w:rPr>
      </w:pPr>
      <w:r w:rsidRPr="00725CCD">
        <w:rPr>
          <w:lang w:val="en-GB"/>
        </w:rPr>
        <w:t>Outcomes</w:t>
      </w:r>
    </w:p>
    <w:p w14:paraId="0876A045" w14:textId="77777777" w:rsidR="00725CCD" w:rsidRPr="00725CCD" w:rsidRDefault="00725CCD" w:rsidP="00725CCD">
      <w:pPr>
        <w:rPr>
          <w:lang w:val="en-US"/>
        </w:rPr>
      </w:pPr>
      <w:r w:rsidRPr="00725CCD">
        <w:rPr>
          <w:lang w:val="en-US"/>
        </w:rPr>
        <w:t xml:space="preserve">Digital technologies allow the RIDBC to extend the benefits of its work to people who would not otherwise have access. Every year the </w:t>
      </w:r>
      <w:proofErr w:type="spellStart"/>
      <w:r w:rsidRPr="00725CCD">
        <w:rPr>
          <w:lang w:val="en-US"/>
        </w:rPr>
        <w:t>Teleschool</w:t>
      </w:r>
      <w:proofErr w:type="spellEnd"/>
      <w:r w:rsidRPr="00725CCD">
        <w:rPr>
          <w:lang w:val="en-US"/>
        </w:rPr>
        <w:t xml:space="preserve"> sends families an anonymous survey to measure the impact of its work. Parents say the program makes them more confident in their knowledge and understanding of sensory impairment, and improves family-child communication.</w:t>
      </w:r>
    </w:p>
    <w:p w14:paraId="49EF2632" w14:textId="77777777" w:rsidR="00725CCD" w:rsidRPr="00725CCD" w:rsidRDefault="00725CCD" w:rsidP="00725CCD">
      <w:pPr>
        <w:rPr>
          <w:lang w:val="en-US"/>
        </w:rPr>
      </w:pPr>
      <w:r w:rsidRPr="00725CCD">
        <w:rPr>
          <w:lang w:val="en-US"/>
        </w:rPr>
        <w:t xml:space="preserve">Families </w:t>
      </w:r>
      <w:proofErr w:type="spellStart"/>
      <w:r w:rsidRPr="00725CCD">
        <w:rPr>
          <w:lang w:val="en-US"/>
        </w:rPr>
        <w:t>recognise</w:t>
      </w:r>
      <w:proofErr w:type="spellEnd"/>
      <w:r w:rsidRPr="00725CCD">
        <w:rPr>
          <w:lang w:val="en-US"/>
        </w:rPr>
        <w:t xml:space="preserve"> the benefits of accessing specialist services, and say the school’s ongoing support makes them feel less isolated. In particular, they value the immediate ‘real-time’ feedback from specialists, a feature made possible by videoconferencing technology.</w:t>
      </w:r>
    </w:p>
    <w:p w14:paraId="76992FAA" w14:textId="77777777" w:rsidR="00725CCD" w:rsidRPr="00725CCD" w:rsidRDefault="00725CCD" w:rsidP="00725CCD">
      <w:pPr>
        <w:rPr>
          <w:lang w:val="en-US"/>
        </w:rPr>
      </w:pPr>
      <w:r w:rsidRPr="00725CCD">
        <w:rPr>
          <w:lang w:val="en-US"/>
        </w:rPr>
        <w:t xml:space="preserve">In 2015, the RIDBC </w:t>
      </w:r>
      <w:proofErr w:type="spellStart"/>
      <w:r w:rsidRPr="00725CCD">
        <w:rPr>
          <w:lang w:val="en-US"/>
        </w:rPr>
        <w:t>Teleschool</w:t>
      </w:r>
      <w:proofErr w:type="spellEnd"/>
      <w:r w:rsidRPr="00725CCD">
        <w:rPr>
          <w:lang w:val="en-US"/>
        </w:rPr>
        <w:t xml:space="preserve"> provided services to 226 children with sensory impairment in regional and remote Australia. The RIDBC also held seven residential weeks for children with </w:t>
      </w:r>
      <w:r w:rsidRPr="00725CCD">
        <w:rPr>
          <w:lang w:val="en-US"/>
        </w:rPr>
        <w:br/>
        <w:t>vision or hearing loss and their families. As well as improving knowledge and skills, these meet-ups enabled people from 53 regional and remote families to interact and make personal connections.</w:t>
      </w:r>
    </w:p>
    <w:p w14:paraId="7B159C59" w14:textId="6453E38F" w:rsidR="00725CCD" w:rsidRPr="001E4BBD" w:rsidRDefault="00725CCD" w:rsidP="001E4BBD">
      <w:pPr>
        <w:pStyle w:val="Heading3"/>
        <w:rPr>
          <w:b w:val="0"/>
          <w:sz w:val="20"/>
          <w:szCs w:val="20"/>
          <w:lang w:val="en-US"/>
        </w:rPr>
      </w:pPr>
      <w:r w:rsidRPr="00725CCD">
        <w:rPr>
          <w:lang w:val="en-US"/>
        </w:rPr>
        <w:t xml:space="preserve">Find out more: </w:t>
      </w:r>
      <w:hyperlink r:id="rId37" w:history="1">
        <w:r w:rsidRPr="001E4BBD">
          <w:rPr>
            <w:rStyle w:val="Hyperlink"/>
            <w:b w:val="0"/>
            <w:bCs/>
            <w:sz w:val="20"/>
            <w:szCs w:val="20"/>
            <w:lang w:val="en-US"/>
          </w:rPr>
          <w:t>www.ridbc.org.au/teleschool</w:t>
        </w:r>
      </w:hyperlink>
    </w:p>
    <w:p w14:paraId="60F3DFFA" w14:textId="553B1CD3" w:rsidR="00172AFB" w:rsidRPr="00126065" w:rsidRDefault="00102DBB" w:rsidP="00102DBB">
      <w:pPr>
        <w:pStyle w:val="Heading1"/>
        <w:rPr>
          <w:lang w:val="en-US"/>
        </w:rPr>
      </w:pPr>
      <w:r w:rsidRPr="00126065">
        <w:rPr>
          <w:lang w:val="en-US"/>
        </w:rPr>
        <w:lastRenderedPageBreak/>
        <w:t>Conclusion</w:t>
      </w:r>
    </w:p>
    <w:p w14:paraId="41205464" w14:textId="77777777" w:rsidR="00102DBB" w:rsidRPr="00102DBB" w:rsidRDefault="00102DBB" w:rsidP="00102DBB">
      <w:pPr>
        <w:rPr>
          <w:lang w:val="en-US"/>
        </w:rPr>
      </w:pPr>
      <w:r w:rsidRPr="00102DBB">
        <w:rPr>
          <w:lang w:val="en-US"/>
        </w:rPr>
        <w:t xml:space="preserve">The Australian Digital Inclusion Index (ADII) provides our most detailed picture yet of Australians’ online participation. The Index enables us to gauge the degree to which all Australians are sharing in the social, cultural, and economic benefits of digital connection. </w:t>
      </w:r>
    </w:p>
    <w:p w14:paraId="10525467" w14:textId="68FA2284" w:rsidR="00102DBB" w:rsidRPr="00102DBB" w:rsidRDefault="00102DBB" w:rsidP="00102DBB">
      <w:pPr>
        <w:rPr>
          <w:lang w:val="en-US"/>
        </w:rPr>
      </w:pPr>
      <w:r w:rsidRPr="00102DBB">
        <w:rPr>
          <w:lang w:val="en-US"/>
        </w:rPr>
        <w:t>Overall, digital inclusion is increasing in Australia. Since 2014, the national ADII score has risen from 52.7 to 54.5, and every state and territory — besides Tasmania — has improved over three years. Nevertheless, many Australians are missing out. Digital inclusion is closely related to income, age, education, and other socioeconomic factors.</w:t>
      </w:r>
    </w:p>
    <w:p w14:paraId="417C9F40" w14:textId="77777777" w:rsidR="00102DBB" w:rsidRPr="00102DBB" w:rsidRDefault="00102DBB" w:rsidP="00844B76">
      <w:pPr>
        <w:pStyle w:val="Heading3"/>
        <w:rPr>
          <w:lang w:val="en-US"/>
        </w:rPr>
      </w:pPr>
      <w:r w:rsidRPr="00102DBB">
        <w:rPr>
          <w:lang w:val="en-US"/>
        </w:rPr>
        <w:t>Digital inclusion across the three dimensions</w:t>
      </w:r>
    </w:p>
    <w:p w14:paraId="64F63E0D" w14:textId="77777777" w:rsidR="00102DBB" w:rsidRPr="00102DBB" w:rsidRDefault="00102DBB" w:rsidP="00102DBB">
      <w:pPr>
        <w:rPr>
          <w:lang w:val="en-US"/>
        </w:rPr>
      </w:pPr>
      <w:r w:rsidRPr="00102DBB">
        <w:rPr>
          <w:lang w:val="en-US"/>
        </w:rPr>
        <w:t xml:space="preserve">The Index illuminates three key dimensions of digital inclusion: Access, Affordability, and Digital Ability. It reveals how these factors change over time, according to social and economic circumstances, and across geographic locations. </w:t>
      </w:r>
    </w:p>
    <w:p w14:paraId="55B776D3" w14:textId="5F0B1258" w:rsidR="00102DBB" w:rsidRPr="00102DBB" w:rsidRDefault="00102DBB" w:rsidP="00102DBB">
      <w:pPr>
        <w:rPr>
          <w:lang w:val="en-US"/>
        </w:rPr>
      </w:pPr>
      <w:r w:rsidRPr="00102DBB">
        <w:rPr>
          <w:lang w:val="en-US"/>
        </w:rPr>
        <w:t>Access has increased nationally since 2014. In part this reflects network infrastructure improvements, but is largely due to greater data allowances and the growing range of devices people own. We note that our aggregate measures do not capture outcomes for some specific populations, including remote Indigenous communities.</w:t>
      </w:r>
    </w:p>
    <w:p w14:paraId="7A567163" w14:textId="5597C67F" w:rsidR="00102DBB" w:rsidRPr="00102DBB" w:rsidRDefault="00102DBB" w:rsidP="00102DBB">
      <w:pPr>
        <w:rPr>
          <w:lang w:val="en-US"/>
        </w:rPr>
      </w:pPr>
      <w:r w:rsidRPr="00102DBB">
        <w:rPr>
          <w:lang w:val="en-US"/>
        </w:rPr>
        <w:t xml:space="preserve">The Affordability measure has declined. While the value of </w:t>
      </w:r>
      <w:proofErr w:type="gramStart"/>
      <w:r w:rsidRPr="00102DBB">
        <w:rPr>
          <w:lang w:val="en-US"/>
        </w:rPr>
        <w:t>internet</w:t>
      </w:r>
      <w:proofErr w:type="gramEnd"/>
      <w:r w:rsidRPr="00102DBB">
        <w:rPr>
          <w:lang w:val="en-US"/>
        </w:rPr>
        <w:t xml:space="preserve"> services has improved, households are spending a growing proportion of their income on them (up from 1 per cent in 2014, to 1.17 per cent in 2016). Therefore, despite improving value, the overall Affordability index score has fallen. If this trend continues, it may be cause for concern, particularly for less wealthy Australians.</w:t>
      </w:r>
    </w:p>
    <w:p w14:paraId="6148E304" w14:textId="2C577D90" w:rsidR="00102DBB" w:rsidRPr="00102DBB" w:rsidRDefault="00102DBB" w:rsidP="00102DBB">
      <w:pPr>
        <w:rPr>
          <w:lang w:val="en-US"/>
        </w:rPr>
      </w:pPr>
      <w:r w:rsidRPr="00102DBB">
        <w:rPr>
          <w:lang w:val="en-US"/>
        </w:rPr>
        <w:t>Digital Ability has increased since 2014. However, all three components – Attitudes and Confidence, Basic Skills, and Activities – began from a low base, and Digital Ability remains</w:t>
      </w:r>
      <w:r>
        <w:rPr>
          <w:lang w:val="en-US"/>
        </w:rPr>
        <w:t xml:space="preserve"> </w:t>
      </w:r>
      <w:r w:rsidRPr="00102DBB">
        <w:rPr>
          <w:lang w:val="en-US"/>
        </w:rPr>
        <w:t>low for many groups.</w:t>
      </w:r>
    </w:p>
    <w:p w14:paraId="4439FAA0" w14:textId="77777777" w:rsidR="00102DBB" w:rsidRPr="00102DBB" w:rsidRDefault="00102DBB" w:rsidP="00844B76">
      <w:pPr>
        <w:pStyle w:val="Heading3"/>
        <w:rPr>
          <w:lang w:val="en-US"/>
        </w:rPr>
      </w:pPr>
      <w:r w:rsidRPr="00102DBB">
        <w:rPr>
          <w:lang w:val="en-US"/>
        </w:rPr>
        <w:t>Regional variations</w:t>
      </w:r>
    </w:p>
    <w:p w14:paraId="7F50B4B9" w14:textId="6F17FD82" w:rsidR="00102DBB" w:rsidRPr="00102DBB" w:rsidRDefault="00102DBB" w:rsidP="00102DBB">
      <w:pPr>
        <w:rPr>
          <w:lang w:val="en-US"/>
        </w:rPr>
      </w:pPr>
      <w:r w:rsidRPr="00102DBB">
        <w:rPr>
          <w:lang w:val="en-US"/>
        </w:rPr>
        <w:t>In 2016, the highest-scoring state or territory is the ACT</w:t>
      </w:r>
      <w:r w:rsidR="00FD798A">
        <w:rPr>
          <w:lang w:val="en-US"/>
        </w:rPr>
        <w:t xml:space="preserve"> </w:t>
      </w:r>
      <w:r w:rsidRPr="00102DBB">
        <w:rPr>
          <w:lang w:val="en-US"/>
        </w:rPr>
        <w:t xml:space="preserve">(on 59.7, or 5.2 points above the national average), followed by Victoria (55.9). Victoria’s scores are growing particularly strongly. Australia’s least digitally included state or territory is Tasmania (on 48.2, or 6.3 points below the national average), followed by South Australia (on 51.6). </w:t>
      </w:r>
    </w:p>
    <w:p w14:paraId="56320CED" w14:textId="79D29437" w:rsidR="00102DBB" w:rsidRPr="00102DBB" w:rsidRDefault="00102DBB" w:rsidP="00102DBB">
      <w:pPr>
        <w:rPr>
          <w:lang w:val="en-US"/>
        </w:rPr>
      </w:pPr>
      <w:r w:rsidRPr="00102DBB">
        <w:rPr>
          <w:lang w:val="en-US"/>
        </w:rPr>
        <w:t>Australia’s big cities have high digital inclusion. But some rural and regional areas are well behind, including the Hunter region in NSW, Eyre in South Australia, Northern Victoria, Southern Tasmania, North West Queensland, and much of regional WA. Some regional cities, notably Wollongong, score well above others of comparable size (Newcastle and Geelong). The national Capital–Country gap has widened for Affordability and Digital Ability, but narrowed for Access.</w:t>
      </w:r>
    </w:p>
    <w:p w14:paraId="5926B357" w14:textId="77777777" w:rsidR="00102DBB" w:rsidRPr="00102DBB" w:rsidRDefault="00102DBB" w:rsidP="00844B76">
      <w:pPr>
        <w:pStyle w:val="Heading3"/>
        <w:rPr>
          <w:lang w:val="en-US"/>
        </w:rPr>
      </w:pPr>
      <w:r w:rsidRPr="00102DBB">
        <w:rPr>
          <w:lang w:val="en-US"/>
        </w:rPr>
        <w:t>Addressing the needs of particular communities</w:t>
      </w:r>
    </w:p>
    <w:p w14:paraId="3CBB093E" w14:textId="1E8D03C3" w:rsidR="00102DBB" w:rsidRPr="00102DBB" w:rsidRDefault="00102DBB" w:rsidP="00102DBB">
      <w:pPr>
        <w:rPr>
          <w:lang w:val="en-US"/>
        </w:rPr>
      </w:pPr>
      <w:r w:rsidRPr="00102DBB">
        <w:rPr>
          <w:lang w:val="en-US"/>
        </w:rPr>
        <w:t>The Index also helps us gauge the digital inclusion of particular Australian communities. Australians aged 65+ are the nation’s least digitally included group (on 41.6, or 12.9 points below the national average). Since 2014 their score rose 1.7 points, against a 1.8-point national average rise.</w:t>
      </w:r>
    </w:p>
    <w:p w14:paraId="6E5E53EE" w14:textId="0874FEA7" w:rsidR="00102DBB" w:rsidRPr="00102DBB" w:rsidRDefault="00102DBB" w:rsidP="00102DBB">
      <w:pPr>
        <w:rPr>
          <w:lang w:val="en-US"/>
        </w:rPr>
      </w:pPr>
      <w:r w:rsidRPr="00102DBB">
        <w:rPr>
          <w:lang w:val="en-US"/>
        </w:rPr>
        <w:t xml:space="preserve">People with disability have low digital inclusion (44.4, or 10.1 points below the national average). Their score rose 2.6 points over three years, outpacing the 1.8-point national average rise. </w:t>
      </w:r>
    </w:p>
    <w:p w14:paraId="33C6CB72" w14:textId="085A1935" w:rsidR="00102DBB" w:rsidRPr="00102DBB" w:rsidRDefault="00102DBB" w:rsidP="00102DBB">
      <w:pPr>
        <w:rPr>
          <w:lang w:val="en-US"/>
        </w:rPr>
      </w:pPr>
      <w:r w:rsidRPr="00102DBB">
        <w:rPr>
          <w:lang w:val="en-US"/>
        </w:rPr>
        <w:t>Indigenous Australians also have low digital inclusion (46.6, or 7.9 points below the national average). Their score rose 1.6 points, against a 1.8-point national average rise. It should be noted that our data collection did not extend to remote Indigenous communities.</w:t>
      </w:r>
    </w:p>
    <w:p w14:paraId="6C77A329" w14:textId="77777777" w:rsidR="00102DBB" w:rsidRPr="00102DBB" w:rsidRDefault="00102DBB" w:rsidP="00102DBB">
      <w:pPr>
        <w:rPr>
          <w:lang w:val="en-US"/>
        </w:rPr>
      </w:pPr>
      <w:r w:rsidRPr="00102DBB">
        <w:rPr>
          <w:lang w:val="en-US"/>
        </w:rPr>
        <w:t>Other digitally excluded groups are people with less than secondary education (on 44.6), people in the second-lowest income bracket (47.6), and people not in paid employment (48.1).</w:t>
      </w:r>
    </w:p>
    <w:p w14:paraId="44BB586D" w14:textId="3AEE3B38" w:rsidR="00102DBB" w:rsidRPr="00102DBB" w:rsidRDefault="00102DBB" w:rsidP="00102DBB">
      <w:pPr>
        <w:rPr>
          <w:lang w:val="en-US"/>
        </w:rPr>
      </w:pPr>
      <w:r w:rsidRPr="00102DBB">
        <w:rPr>
          <w:lang w:val="en-US"/>
        </w:rPr>
        <w:lastRenderedPageBreak/>
        <w:t>Digital inclusion is high within LOTE communities (57.9, or 3.4 points above the national average). However, this group’s score rose just 1.3 points since 2014, against a 1.8-point national average rise. This is a highly diverse group, so care should be taken in interpreting findings.</w:t>
      </w:r>
    </w:p>
    <w:p w14:paraId="623C233D" w14:textId="77777777" w:rsidR="00102DBB" w:rsidRPr="00102DBB" w:rsidRDefault="00102DBB" w:rsidP="00844B76">
      <w:pPr>
        <w:pStyle w:val="Heading3"/>
        <w:rPr>
          <w:lang w:val="en-US"/>
        </w:rPr>
      </w:pPr>
      <w:r w:rsidRPr="00102DBB">
        <w:rPr>
          <w:lang w:val="en-US"/>
        </w:rPr>
        <w:t>Areas for further exploration and action</w:t>
      </w:r>
    </w:p>
    <w:p w14:paraId="3820CC9A" w14:textId="6062B20D" w:rsidR="00102DBB" w:rsidRPr="00102DBB" w:rsidRDefault="00102DBB" w:rsidP="00102DBB">
      <w:pPr>
        <w:rPr>
          <w:lang w:val="en-US"/>
        </w:rPr>
      </w:pPr>
      <w:r w:rsidRPr="00102DBB">
        <w:rPr>
          <w:lang w:val="en-US"/>
        </w:rPr>
        <w:t xml:space="preserve">This is our first report, and we will continue to develop and update the Index in coming years. </w:t>
      </w:r>
    </w:p>
    <w:p w14:paraId="11E76366" w14:textId="77777777" w:rsidR="009A6B85" w:rsidRDefault="00102DBB" w:rsidP="009A6B85">
      <w:pPr>
        <w:rPr>
          <w:i/>
          <w:iCs/>
          <w:lang w:val="en-US"/>
        </w:rPr>
      </w:pPr>
      <w:r w:rsidRPr="009A6B85">
        <w:rPr>
          <w:lang w:val="en-US"/>
        </w:rPr>
        <w:t>For now, we can make some general comments:</w:t>
      </w:r>
    </w:p>
    <w:p w14:paraId="48C7F56F" w14:textId="74DD0642" w:rsidR="00102DBB" w:rsidRPr="009A6B85" w:rsidRDefault="00102DBB" w:rsidP="009A6B85">
      <w:pPr>
        <w:pStyle w:val="ListParagraph"/>
        <w:numPr>
          <w:ilvl w:val="0"/>
          <w:numId w:val="19"/>
        </w:numPr>
        <w:rPr>
          <w:i/>
          <w:iCs/>
          <w:lang w:val="en-US"/>
        </w:rPr>
      </w:pPr>
      <w:r w:rsidRPr="009A6B85">
        <w:rPr>
          <w:i/>
          <w:iCs/>
          <w:lang w:val="en-US"/>
        </w:rPr>
        <w:t>Improving Digital Ability may be the key objective for policy makers, business, the education sector, and community groups in order to rapidly increase digital inclusion. The future of digital inclusion will involve more active personal engagement and content creation.</w:t>
      </w:r>
    </w:p>
    <w:p w14:paraId="3A1F7479" w14:textId="7E1C1CAA" w:rsidR="00102DBB" w:rsidRPr="009A6B85" w:rsidRDefault="00102DBB" w:rsidP="009A6B85">
      <w:pPr>
        <w:pStyle w:val="ListParagraph"/>
        <w:numPr>
          <w:ilvl w:val="0"/>
          <w:numId w:val="18"/>
        </w:numPr>
        <w:rPr>
          <w:i/>
          <w:iCs/>
          <w:lang w:val="en-US"/>
        </w:rPr>
      </w:pPr>
      <w:r w:rsidRPr="009A6B85">
        <w:rPr>
          <w:i/>
          <w:iCs/>
          <w:lang w:val="en-US"/>
        </w:rPr>
        <w:t>The Index reveals some unexpected examples of comparatively high digital inclusion within particular groups and regions. More specific in-depth studies could illuminate the driving factors here.</w:t>
      </w:r>
    </w:p>
    <w:p w14:paraId="63C414EE" w14:textId="1784B2B3" w:rsidR="00102DBB" w:rsidRPr="009A6B85" w:rsidRDefault="00102DBB" w:rsidP="009A6B85">
      <w:pPr>
        <w:pStyle w:val="ListParagraph"/>
        <w:numPr>
          <w:ilvl w:val="0"/>
          <w:numId w:val="18"/>
        </w:numPr>
        <w:rPr>
          <w:i/>
          <w:iCs/>
          <w:lang w:val="en-US"/>
        </w:rPr>
      </w:pPr>
      <w:r w:rsidRPr="009A6B85">
        <w:rPr>
          <w:i/>
          <w:iCs/>
          <w:lang w:val="en-US"/>
        </w:rPr>
        <w:t>Our aggregated data does not reflect the diversity of experiences for particular populations. Further research and community-specific initiatives are needed to address digital inclusion for particular groups.</w:t>
      </w:r>
    </w:p>
    <w:p w14:paraId="7463D988" w14:textId="58C84A21" w:rsidR="00102DBB" w:rsidRPr="009A6B85" w:rsidRDefault="00102DBB" w:rsidP="009A6B85">
      <w:pPr>
        <w:pStyle w:val="ListParagraph"/>
        <w:numPr>
          <w:ilvl w:val="0"/>
          <w:numId w:val="18"/>
        </w:numPr>
        <w:rPr>
          <w:i/>
          <w:iCs/>
          <w:lang w:val="en-US"/>
        </w:rPr>
      </w:pPr>
      <w:r w:rsidRPr="009A6B85">
        <w:rPr>
          <w:i/>
          <w:iCs/>
          <w:lang w:val="en-US"/>
        </w:rPr>
        <w:t>Regional and local initiatives will be important in tackling the geographic and social challenges to digital inclusion.</w:t>
      </w:r>
    </w:p>
    <w:p w14:paraId="359D25E7" w14:textId="16D0AA4F" w:rsidR="00102DBB" w:rsidRPr="009A6B85" w:rsidRDefault="00102DBB" w:rsidP="009A6B85">
      <w:pPr>
        <w:pStyle w:val="ListParagraph"/>
        <w:numPr>
          <w:ilvl w:val="0"/>
          <w:numId w:val="18"/>
        </w:numPr>
        <w:rPr>
          <w:i/>
          <w:iCs/>
          <w:lang w:val="en-US"/>
        </w:rPr>
      </w:pPr>
      <w:r w:rsidRPr="009A6B85">
        <w:rPr>
          <w:i/>
          <w:iCs/>
          <w:lang w:val="en-US"/>
        </w:rPr>
        <w:t>We should closely monitor Affordability, especially in relation to digitally excluded Australians.</w:t>
      </w:r>
    </w:p>
    <w:p w14:paraId="68C3CD2E" w14:textId="5E2255C4" w:rsidR="00102DBB" w:rsidRPr="009A6B85" w:rsidRDefault="00102DBB" w:rsidP="009A6B85">
      <w:pPr>
        <w:pStyle w:val="ListParagraph"/>
        <w:numPr>
          <w:ilvl w:val="0"/>
          <w:numId w:val="18"/>
        </w:numPr>
        <w:rPr>
          <w:lang w:val="en-US"/>
        </w:rPr>
      </w:pPr>
      <w:r w:rsidRPr="009A6B85">
        <w:rPr>
          <w:i/>
          <w:iCs/>
          <w:lang w:val="en-US"/>
        </w:rPr>
        <w:t>Resolving Australia’s digital inclusion challenges will require a coordinated effort from business, government and the community.</w:t>
      </w:r>
    </w:p>
    <w:p w14:paraId="3AA35BBE" w14:textId="21FCA587" w:rsidR="00102DBB" w:rsidRPr="00102DBB" w:rsidRDefault="00102DBB" w:rsidP="00102DBB">
      <w:pPr>
        <w:rPr>
          <w:lang w:val="en-US"/>
        </w:rPr>
      </w:pPr>
      <w:r w:rsidRPr="00102DBB">
        <w:rPr>
          <w:lang w:val="en-US"/>
        </w:rPr>
        <w:t xml:space="preserve">The Index is a flexible tool, which we believe will be of value to governments, businesses, community </w:t>
      </w:r>
      <w:proofErr w:type="spellStart"/>
      <w:r w:rsidRPr="00102DBB">
        <w:rPr>
          <w:lang w:val="en-US"/>
        </w:rPr>
        <w:t>organisations</w:t>
      </w:r>
      <w:proofErr w:type="spellEnd"/>
      <w:r w:rsidRPr="00102DBB">
        <w:rPr>
          <w:lang w:val="en-US"/>
        </w:rPr>
        <w:t>, researchers, and service providers. For example, it may be used to generate more detailed analyses of specific locations or communities, or to help evaluate digital participation programs.</w:t>
      </w:r>
    </w:p>
    <w:p w14:paraId="28034F6F" w14:textId="7466F5C5" w:rsidR="00102DBB" w:rsidRPr="00102DBB" w:rsidRDefault="00102DBB" w:rsidP="00102DBB">
      <w:pPr>
        <w:rPr>
          <w:lang w:val="en-US"/>
        </w:rPr>
      </w:pPr>
      <w:r w:rsidRPr="00102DBB">
        <w:rPr>
          <w:lang w:val="en-US"/>
        </w:rPr>
        <w:t xml:space="preserve">This work has benefited greatly from the input of many </w:t>
      </w:r>
      <w:proofErr w:type="spellStart"/>
      <w:r w:rsidRPr="00102DBB">
        <w:rPr>
          <w:lang w:val="en-US"/>
        </w:rPr>
        <w:t>organisations</w:t>
      </w:r>
      <w:proofErr w:type="spellEnd"/>
      <w:r w:rsidRPr="00102DBB">
        <w:rPr>
          <w:lang w:val="en-US"/>
        </w:rPr>
        <w:t xml:space="preserve"> and experts. We continue to welcome </w:t>
      </w:r>
      <w:r w:rsidRPr="00102DBB">
        <w:rPr>
          <w:lang w:val="en-US"/>
        </w:rPr>
        <w:br/>
        <w:t>comments and suggestions, as well as proposals for future research collaborations.</w:t>
      </w:r>
    </w:p>
    <w:p w14:paraId="0ACCF348" w14:textId="77777777" w:rsidR="007829C5" w:rsidRPr="00126065" w:rsidRDefault="007829C5" w:rsidP="00746C52">
      <w:pPr>
        <w:rPr>
          <w:rFonts w:asciiTheme="minorHAnsi" w:hAnsiTheme="minorHAnsi"/>
          <w:b/>
        </w:rPr>
      </w:pPr>
    </w:p>
    <w:p w14:paraId="739DD8B6" w14:textId="77777777" w:rsidR="00B5575C" w:rsidRPr="00126065" w:rsidRDefault="00B5575C" w:rsidP="00746C52">
      <w:pPr>
        <w:rPr>
          <w:rFonts w:eastAsia="Times New Roman" w:cs="Times New Roman"/>
          <w:b/>
          <w:sz w:val="24"/>
          <w:szCs w:val="24"/>
          <w:lang w:eastAsia="en-AU"/>
        </w:rPr>
      </w:pPr>
      <w:r w:rsidRPr="00126065">
        <w:rPr>
          <w:b/>
        </w:rPr>
        <w:br w:type="page"/>
      </w:r>
    </w:p>
    <w:p w14:paraId="098FA9DE" w14:textId="257B8A8B" w:rsidR="00A05016" w:rsidRPr="00126065" w:rsidRDefault="00403D3D" w:rsidP="00403D3D">
      <w:pPr>
        <w:pStyle w:val="Heading1"/>
      </w:pPr>
      <w:r w:rsidRPr="00126065">
        <w:lastRenderedPageBreak/>
        <w:t>Appendix</w:t>
      </w:r>
      <w:r w:rsidR="0065086D">
        <w:t xml:space="preserve"> 1</w:t>
      </w:r>
    </w:p>
    <w:p w14:paraId="677464EA" w14:textId="55359AF0" w:rsidR="00A05016" w:rsidRPr="00126065" w:rsidRDefault="00403D3D" w:rsidP="00403D3D">
      <w:pPr>
        <w:pStyle w:val="Heading2"/>
      </w:pPr>
      <w:r w:rsidRPr="00126065">
        <w:t>Methodology</w:t>
      </w:r>
    </w:p>
    <w:p w14:paraId="775058D8" w14:textId="0485CA73" w:rsidR="00A05016" w:rsidRPr="00126065" w:rsidRDefault="00A05016" w:rsidP="00403D3D">
      <w:pPr>
        <w:pStyle w:val="Heading3"/>
      </w:pPr>
      <w:r w:rsidRPr="00126065">
        <w:t>Data collection</w:t>
      </w:r>
    </w:p>
    <w:p w14:paraId="1250C7E4" w14:textId="77777777" w:rsidR="00403D3D" w:rsidRPr="00403D3D" w:rsidRDefault="00403D3D" w:rsidP="00403D3D">
      <w:pPr>
        <w:rPr>
          <w:lang w:val="en-US"/>
        </w:rPr>
      </w:pPr>
      <w:r w:rsidRPr="00403D3D">
        <w:rPr>
          <w:lang w:val="en-US"/>
        </w:rPr>
        <w:t xml:space="preserve">The data used to compile the Australian Digital Inclusion Index (ADII) originates from Roy Morgan Research’s annual, ongoing Single Source survey of 50,000 Australians. In these extensive face-to-face interviews, Roy Morgan collects data on </w:t>
      </w:r>
      <w:proofErr w:type="gramStart"/>
      <w:r w:rsidRPr="00403D3D">
        <w:rPr>
          <w:lang w:val="en-US"/>
        </w:rPr>
        <w:t>internet</w:t>
      </w:r>
      <w:proofErr w:type="gramEnd"/>
      <w:r w:rsidRPr="00403D3D">
        <w:rPr>
          <w:lang w:val="en-US"/>
        </w:rPr>
        <w:t xml:space="preserve"> and technology products owned, internet services used, internet and technology attitudes, and demographics.</w:t>
      </w:r>
    </w:p>
    <w:p w14:paraId="40113B70" w14:textId="2A7FA1F1" w:rsidR="00403D3D" w:rsidRPr="00403D3D" w:rsidRDefault="00403D3D" w:rsidP="00403D3D">
      <w:pPr>
        <w:rPr>
          <w:lang w:val="en-US"/>
        </w:rPr>
      </w:pPr>
      <w:r w:rsidRPr="00403D3D">
        <w:rPr>
          <w:lang w:val="en-US"/>
        </w:rPr>
        <w:t>To conduct the Single Source survey, an Australia-wide sample is selected from 550 sampling areas of approximately equal population size. Using strict sampling protocol, each weekend Roy Morgan’s trained interviewers interview people in their homes, and directly enter the resultant data into tablet computers, using computer assisted personal interviewing (CAPI)</w:t>
      </w:r>
      <w:proofErr w:type="gramStart"/>
      <w:r w:rsidRPr="00403D3D">
        <w:rPr>
          <w:lang w:val="en-US"/>
        </w:rPr>
        <w:t>.</w:t>
      </w:r>
      <w:r w:rsidR="00ED01C6">
        <w:rPr>
          <w:lang w:val="en-US"/>
        </w:rPr>
        <w:t>(</w:t>
      </w:r>
      <w:proofErr w:type="gramEnd"/>
      <w:r w:rsidR="00ED01C6">
        <w:rPr>
          <w:lang w:val="en-US"/>
        </w:rPr>
        <w:t xml:space="preserve">Reference 1: </w:t>
      </w:r>
      <w:r w:rsidR="00ED01C6" w:rsidRPr="003928E7">
        <w:rPr>
          <w:rFonts w:cs="Times New Roman"/>
          <w:lang w:val="en-US"/>
        </w:rPr>
        <w:t>1GB was chosen for mobile phone and mobile broadband</w:t>
      </w:r>
      <w:r w:rsidR="00ED01C6">
        <w:rPr>
          <w:rFonts w:cs="Times New Roman"/>
          <w:lang w:val="en-US"/>
        </w:rPr>
        <w:t>,</w:t>
      </w:r>
      <w:r w:rsidR="00ED01C6" w:rsidRPr="003928E7">
        <w:rPr>
          <w:rFonts w:cs="Times New Roman"/>
          <w:lang w:val="en-US"/>
        </w:rPr>
        <w:t xml:space="preserve"> and 10GB was chosen for fixed broadband, as these were the lowest quanta in the survey data.</w:t>
      </w:r>
      <w:r w:rsidR="00ED01C6">
        <w:rPr>
          <w:rFonts w:cs="Times New Roman"/>
          <w:lang w:val="en-US"/>
        </w:rPr>
        <w:t>)</w:t>
      </w:r>
    </w:p>
    <w:p w14:paraId="702207B5" w14:textId="74E7F12F" w:rsidR="00403D3D" w:rsidRPr="00403D3D" w:rsidRDefault="00403D3D" w:rsidP="00403D3D">
      <w:pPr>
        <w:rPr>
          <w:lang w:val="en-US"/>
        </w:rPr>
      </w:pPr>
      <w:r w:rsidRPr="00403D3D">
        <w:rPr>
          <w:lang w:val="en-US"/>
        </w:rPr>
        <w:t>All ADII scores are</w:t>
      </w:r>
      <w:r w:rsidR="00ED01C6">
        <w:rPr>
          <w:lang w:val="en-US"/>
        </w:rPr>
        <w:t xml:space="preserve"> subject to ‘margins of error’, </w:t>
      </w:r>
      <w:r w:rsidRPr="00403D3D">
        <w:rPr>
          <w:lang w:val="en-US"/>
        </w:rPr>
        <w:t>depending mainly on the sample sizes on which they are based.</w:t>
      </w:r>
      <w:r w:rsidR="00ED01C6">
        <w:rPr>
          <w:lang w:val="en-US"/>
        </w:rPr>
        <w:t xml:space="preserve"> (Reference </w:t>
      </w:r>
      <w:r w:rsidRPr="00403D3D">
        <w:rPr>
          <w:lang w:val="en-US"/>
        </w:rPr>
        <w:t>2</w:t>
      </w:r>
      <w:r w:rsidR="00ED01C6">
        <w:rPr>
          <w:lang w:val="en-US"/>
        </w:rPr>
        <w:t xml:space="preserve">: </w:t>
      </w:r>
      <w:r w:rsidR="00ED01C6" w:rsidRPr="00ED01C6">
        <w:rPr>
          <w:lang w:val="en-US"/>
        </w:rPr>
        <w:t xml:space="preserve">As the ADII scores originate from survey data, and are estimates, in each case there will be a margin of error that is dependent on the size of the sample. See </w:t>
      </w:r>
      <w:hyperlink r:id="rId38" w:history="1">
        <w:r w:rsidR="00ED01C6" w:rsidRPr="00AD5537">
          <w:rPr>
            <w:rStyle w:val="Hyperlink"/>
            <w:lang w:val="en-US"/>
          </w:rPr>
          <w:t xml:space="preserve">Roy Morgan’s </w:t>
        </w:r>
        <w:r w:rsidR="00AD5537" w:rsidRPr="00AD5537">
          <w:rPr>
            <w:rStyle w:val="Hyperlink"/>
            <w:lang w:val="en-US"/>
          </w:rPr>
          <w:t>Margin of Error Reference Table</w:t>
        </w:r>
      </w:hyperlink>
      <w:r w:rsidR="00ED01C6" w:rsidRPr="00ED01C6">
        <w:rPr>
          <w:lang w:val="en-US"/>
        </w:rPr>
        <w:t xml:space="preserve"> for a general explanation of how margins of error typically relate to survey estimates, based on sample sizes.</w:t>
      </w:r>
      <w:r w:rsidR="00ED01C6">
        <w:rPr>
          <w:lang w:val="en-US"/>
        </w:rPr>
        <w:t>)</w:t>
      </w:r>
      <w:r w:rsidRPr="00403D3D">
        <w:rPr>
          <w:lang w:val="en-US"/>
        </w:rPr>
        <w:t xml:space="preserve"> A full set of data tables for the ADII can be viewed at </w:t>
      </w:r>
      <w:hyperlink r:id="rId39">
        <w:r w:rsidRPr="00181AFC">
          <w:rPr>
            <w:rStyle w:val="Hyperlink"/>
            <w:rFonts w:cs="Times New Roman"/>
            <w:bCs/>
            <w:szCs w:val="20"/>
            <w:lang w:val="en-US"/>
          </w:rPr>
          <w:t>www.digitalinclusionindex.org.au</w:t>
        </w:r>
      </w:hyperlink>
    </w:p>
    <w:p w14:paraId="648EAAA8" w14:textId="77777777" w:rsidR="00403D3D" w:rsidRPr="00403D3D" w:rsidRDefault="00403D3D" w:rsidP="00403D3D">
      <w:pPr>
        <w:pStyle w:val="Heading3"/>
        <w:rPr>
          <w:lang w:val="en-US"/>
        </w:rPr>
      </w:pPr>
      <w:r w:rsidRPr="00403D3D">
        <w:rPr>
          <w:lang w:val="en-US"/>
        </w:rPr>
        <w:t>Structure of the Index and sub-indices</w:t>
      </w:r>
    </w:p>
    <w:p w14:paraId="5035CB44" w14:textId="77777777" w:rsidR="00403D3D" w:rsidRPr="00403D3D" w:rsidRDefault="00403D3D" w:rsidP="00403D3D">
      <w:pPr>
        <w:rPr>
          <w:lang w:val="en-US"/>
        </w:rPr>
      </w:pPr>
      <w:r w:rsidRPr="00403D3D">
        <w:rPr>
          <w:lang w:val="en-US"/>
        </w:rPr>
        <w:t xml:space="preserve">To determine the degree of overall digital inclusion in Australia, we measured people’s levels of access to the </w:t>
      </w:r>
      <w:proofErr w:type="gramStart"/>
      <w:r w:rsidRPr="00403D3D">
        <w:rPr>
          <w:lang w:val="en-US"/>
        </w:rPr>
        <w:t>internet</w:t>
      </w:r>
      <w:proofErr w:type="gramEnd"/>
      <w:r w:rsidRPr="00403D3D">
        <w:rPr>
          <w:lang w:val="en-US"/>
        </w:rPr>
        <w:t>, along with related products, services, expenditure, activities, attitudes, and skills. To help clarify the many factors in play, the ADII (‘the Index’) is made up of three sub-indices, or dimensions:</w:t>
      </w:r>
    </w:p>
    <w:p w14:paraId="3C77FB40" w14:textId="77777777" w:rsidR="00403D3D" w:rsidRPr="009E66AC" w:rsidRDefault="00403D3D" w:rsidP="009E66AC">
      <w:pPr>
        <w:pStyle w:val="ListParagraph"/>
        <w:numPr>
          <w:ilvl w:val="0"/>
          <w:numId w:val="20"/>
        </w:numPr>
        <w:rPr>
          <w:b/>
          <w:bCs/>
          <w:lang w:val="en-US"/>
        </w:rPr>
      </w:pPr>
      <w:r w:rsidRPr="009E66AC">
        <w:rPr>
          <w:b/>
          <w:bCs/>
          <w:lang w:val="en-US"/>
        </w:rPr>
        <w:t>Access</w:t>
      </w:r>
    </w:p>
    <w:p w14:paraId="1A91A341" w14:textId="77777777" w:rsidR="00403D3D" w:rsidRPr="009E66AC" w:rsidRDefault="00403D3D" w:rsidP="009E66AC">
      <w:pPr>
        <w:pStyle w:val="ListParagraph"/>
        <w:numPr>
          <w:ilvl w:val="0"/>
          <w:numId w:val="20"/>
        </w:numPr>
        <w:rPr>
          <w:b/>
          <w:bCs/>
          <w:lang w:val="en-US"/>
        </w:rPr>
      </w:pPr>
      <w:r w:rsidRPr="009E66AC">
        <w:rPr>
          <w:b/>
          <w:bCs/>
          <w:lang w:val="en-US"/>
        </w:rPr>
        <w:t>Affordability</w:t>
      </w:r>
    </w:p>
    <w:p w14:paraId="3AC3E08C" w14:textId="47A73544" w:rsidR="00403D3D" w:rsidRPr="009E66AC" w:rsidRDefault="00403D3D" w:rsidP="009E66AC">
      <w:pPr>
        <w:pStyle w:val="ListParagraph"/>
        <w:numPr>
          <w:ilvl w:val="0"/>
          <w:numId w:val="20"/>
        </w:numPr>
        <w:rPr>
          <w:lang w:val="en-US"/>
        </w:rPr>
      </w:pPr>
      <w:r w:rsidRPr="009E66AC">
        <w:rPr>
          <w:b/>
          <w:bCs/>
          <w:lang w:val="en-US"/>
        </w:rPr>
        <w:t>Digital Ability</w:t>
      </w:r>
    </w:p>
    <w:p w14:paraId="6F4B3EEB" w14:textId="3D2D4435" w:rsidR="0043556F" w:rsidRPr="00403D3D" w:rsidRDefault="00403D3D" w:rsidP="00403D3D">
      <w:pPr>
        <w:rPr>
          <w:lang w:val="en-US"/>
        </w:rPr>
      </w:pPr>
      <w:r w:rsidRPr="00403D3D">
        <w:rPr>
          <w:lang w:val="en-US"/>
        </w:rPr>
        <w:t xml:space="preserve">Each sub-index is made up of a number of </w:t>
      </w:r>
      <w:r w:rsidRPr="00403D3D">
        <w:rPr>
          <w:i/>
          <w:lang w:val="en-US"/>
        </w:rPr>
        <w:t>components</w:t>
      </w:r>
      <w:r w:rsidRPr="00403D3D">
        <w:rPr>
          <w:lang w:val="en-US"/>
        </w:rPr>
        <w:t xml:space="preserve">, which have themselves been calculated from numerous variables. These </w:t>
      </w:r>
      <w:r w:rsidRPr="00403D3D">
        <w:rPr>
          <w:i/>
          <w:lang w:val="en-US"/>
        </w:rPr>
        <w:t xml:space="preserve">variables </w:t>
      </w:r>
      <w:r w:rsidRPr="00403D3D">
        <w:rPr>
          <w:lang w:val="en-US"/>
        </w:rPr>
        <w:t>are either sourced directly from the Roy Morgan Single Source database, or derived from the data according to the formulas.</w:t>
      </w:r>
    </w:p>
    <w:p w14:paraId="5846C10D" w14:textId="77777777" w:rsidR="0043556F" w:rsidRPr="0043556F" w:rsidRDefault="0043556F" w:rsidP="0043556F">
      <w:pPr>
        <w:rPr>
          <w:lang w:val="en-US"/>
        </w:rPr>
      </w:pPr>
      <w:r w:rsidRPr="0043556F">
        <w:rPr>
          <w:lang w:val="en-US"/>
        </w:rPr>
        <w:t>Variables come in two levels: ‘headline variables’ are thematic composites of ‘underlying variables’ (individual survey questions), and are generally calculated as simple averages.</w:t>
      </w:r>
    </w:p>
    <w:p w14:paraId="2D68E8AA" w14:textId="77777777" w:rsidR="0043556F" w:rsidRPr="0043556F" w:rsidRDefault="0043556F" w:rsidP="0043556F">
      <w:pPr>
        <w:rPr>
          <w:lang w:val="en-US"/>
        </w:rPr>
      </w:pPr>
      <w:r w:rsidRPr="0043556F">
        <w:rPr>
          <w:lang w:val="en-US"/>
        </w:rPr>
        <w:t>For example, the underlying variable ‘Have ever accessed internet’ (see Table 1a) feeds into the headline variable ‘Frequency of internet access’, which then feeds into the ‘Internet Access’ component, and so on. Conversely, the ‘Frequency of internet access’ headline variable is the average of its three underlying variables (see Table 1a below).</w:t>
      </w:r>
    </w:p>
    <w:p w14:paraId="250AFC2C" w14:textId="2DBDE199" w:rsidR="00A05016" w:rsidRPr="00126065" w:rsidRDefault="0043556F" w:rsidP="0043556F">
      <w:r w:rsidRPr="0043556F">
        <w:rPr>
          <w:lang w:val="en-US"/>
        </w:rPr>
        <w:t xml:space="preserve">Similarly, </w:t>
      </w:r>
      <w:r w:rsidRPr="0043556F">
        <w:rPr>
          <w:i/>
          <w:iCs/>
          <w:lang w:val="en-US"/>
        </w:rPr>
        <w:t>components</w:t>
      </w:r>
      <w:r w:rsidRPr="0043556F">
        <w:rPr>
          <w:lang w:val="en-US"/>
        </w:rPr>
        <w:t xml:space="preserve"> are simple averages of headline variables. For example, the ‘Internet Access’ component is the average of the ‘Frequency of internet access’, ‘Places of </w:t>
      </w:r>
      <w:proofErr w:type="gramStart"/>
      <w:r w:rsidRPr="0043556F">
        <w:rPr>
          <w:lang w:val="en-US"/>
        </w:rPr>
        <w:t>internet</w:t>
      </w:r>
      <w:proofErr w:type="gramEnd"/>
      <w:r w:rsidRPr="0043556F">
        <w:rPr>
          <w:lang w:val="en-US"/>
        </w:rPr>
        <w:t xml:space="preserve"> access’, and ‘Number of internet products’ headline variables. Moving upwards through the hierarchy of the Index structure, the sub-indices and the overall Index itself </w:t>
      </w:r>
      <w:proofErr w:type="gramStart"/>
      <w:r w:rsidRPr="0043556F">
        <w:rPr>
          <w:lang w:val="en-US"/>
        </w:rPr>
        <w:t>are</w:t>
      </w:r>
      <w:proofErr w:type="gramEnd"/>
      <w:r w:rsidRPr="0043556F">
        <w:rPr>
          <w:lang w:val="en-US"/>
        </w:rPr>
        <w:t xml:space="preserve"> also calculated as simple averages. The Index structure, with a full list of variables, is detailed in Tables 1a, 1b and 1c, below. The diagram to the right is an example of how each sub-index is structured, with the various elements </w:t>
      </w:r>
      <w:r>
        <w:rPr>
          <w:lang w:val="en-US"/>
        </w:rPr>
        <w:t>labeled.</w:t>
      </w:r>
    </w:p>
    <w:p w14:paraId="07193713" w14:textId="3BE84A49" w:rsidR="00A05016" w:rsidRPr="00126065" w:rsidRDefault="00A05016" w:rsidP="002E5E56">
      <w:pPr>
        <w:pStyle w:val="Heading4"/>
      </w:pPr>
      <w:r w:rsidRPr="00126065">
        <w:t>First sub-index: Access</w:t>
      </w:r>
    </w:p>
    <w:p w14:paraId="6202850C" w14:textId="77777777" w:rsidR="003322BD" w:rsidRPr="003322BD" w:rsidRDefault="003322BD" w:rsidP="003322BD">
      <w:pPr>
        <w:rPr>
          <w:lang w:val="en-US"/>
        </w:rPr>
      </w:pPr>
      <w:r w:rsidRPr="003322BD">
        <w:rPr>
          <w:lang w:val="en-US"/>
        </w:rPr>
        <w:t>The Access sub-index consists of three components:</w:t>
      </w:r>
    </w:p>
    <w:p w14:paraId="15B71074" w14:textId="77777777" w:rsidR="003322BD" w:rsidRPr="003322BD" w:rsidRDefault="003322BD" w:rsidP="003322BD">
      <w:pPr>
        <w:rPr>
          <w:lang w:val="en-US"/>
        </w:rPr>
      </w:pPr>
      <w:r w:rsidRPr="003322BD">
        <w:rPr>
          <w:b/>
          <w:bCs/>
          <w:lang w:val="en-US"/>
        </w:rPr>
        <w:t>Internet Access</w:t>
      </w:r>
      <w:r w:rsidRPr="003322BD">
        <w:rPr>
          <w:lang w:val="en-US"/>
        </w:rPr>
        <w:t>, measured by frequency of access, places of access, and the number of access points.</w:t>
      </w:r>
    </w:p>
    <w:p w14:paraId="2AFEE59E" w14:textId="77777777" w:rsidR="003322BD" w:rsidRPr="003322BD" w:rsidRDefault="003322BD" w:rsidP="003322BD">
      <w:pPr>
        <w:rPr>
          <w:lang w:val="en-US"/>
        </w:rPr>
      </w:pPr>
      <w:r w:rsidRPr="003322BD">
        <w:rPr>
          <w:b/>
          <w:bCs/>
          <w:lang w:val="en-US"/>
        </w:rPr>
        <w:t>Internet Technology</w:t>
      </w:r>
      <w:r w:rsidRPr="003322BD">
        <w:rPr>
          <w:lang w:val="en-US"/>
        </w:rPr>
        <w:t>, including variables related to computers, mobile phones, mobile broadband, and fixed broadband.</w:t>
      </w:r>
    </w:p>
    <w:p w14:paraId="299FD929" w14:textId="66A97A8C" w:rsidR="006C22F0" w:rsidRDefault="003322BD" w:rsidP="006C22F0">
      <w:pPr>
        <w:rPr>
          <w:lang w:val="en-US"/>
        </w:rPr>
      </w:pPr>
      <w:r w:rsidRPr="003322BD">
        <w:rPr>
          <w:b/>
          <w:bCs/>
          <w:lang w:val="en-US"/>
        </w:rPr>
        <w:lastRenderedPageBreak/>
        <w:t>Internet Data Allowance</w:t>
      </w:r>
      <w:r w:rsidRPr="003322BD">
        <w:rPr>
          <w:lang w:val="en-US"/>
        </w:rPr>
        <w:t xml:space="preserve">, </w:t>
      </w:r>
      <w:r w:rsidRPr="006D6283">
        <w:rPr>
          <w:lang w:val="en-US"/>
        </w:rPr>
        <w:t>which measures mobile and fixed internet data in terms of whether there is any access at all, relative to a minimum threshold of useful data allowance, (Reference 3: 1GB was chosen for mobile phone and mobile broadband, and 10GB was chosen for fixed broadband, as these were the l</w:t>
      </w:r>
      <w:r w:rsidR="006D6283" w:rsidRPr="006D6283">
        <w:rPr>
          <w:lang w:val="en-US"/>
        </w:rPr>
        <w:t>owest quanta in the survey data)</w:t>
      </w:r>
      <w:r w:rsidRPr="006D6283">
        <w:rPr>
          <w:lang w:val="en-US"/>
        </w:rPr>
        <w:t xml:space="preserve"> and benchmarks set proportional to national averages</w:t>
      </w:r>
      <w:r w:rsidRPr="003322BD">
        <w:rPr>
          <w:lang w:val="en-US"/>
        </w:rPr>
        <w:t>.</w:t>
      </w:r>
      <w:r>
        <w:rPr>
          <w:lang w:val="en-US"/>
        </w:rPr>
        <w:t xml:space="preserve"> (Reference 4: </w:t>
      </w:r>
      <w:r w:rsidRPr="003322BD">
        <w:rPr>
          <w:lang w:val="en-US"/>
        </w:rPr>
        <w:t>The benchmark was set at 20% above the nati</w:t>
      </w:r>
      <w:bookmarkStart w:id="0" w:name="_GoBack"/>
      <w:bookmarkEnd w:id="0"/>
      <w:r w:rsidRPr="003322BD">
        <w:rPr>
          <w:lang w:val="en-US"/>
        </w:rPr>
        <w:t>onwide average data allowances; and respondents with data allowances greater than the benchmark scored 100. For mobile internet data allowance the benchmark was 5.5GB, while for fixed internet data all</w:t>
      </w:r>
      <w:r w:rsidR="006C22F0">
        <w:rPr>
          <w:lang w:val="en-US"/>
        </w:rPr>
        <w:t>owance the benchmark was 385GB</w:t>
      </w:r>
      <w:r>
        <w:rPr>
          <w:lang w:val="en-US"/>
        </w:rPr>
        <w:t>)</w:t>
      </w:r>
      <w:r w:rsidR="006C22F0">
        <w:rPr>
          <w:lang w:val="en-US"/>
        </w:rPr>
        <w:t>.</w:t>
      </w:r>
    </w:p>
    <w:p w14:paraId="2B023A4D" w14:textId="24AB5FF5" w:rsidR="006C22F0" w:rsidRDefault="006C22F0" w:rsidP="006C22F0">
      <w:pPr>
        <w:pStyle w:val="Heading4"/>
        <w:rPr>
          <w:rFonts w:ascii="Telstra Akkurat Light" w:eastAsia="Telstra Akkurat Light" w:hAnsi="Telstra Akkurat Light" w:cs="Telstra Akkurat Light"/>
          <w:sz w:val="3"/>
          <w:szCs w:val="3"/>
        </w:rPr>
      </w:pPr>
      <w:r>
        <w:t>Access</w:t>
      </w:r>
    </w:p>
    <w:tbl>
      <w:tblPr>
        <w:tblW w:w="0" w:type="auto"/>
        <w:tblInd w:w="116" w:type="dxa"/>
        <w:tblLayout w:type="fixed"/>
        <w:tblCellMar>
          <w:left w:w="0" w:type="dxa"/>
          <w:right w:w="0" w:type="dxa"/>
        </w:tblCellMar>
        <w:tblLook w:val="01E0" w:firstRow="1" w:lastRow="1" w:firstColumn="1" w:lastColumn="1" w:noHBand="0" w:noVBand="0"/>
      </w:tblPr>
      <w:tblGrid>
        <w:gridCol w:w="3460"/>
        <w:gridCol w:w="3460"/>
        <w:gridCol w:w="3460"/>
      </w:tblGrid>
      <w:tr w:rsidR="006C22F0" w14:paraId="0F1BCE64" w14:textId="77777777" w:rsidTr="004E4C52">
        <w:trPr>
          <w:trHeight w:hRule="exact" w:val="5148"/>
        </w:trPr>
        <w:tc>
          <w:tcPr>
            <w:tcW w:w="3460" w:type="dxa"/>
            <w:tcBorders>
              <w:top w:val="single" w:sz="4" w:space="0" w:color="414042"/>
              <w:left w:val="single" w:sz="4" w:space="0" w:color="414042"/>
              <w:bottom w:val="single" w:sz="4" w:space="0" w:color="414042"/>
              <w:right w:val="single" w:sz="4" w:space="0" w:color="414042"/>
            </w:tcBorders>
          </w:tcPr>
          <w:p w14:paraId="0F8357B2" w14:textId="77777777" w:rsidR="006C22F0" w:rsidRPr="00D36E14" w:rsidRDefault="006C22F0" w:rsidP="00D36E14">
            <w:pPr>
              <w:rPr>
                <w:rFonts w:eastAsia="Telstra Akkurat" w:cs="Arial"/>
                <w:b/>
                <w:szCs w:val="16"/>
              </w:rPr>
            </w:pPr>
            <w:r w:rsidRPr="00D36E14">
              <w:rPr>
                <w:rFonts w:cs="Arial"/>
                <w:b/>
              </w:rPr>
              <w:t>Internet Access</w:t>
            </w:r>
          </w:p>
          <w:p w14:paraId="3CC7F239" w14:textId="77777777" w:rsidR="006C22F0" w:rsidRPr="00D36E14" w:rsidRDefault="006C22F0" w:rsidP="00D36E14">
            <w:pPr>
              <w:rPr>
                <w:rFonts w:eastAsia="Akkurat-Light" w:cs="Arial"/>
                <w:szCs w:val="16"/>
              </w:rPr>
            </w:pPr>
            <w:r w:rsidRPr="00D36E14">
              <w:rPr>
                <w:rFonts w:cs="Arial"/>
                <w:spacing w:val="-1"/>
              </w:rPr>
              <w:t>Frequency</w:t>
            </w:r>
            <w:r w:rsidRPr="00D36E14">
              <w:rPr>
                <w:rFonts w:cs="Arial"/>
                <w:spacing w:val="-4"/>
              </w:rPr>
              <w:t xml:space="preserve"> </w:t>
            </w:r>
            <w:r w:rsidRPr="00D36E14">
              <w:rPr>
                <w:rFonts w:cs="Arial"/>
                <w:spacing w:val="-1"/>
              </w:rPr>
              <w:t>of</w:t>
            </w:r>
            <w:r w:rsidRPr="00D36E14">
              <w:rPr>
                <w:rFonts w:cs="Arial"/>
                <w:spacing w:val="-4"/>
              </w:rPr>
              <w:t xml:space="preserve"> </w:t>
            </w:r>
            <w:r w:rsidRPr="00D36E14">
              <w:rPr>
                <w:rFonts w:cs="Arial"/>
                <w:spacing w:val="-1"/>
              </w:rPr>
              <w:t>internet</w:t>
            </w:r>
            <w:r w:rsidRPr="00D36E14">
              <w:rPr>
                <w:rFonts w:cs="Arial"/>
                <w:spacing w:val="-4"/>
              </w:rPr>
              <w:t xml:space="preserve"> </w:t>
            </w:r>
            <w:r w:rsidRPr="00D36E14">
              <w:rPr>
                <w:rFonts w:cs="Arial"/>
              </w:rPr>
              <w:t>access:</w:t>
            </w:r>
          </w:p>
          <w:p w14:paraId="5DA45523" w14:textId="77777777" w:rsidR="006C22F0" w:rsidRPr="004E4C52" w:rsidRDefault="006C22F0" w:rsidP="004E4C52">
            <w:pPr>
              <w:pStyle w:val="ListParagraph"/>
              <w:numPr>
                <w:ilvl w:val="0"/>
                <w:numId w:val="28"/>
              </w:numPr>
              <w:rPr>
                <w:rFonts w:eastAsia="Akkurat-Light" w:cs="Arial"/>
                <w:szCs w:val="16"/>
              </w:rPr>
            </w:pPr>
            <w:r w:rsidRPr="004E4C52">
              <w:rPr>
                <w:rFonts w:cs="Arial"/>
                <w:spacing w:val="-1"/>
              </w:rPr>
              <w:t>Have</w:t>
            </w:r>
            <w:r w:rsidRPr="004E4C52">
              <w:rPr>
                <w:rFonts w:cs="Arial"/>
                <w:spacing w:val="-4"/>
              </w:rPr>
              <w:t xml:space="preserve"> </w:t>
            </w:r>
            <w:r w:rsidRPr="004E4C52">
              <w:rPr>
                <w:rFonts w:cs="Arial"/>
              </w:rPr>
              <w:t>ever</w:t>
            </w:r>
            <w:r w:rsidRPr="004E4C52">
              <w:rPr>
                <w:rFonts w:cs="Arial"/>
                <w:spacing w:val="-4"/>
              </w:rPr>
              <w:t xml:space="preserve"> </w:t>
            </w:r>
            <w:r w:rsidRPr="004E4C52">
              <w:rPr>
                <w:rFonts w:cs="Arial"/>
              </w:rPr>
              <w:t>accessed</w:t>
            </w:r>
            <w:r w:rsidRPr="004E4C52">
              <w:rPr>
                <w:rFonts w:cs="Arial"/>
                <w:spacing w:val="-4"/>
              </w:rPr>
              <w:t xml:space="preserve"> </w:t>
            </w:r>
            <w:r w:rsidRPr="004E4C52">
              <w:rPr>
                <w:rFonts w:cs="Arial"/>
                <w:spacing w:val="-1"/>
              </w:rPr>
              <w:t>internet</w:t>
            </w:r>
          </w:p>
          <w:p w14:paraId="04631728" w14:textId="77777777" w:rsidR="006C22F0" w:rsidRPr="004E4C52" w:rsidRDefault="006C22F0" w:rsidP="004E4C52">
            <w:pPr>
              <w:pStyle w:val="ListParagraph"/>
              <w:numPr>
                <w:ilvl w:val="0"/>
                <w:numId w:val="28"/>
              </w:numPr>
              <w:rPr>
                <w:rFonts w:eastAsia="Akkurat-Light" w:cs="Arial"/>
                <w:szCs w:val="16"/>
              </w:rPr>
            </w:pPr>
            <w:r w:rsidRPr="004E4C52">
              <w:rPr>
                <w:rFonts w:cs="Arial"/>
                <w:spacing w:val="-1"/>
              </w:rPr>
              <w:t>Have</w:t>
            </w:r>
            <w:r w:rsidRPr="004E4C52">
              <w:rPr>
                <w:rFonts w:cs="Arial"/>
                <w:spacing w:val="-4"/>
              </w:rPr>
              <w:t xml:space="preserve"> </w:t>
            </w:r>
            <w:r w:rsidRPr="004E4C52">
              <w:rPr>
                <w:rFonts w:cs="Arial"/>
              </w:rPr>
              <w:t>accessed</w:t>
            </w:r>
            <w:r w:rsidRPr="004E4C52">
              <w:rPr>
                <w:rFonts w:cs="Arial"/>
                <w:spacing w:val="-4"/>
              </w:rPr>
              <w:t xml:space="preserve"> </w:t>
            </w:r>
            <w:r w:rsidRPr="004E4C52">
              <w:rPr>
                <w:rFonts w:cs="Arial"/>
                <w:spacing w:val="-1"/>
              </w:rPr>
              <w:t>internet</w:t>
            </w:r>
            <w:r w:rsidRPr="004E4C52">
              <w:rPr>
                <w:rFonts w:cs="Arial"/>
                <w:spacing w:val="-4"/>
              </w:rPr>
              <w:t xml:space="preserve"> </w:t>
            </w:r>
            <w:r w:rsidRPr="004E4C52">
              <w:rPr>
                <w:rFonts w:cs="Arial"/>
                <w:spacing w:val="-1"/>
              </w:rPr>
              <w:t>in</w:t>
            </w:r>
            <w:r w:rsidRPr="004E4C52">
              <w:rPr>
                <w:rFonts w:cs="Arial"/>
                <w:spacing w:val="-4"/>
              </w:rPr>
              <w:t xml:space="preserve"> </w:t>
            </w:r>
            <w:r w:rsidRPr="004E4C52">
              <w:rPr>
                <w:rFonts w:cs="Arial"/>
              </w:rPr>
              <w:t>last</w:t>
            </w:r>
            <w:r w:rsidRPr="004E4C52">
              <w:rPr>
                <w:rFonts w:cs="Arial"/>
                <w:spacing w:val="29"/>
              </w:rPr>
              <w:t xml:space="preserve"> </w:t>
            </w:r>
            <w:r w:rsidRPr="004E4C52">
              <w:rPr>
                <w:rFonts w:cs="Arial"/>
              </w:rPr>
              <w:t>3</w:t>
            </w:r>
            <w:r w:rsidRPr="004E4C52">
              <w:rPr>
                <w:rFonts w:cs="Arial"/>
                <w:spacing w:val="-4"/>
              </w:rPr>
              <w:t xml:space="preserve"> </w:t>
            </w:r>
            <w:r w:rsidRPr="004E4C52">
              <w:rPr>
                <w:rFonts w:cs="Arial"/>
                <w:spacing w:val="-1"/>
              </w:rPr>
              <w:t>months</w:t>
            </w:r>
          </w:p>
          <w:p w14:paraId="687BFB2C" w14:textId="77777777" w:rsidR="006C22F0" w:rsidRPr="004E4C52" w:rsidRDefault="006C22F0" w:rsidP="004E4C52">
            <w:pPr>
              <w:pStyle w:val="ListParagraph"/>
              <w:numPr>
                <w:ilvl w:val="0"/>
                <w:numId w:val="28"/>
              </w:numPr>
              <w:rPr>
                <w:rFonts w:eastAsia="Akkurat-Light" w:cs="Arial"/>
                <w:szCs w:val="16"/>
              </w:rPr>
            </w:pPr>
            <w:r w:rsidRPr="004E4C52">
              <w:rPr>
                <w:rFonts w:cs="Arial"/>
              </w:rPr>
              <w:t>Access</w:t>
            </w:r>
            <w:r w:rsidRPr="004E4C52">
              <w:rPr>
                <w:rFonts w:cs="Arial"/>
                <w:spacing w:val="-4"/>
              </w:rPr>
              <w:t xml:space="preserve"> </w:t>
            </w:r>
            <w:r w:rsidRPr="004E4C52">
              <w:rPr>
                <w:rFonts w:cs="Arial"/>
                <w:spacing w:val="-1"/>
              </w:rPr>
              <w:t>internet</w:t>
            </w:r>
            <w:r w:rsidRPr="004E4C52">
              <w:rPr>
                <w:rFonts w:cs="Arial"/>
                <w:spacing w:val="-4"/>
              </w:rPr>
              <w:t xml:space="preserve"> </w:t>
            </w:r>
            <w:r w:rsidRPr="004E4C52">
              <w:rPr>
                <w:rFonts w:cs="Arial"/>
                <w:spacing w:val="-2"/>
              </w:rPr>
              <w:t>daily</w:t>
            </w:r>
          </w:p>
          <w:p w14:paraId="775FB62D" w14:textId="77777777" w:rsidR="006C22F0" w:rsidRPr="00D36E14" w:rsidRDefault="006C22F0" w:rsidP="00D36E14">
            <w:pPr>
              <w:rPr>
                <w:rFonts w:eastAsia="Akkurat-Light" w:cs="Arial"/>
                <w:szCs w:val="16"/>
              </w:rPr>
            </w:pPr>
            <w:r w:rsidRPr="00D36E14">
              <w:rPr>
                <w:rFonts w:cs="Arial"/>
              </w:rPr>
              <w:t>Places</w:t>
            </w:r>
            <w:r w:rsidRPr="00D36E14">
              <w:rPr>
                <w:rFonts w:cs="Arial"/>
                <w:spacing w:val="-4"/>
              </w:rPr>
              <w:t xml:space="preserve"> </w:t>
            </w:r>
            <w:r w:rsidRPr="00D36E14">
              <w:rPr>
                <w:rFonts w:cs="Arial"/>
                <w:spacing w:val="-1"/>
              </w:rPr>
              <w:t>of</w:t>
            </w:r>
            <w:r w:rsidRPr="00D36E14">
              <w:rPr>
                <w:rFonts w:cs="Arial"/>
                <w:spacing w:val="-4"/>
              </w:rPr>
              <w:t xml:space="preserve"> </w:t>
            </w:r>
            <w:r w:rsidRPr="00D36E14">
              <w:rPr>
                <w:rFonts w:cs="Arial"/>
                <w:spacing w:val="-1"/>
              </w:rPr>
              <w:t>internet</w:t>
            </w:r>
            <w:r w:rsidRPr="00D36E14">
              <w:rPr>
                <w:rFonts w:cs="Arial"/>
                <w:spacing w:val="-4"/>
              </w:rPr>
              <w:t xml:space="preserve"> </w:t>
            </w:r>
            <w:r w:rsidRPr="00D36E14">
              <w:rPr>
                <w:rFonts w:cs="Arial"/>
              </w:rPr>
              <w:t>access:</w:t>
            </w:r>
          </w:p>
          <w:p w14:paraId="2DDCCB78" w14:textId="77777777" w:rsidR="006C22F0" w:rsidRPr="004E4C52" w:rsidRDefault="006C22F0" w:rsidP="004E4C52">
            <w:pPr>
              <w:pStyle w:val="ListParagraph"/>
              <w:numPr>
                <w:ilvl w:val="0"/>
                <w:numId w:val="29"/>
              </w:numPr>
              <w:rPr>
                <w:rFonts w:eastAsia="Akkurat-Light" w:cs="Arial"/>
                <w:szCs w:val="16"/>
              </w:rPr>
            </w:pPr>
            <w:r w:rsidRPr="004E4C52">
              <w:rPr>
                <w:rFonts w:cs="Arial"/>
                <w:spacing w:val="-1"/>
              </w:rPr>
              <w:t>Have</w:t>
            </w:r>
            <w:r w:rsidRPr="004E4C52">
              <w:rPr>
                <w:rFonts w:cs="Arial"/>
                <w:spacing w:val="-4"/>
              </w:rPr>
              <w:t xml:space="preserve"> </w:t>
            </w:r>
            <w:r w:rsidRPr="004E4C52">
              <w:rPr>
                <w:rFonts w:cs="Arial"/>
              </w:rPr>
              <w:t>accessed</w:t>
            </w:r>
            <w:r w:rsidRPr="004E4C52">
              <w:rPr>
                <w:rFonts w:cs="Arial"/>
                <w:spacing w:val="-4"/>
              </w:rPr>
              <w:t xml:space="preserve"> </w:t>
            </w:r>
            <w:r w:rsidRPr="004E4C52">
              <w:rPr>
                <w:rFonts w:cs="Arial"/>
                <w:spacing w:val="-1"/>
              </w:rPr>
              <w:t>internet</w:t>
            </w:r>
            <w:r w:rsidRPr="004E4C52">
              <w:rPr>
                <w:rFonts w:cs="Arial"/>
                <w:spacing w:val="-4"/>
              </w:rPr>
              <w:t xml:space="preserve"> </w:t>
            </w:r>
            <w:r w:rsidRPr="004E4C52">
              <w:rPr>
                <w:rFonts w:cs="Arial"/>
                <w:spacing w:val="-1"/>
              </w:rPr>
              <w:t>from</w:t>
            </w:r>
            <w:r w:rsidRPr="004E4C52">
              <w:rPr>
                <w:rFonts w:cs="Arial"/>
                <w:spacing w:val="-4"/>
              </w:rPr>
              <w:t xml:space="preserve"> </w:t>
            </w:r>
            <w:r w:rsidRPr="004E4C52">
              <w:rPr>
                <w:rFonts w:cs="Arial"/>
                <w:spacing w:val="-1"/>
              </w:rPr>
              <w:t>home</w:t>
            </w:r>
          </w:p>
          <w:p w14:paraId="0A767C76" w14:textId="77777777" w:rsidR="006C22F0" w:rsidRPr="004E4C52" w:rsidRDefault="006C22F0" w:rsidP="004E4C52">
            <w:pPr>
              <w:pStyle w:val="ListParagraph"/>
              <w:numPr>
                <w:ilvl w:val="0"/>
                <w:numId w:val="29"/>
              </w:numPr>
              <w:rPr>
                <w:rFonts w:eastAsia="Akkurat-Light" w:cs="Arial"/>
                <w:szCs w:val="16"/>
              </w:rPr>
            </w:pPr>
            <w:r w:rsidRPr="004E4C52">
              <w:rPr>
                <w:rFonts w:cs="Arial"/>
                <w:spacing w:val="-1"/>
              </w:rPr>
              <w:t>Have</w:t>
            </w:r>
            <w:r w:rsidRPr="004E4C52">
              <w:rPr>
                <w:rFonts w:cs="Arial"/>
                <w:spacing w:val="-4"/>
              </w:rPr>
              <w:t xml:space="preserve"> </w:t>
            </w:r>
            <w:r w:rsidRPr="004E4C52">
              <w:rPr>
                <w:rFonts w:cs="Arial"/>
              </w:rPr>
              <w:t>accessed</w:t>
            </w:r>
            <w:r w:rsidRPr="004E4C52">
              <w:rPr>
                <w:rFonts w:cs="Arial"/>
                <w:spacing w:val="-4"/>
              </w:rPr>
              <w:t xml:space="preserve"> </w:t>
            </w:r>
            <w:r w:rsidRPr="004E4C52">
              <w:rPr>
                <w:rFonts w:cs="Arial"/>
                <w:spacing w:val="-1"/>
              </w:rPr>
              <w:t>internet</w:t>
            </w:r>
            <w:r w:rsidRPr="004E4C52">
              <w:rPr>
                <w:rFonts w:cs="Arial"/>
                <w:spacing w:val="-4"/>
              </w:rPr>
              <w:t xml:space="preserve"> </w:t>
            </w:r>
            <w:r w:rsidRPr="004E4C52">
              <w:rPr>
                <w:rFonts w:cs="Arial"/>
                <w:spacing w:val="-2"/>
              </w:rPr>
              <w:t>away</w:t>
            </w:r>
            <w:r w:rsidRPr="004E4C52">
              <w:rPr>
                <w:rFonts w:cs="Arial"/>
                <w:spacing w:val="-4"/>
              </w:rPr>
              <w:t xml:space="preserve"> </w:t>
            </w:r>
            <w:r w:rsidRPr="004E4C52">
              <w:rPr>
                <w:rFonts w:cs="Arial"/>
                <w:spacing w:val="-1"/>
              </w:rPr>
              <w:t>from</w:t>
            </w:r>
            <w:r w:rsidRPr="004E4C52">
              <w:rPr>
                <w:rFonts w:cs="Arial"/>
                <w:spacing w:val="27"/>
              </w:rPr>
              <w:t xml:space="preserve"> </w:t>
            </w:r>
            <w:r w:rsidRPr="004E4C52">
              <w:rPr>
                <w:rFonts w:cs="Arial"/>
                <w:spacing w:val="-1"/>
              </w:rPr>
              <w:t>home</w:t>
            </w:r>
          </w:p>
          <w:p w14:paraId="7E916160" w14:textId="77777777" w:rsidR="006C22F0" w:rsidRPr="00D36E14" w:rsidRDefault="006C22F0" w:rsidP="00D36E14">
            <w:pPr>
              <w:rPr>
                <w:rFonts w:eastAsia="Akkurat-Light" w:cs="Arial"/>
                <w:szCs w:val="16"/>
              </w:rPr>
            </w:pPr>
            <w:r w:rsidRPr="00D36E14">
              <w:rPr>
                <w:rFonts w:cs="Arial"/>
                <w:spacing w:val="-1"/>
              </w:rPr>
              <w:t>Number</w:t>
            </w:r>
            <w:r w:rsidRPr="00D36E14">
              <w:rPr>
                <w:rFonts w:cs="Arial"/>
                <w:spacing w:val="-4"/>
              </w:rPr>
              <w:t xml:space="preserve"> </w:t>
            </w:r>
            <w:r w:rsidRPr="00D36E14">
              <w:rPr>
                <w:rFonts w:cs="Arial"/>
                <w:spacing w:val="-1"/>
              </w:rPr>
              <w:t>of</w:t>
            </w:r>
            <w:r w:rsidRPr="00D36E14">
              <w:rPr>
                <w:rFonts w:cs="Arial"/>
                <w:spacing w:val="-4"/>
              </w:rPr>
              <w:t xml:space="preserve"> </w:t>
            </w:r>
            <w:r w:rsidRPr="00D36E14">
              <w:rPr>
                <w:rFonts w:cs="Arial"/>
                <w:spacing w:val="-1"/>
              </w:rPr>
              <w:t>internet</w:t>
            </w:r>
            <w:r w:rsidRPr="00D36E14">
              <w:rPr>
                <w:rFonts w:cs="Arial"/>
                <w:spacing w:val="-4"/>
              </w:rPr>
              <w:t xml:space="preserve"> </w:t>
            </w:r>
            <w:r w:rsidRPr="00D36E14">
              <w:rPr>
                <w:rFonts w:cs="Arial"/>
                <w:spacing w:val="-1"/>
              </w:rPr>
              <w:t>products:</w:t>
            </w:r>
          </w:p>
          <w:p w14:paraId="2A51AE04" w14:textId="77777777" w:rsidR="006C22F0" w:rsidRPr="004E4C52" w:rsidRDefault="006C22F0" w:rsidP="004E4C52">
            <w:pPr>
              <w:pStyle w:val="ListParagraph"/>
              <w:numPr>
                <w:ilvl w:val="0"/>
                <w:numId w:val="30"/>
              </w:numPr>
              <w:rPr>
                <w:rFonts w:eastAsia="Akkurat-Light" w:cs="Arial"/>
                <w:szCs w:val="16"/>
              </w:rPr>
            </w:pPr>
            <w:r w:rsidRPr="004E4C52">
              <w:rPr>
                <w:rFonts w:cs="Arial"/>
              </w:rPr>
              <w:t>One</w:t>
            </w:r>
            <w:r w:rsidRPr="004E4C52">
              <w:rPr>
                <w:rFonts w:cs="Arial"/>
                <w:spacing w:val="-4"/>
              </w:rPr>
              <w:t xml:space="preserve"> </w:t>
            </w:r>
            <w:r w:rsidRPr="004E4C52">
              <w:rPr>
                <w:rFonts w:cs="Arial"/>
                <w:spacing w:val="-1"/>
              </w:rPr>
              <w:t>or</w:t>
            </w:r>
            <w:r w:rsidRPr="004E4C52">
              <w:rPr>
                <w:rFonts w:cs="Arial"/>
                <w:spacing w:val="-4"/>
              </w:rPr>
              <w:t xml:space="preserve"> </w:t>
            </w:r>
            <w:r w:rsidRPr="004E4C52">
              <w:rPr>
                <w:rFonts w:cs="Arial"/>
                <w:spacing w:val="-1"/>
              </w:rPr>
              <w:t>more</w:t>
            </w:r>
            <w:r w:rsidRPr="004E4C52">
              <w:rPr>
                <w:rFonts w:cs="Arial"/>
                <w:spacing w:val="-4"/>
              </w:rPr>
              <w:t xml:space="preserve"> </w:t>
            </w:r>
            <w:r w:rsidRPr="004E4C52">
              <w:rPr>
                <w:rFonts w:cs="Arial"/>
                <w:spacing w:val="-1"/>
              </w:rPr>
              <w:t>internet</w:t>
            </w:r>
            <w:r w:rsidRPr="004E4C52">
              <w:rPr>
                <w:rFonts w:cs="Arial"/>
                <w:spacing w:val="-4"/>
              </w:rPr>
              <w:t xml:space="preserve"> </w:t>
            </w:r>
            <w:r w:rsidRPr="004E4C52">
              <w:rPr>
                <w:rFonts w:cs="Arial"/>
                <w:spacing w:val="-1"/>
              </w:rPr>
              <w:t>products</w:t>
            </w:r>
          </w:p>
          <w:p w14:paraId="1A8D98F6" w14:textId="77777777" w:rsidR="006C22F0" w:rsidRPr="004E4C52" w:rsidRDefault="006C22F0" w:rsidP="004E4C52">
            <w:pPr>
              <w:pStyle w:val="ListParagraph"/>
              <w:numPr>
                <w:ilvl w:val="0"/>
                <w:numId w:val="30"/>
              </w:numPr>
              <w:rPr>
                <w:rFonts w:eastAsia="Akkurat-Light" w:cs="Arial"/>
                <w:szCs w:val="16"/>
              </w:rPr>
            </w:pPr>
            <w:r w:rsidRPr="004E4C52">
              <w:rPr>
                <w:rFonts w:cs="Arial"/>
                <w:spacing w:val="-5"/>
              </w:rPr>
              <w:t>Two</w:t>
            </w:r>
            <w:r w:rsidRPr="004E4C52">
              <w:rPr>
                <w:rFonts w:cs="Arial"/>
                <w:spacing w:val="-4"/>
              </w:rPr>
              <w:t xml:space="preserve"> </w:t>
            </w:r>
            <w:r w:rsidRPr="004E4C52">
              <w:rPr>
                <w:rFonts w:cs="Arial"/>
                <w:spacing w:val="-1"/>
              </w:rPr>
              <w:t>or</w:t>
            </w:r>
            <w:r w:rsidRPr="004E4C52">
              <w:rPr>
                <w:rFonts w:cs="Arial"/>
                <w:spacing w:val="-4"/>
              </w:rPr>
              <w:t xml:space="preserve"> </w:t>
            </w:r>
            <w:r w:rsidRPr="004E4C52">
              <w:rPr>
                <w:rFonts w:cs="Arial"/>
                <w:spacing w:val="-1"/>
              </w:rPr>
              <w:t>more</w:t>
            </w:r>
            <w:r w:rsidRPr="004E4C52">
              <w:rPr>
                <w:rFonts w:cs="Arial"/>
                <w:spacing w:val="-4"/>
              </w:rPr>
              <w:t xml:space="preserve"> </w:t>
            </w:r>
            <w:r w:rsidRPr="004E4C52">
              <w:rPr>
                <w:rFonts w:cs="Arial"/>
                <w:spacing w:val="-1"/>
              </w:rPr>
              <w:t>internet</w:t>
            </w:r>
            <w:r w:rsidRPr="004E4C52">
              <w:rPr>
                <w:rFonts w:cs="Arial"/>
                <w:spacing w:val="-4"/>
              </w:rPr>
              <w:t xml:space="preserve"> </w:t>
            </w:r>
            <w:r w:rsidRPr="004E4C52">
              <w:rPr>
                <w:rFonts w:cs="Arial"/>
                <w:spacing w:val="-1"/>
              </w:rPr>
              <w:t>products</w:t>
            </w:r>
          </w:p>
        </w:tc>
        <w:tc>
          <w:tcPr>
            <w:tcW w:w="3460" w:type="dxa"/>
            <w:tcBorders>
              <w:top w:val="single" w:sz="4" w:space="0" w:color="414042"/>
              <w:left w:val="single" w:sz="4" w:space="0" w:color="414042"/>
              <w:bottom w:val="single" w:sz="4" w:space="0" w:color="414042"/>
              <w:right w:val="single" w:sz="4" w:space="0" w:color="414042"/>
            </w:tcBorders>
          </w:tcPr>
          <w:p w14:paraId="4531D01C" w14:textId="77777777" w:rsidR="006C22F0" w:rsidRPr="00D36E14" w:rsidRDefault="006C22F0" w:rsidP="00D36E14">
            <w:pPr>
              <w:rPr>
                <w:rFonts w:eastAsia="Telstra Akkurat" w:cs="Arial"/>
                <w:b/>
                <w:szCs w:val="16"/>
              </w:rPr>
            </w:pPr>
            <w:r w:rsidRPr="00D36E14">
              <w:rPr>
                <w:rFonts w:cs="Arial"/>
                <w:b/>
              </w:rPr>
              <w:t>Internet Technology</w:t>
            </w:r>
          </w:p>
          <w:p w14:paraId="2309AB99" w14:textId="77777777" w:rsidR="006C22F0" w:rsidRPr="00D36E14" w:rsidRDefault="006C22F0" w:rsidP="00D36E14">
            <w:pPr>
              <w:rPr>
                <w:rFonts w:eastAsia="Akkurat-Light" w:cs="Arial"/>
                <w:szCs w:val="16"/>
              </w:rPr>
            </w:pPr>
            <w:r w:rsidRPr="00D36E14">
              <w:rPr>
                <w:rFonts w:cs="Arial"/>
                <w:spacing w:val="-1"/>
              </w:rPr>
              <w:t>Computer</w:t>
            </w:r>
            <w:r w:rsidRPr="00D36E14">
              <w:rPr>
                <w:rFonts w:cs="Arial"/>
                <w:spacing w:val="-4"/>
              </w:rPr>
              <w:t xml:space="preserve"> </w:t>
            </w:r>
            <w:r w:rsidRPr="00D36E14">
              <w:rPr>
                <w:rFonts w:cs="Arial"/>
              </w:rPr>
              <w:t>technology:</w:t>
            </w:r>
          </w:p>
          <w:p w14:paraId="4508D5DD" w14:textId="77777777" w:rsidR="006C22F0" w:rsidRPr="004E4C52" w:rsidRDefault="006C22F0" w:rsidP="004E4C52">
            <w:pPr>
              <w:pStyle w:val="ListParagraph"/>
              <w:numPr>
                <w:ilvl w:val="0"/>
                <w:numId w:val="26"/>
              </w:numPr>
              <w:rPr>
                <w:rFonts w:eastAsia="Akkurat-Light" w:cs="Arial"/>
                <w:szCs w:val="16"/>
              </w:rPr>
            </w:pPr>
            <w:r w:rsidRPr="004E4C52">
              <w:rPr>
                <w:rFonts w:cs="Arial"/>
                <w:spacing w:val="-1"/>
              </w:rPr>
              <w:t>Have</w:t>
            </w:r>
            <w:r w:rsidRPr="004E4C52">
              <w:rPr>
                <w:rFonts w:cs="Arial"/>
                <w:spacing w:val="-4"/>
              </w:rPr>
              <w:t xml:space="preserve"> </w:t>
            </w:r>
            <w:r w:rsidRPr="004E4C52">
              <w:rPr>
                <w:rFonts w:cs="Arial"/>
                <w:spacing w:val="-1"/>
              </w:rPr>
              <w:t>personal</w:t>
            </w:r>
            <w:r w:rsidRPr="004E4C52">
              <w:rPr>
                <w:rFonts w:cs="Arial"/>
                <w:spacing w:val="-4"/>
              </w:rPr>
              <w:t xml:space="preserve"> </w:t>
            </w:r>
            <w:r w:rsidRPr="004E4C52">
              <w:rPr>
                <w:rFonts w:cs="Arial"/>
                <w:spacing w:val="-1"/>
              </w:rPr>
              <w:t>computer</w:t>
            </w:r>
            <w:r w:rsidRPr="004E4C52">
              <w:rPr>
                <w:rFonts w:cs="Arial"/>
                <w:spacing w:val="-4"/>
              </w:rPr>
              <w:t xml:space="preserve"> </w:t>
            </w:r>
            <w:r w:rsidRPr="004E4C52">
              <w:rPr>
                <w:rFonts w:cs="Arial"/>
                <w:spacing w:val="-1"/>
              </w:rPr>
              <w:t>or</w:t>
            </w:r>
            <w:r w:rsidRPr="004E4C52">
              <w:rPr>
                <w:rFonts w:cs="Arial"/>
                <w:spacing w:val="-4"/>
              </w:rPr>
              <w:t xml:space="preserve"> </w:t>
            </w:r>
            <w:r w:rsidRPr="004E4C52">
              <w:rPr>
                <w:rFonts w:cs="Arial"/>
                <w:spacing w:val="-1"/>
              </w:rPr>
              <w:t>tablet</w:t>
            </w:r>
            <w:r w:rsidRPr="004E4C52">
              <w:rPr>
                <w:rFonts w:cs="Arial"/>
                <w:spacing w:val="27"/>
              </w:rPr>
              <w:t xml:space="preserve"> </w:t>
            </w:r>
            <w:r w:rsidRPr="004E4C52">
              <w:rPr>
                <w:rFonts w:cs="Arial"/>
                <w:spacing w:val="-1"/>
              </w:rPr>
              <w:t>computer</w:t>
            </w:r>
            <w:r w:rsidRPr="004E4C52">
              <w:rPr>
                <w:rFonts w:cs="Arial"/>
                <w:spacing w:val="-4"/>
              </w:rPr>
              <w:t xml:space="preserve"> </w:t>
            </w:r>
            <w:r w:rsidRPr="004E4C52">
              <w:rPr>
                <w:rFonts w:cs="Arial"/>
                <w:spacing w:val="-1"/>
              </w:rPr>
              <w:t>in</w:t>
            </w:r>
            <w:r w:rsidRPr="004E4C52">
              <w:rPr>
                <w:rFonts w:cs="Arial"/>
                <w:spacing w:val="-4"/>
              </w:rPr>
              <w:t xml:space="preserve"> </w:t>
            </w:r>
            <w:r w:rsidRPr="004E4C52">
              <w:rPr>
                <w:rFonts w:cs="Arial"/>
                <w:spacing w:val="-1"/>
              </w:rPr>
              <w:t>household</w:t>
            </w:r>
          </w:p>
          <w:p w14:paraId="7F014B7C" w14:textId="77777777" w:rsidR="006C22F0" w:rsidRPr="00D36E14" w:rsidRDefault="006C22F0" w:rsidP="00D36E14">
            <w:pPr>
              <w:rPr>
                <w:rFonts w:eastAsia="Akkurat-Light" w:cs="Arial"/>
                <w:szCs w:val="16"/>
              </w:rPr>
            </w:pPr>
            <w:r w:rsidRPr="00D36E14">
              <w:rPr>
                <w:rFonts w:cs="Arial"/>
                <w:spacing w:val="-2"/>
              </w:rPr>
              <w:t>Mobile</w:t>
            </w:r>
            <w:r w:rsidRPr="00D36E14">
              <w:rPr>
                <w:rFonts w:cs="Arial"/>
                <w:spacing w:val="-4"/>
              </w:rPr>
              <w:t xml:space="preserve"> </w:t>
            </w:r>
            <w:r w:rsidRPr="00D36E14">
              <w:rPr>
                <w:rFonts w:cs="Arial"/>
                <w:spacing w:val="-1"/>
              </w:rPr>
              <w:t>internet</w:t>
            </w:r>
            <w:r w:rsidRPr="00D36E14">
              <w:rPr>
                <w:rFonts w:cs="Arial"/>
                <w:spacing w:val="-4"/>
              </w:rPr>
              <w:t xml:space="preserve"> </w:t>
            </w:r>
            <w:r w:rsidRPr="00D36E14">
              <w:rPr>
                <w:rFonts w:cs="Arial"/>
              </w:rPr>
              <w:t>technology:</w:t>
            </w:r>
          </w:p>
          <w:p w14:paraId="6FB9C9D5" w14:textId="77777777" w:rsidR="006C22F0" w:rsidRPr="004E4C52" w:rsidRDefault="006C22F0" w:rsidP="004E4C52">
            <w:pPr>
              <w:pStyle w:val="ListParagraph"/>
              <w:numPr>
                <w:ilvl w:val="0"/>
                <w:numId w:val="26"/>
              </w:numPr>
              <w:rPr>
                <w:rFonts w:eastAsia="Akkurat-Light" w:cs="Arial"/>
                <w:szCs w:val="16"/>
              </w:rPr>
            </w:pPr>
            <w:r w:rsidRPr="004E4C52">
              <w:rPr>
                <w:rFonts w:cs="Arial"/>
              </w:rPr>
              <w:t>Own</w:t>
            </w:r>
            <w:r w:rsidRPr="004E4C52">
              <w:rPr>
                <w:rFonts w:cs="Arial"/>
                <w:spacing w:val="-4"/>
              </w:rPr>
              <w:t xml:space="preserve"> </w:t>
            </w:r>
            <w:r w:rsidRPr="004E4C52">
              <w:rPr>
                <w:rFonts w:cs="Arial"/>
                <w:spacing w:val="-1"/>
              </w:rPr>
              <w:t>or</w:t>
            </w:r>
            <w:r w:rsidRPr="004E4C52">
              <w:rPr>
                <w:rFonts w:cs="Arial"/>
                <w:spacing w:val="-4"/>
              </w:rPr>
              <w:t xml:space="preserve"> </w:t>
            </w:r>
            <w:r w:rsidRPr="004E4C52">
              <w:rPr>
                <w:rFonts w:cs="Arial"/>
                <w:spacing w:val="-1"/>
              </w:rPr>
              <w:t>use</w:t>
            </w:r>
            <w:r w:rsidRPr="004E4C52">
              <w:rPr>
                <w:rFonts w:cs="Arial"/>
                <w:spacing w:val="-4"/>
              </w:rPr>
              <w:t xml:space="preserve"> </w:t>
            </w:r>
            <w:r w:rsidRPr="004E4C52">
              <w:rPr>
                <w:rFonts w:cs="Arial"/>
                <w:spacing w:val="-2"/>
              </w:rPr>
              <w:t>mobile</w:t>
            </w:r>
            <w:r w:rsidRPr="004E4C52">
              <w:rPr>
                <w:rFonts w:cs="Arial"/>
                <w:spacing w:val="-4"/>
              </w:rPr>
              <w:t xml:space="preserve"> </w:t>
            </w:r>
            <w:r w:rsidRPr="004E4C52">
              <w:rPr>
                <w:rFonts w:cs="Arial"/>
                <w:spacing w:val="-1"/>
              </w:rPr>
              <w:t>phone</w:t>
            </w:r>
          </w:p>
          <w:p w14:paraId="4580DEE6" w14:textId="77777777" w:rsidR="006C22F0" w:rsidRPr="004E4C52" w:rsidRDefault="006C22F0" w:rsidP="004E4C52">
            <w:pPr>
              <w:pStyle w:val="ListParagraph"/>
              <w:numPr>
                <w:ilvl w:val="0"/>
                <w:numId w:val="26"/>
              </w:numPr>
              <w:rPr>
                <w:rFonts w:eastAsia="Akkurat-Light" w:cs="Arial"/>
                <w:szCs w:val="16"/>
              </w:rPr>
            </w:pPr>
            <w:r w:rsidRPr="004E4C52">
              <w:rPr>
                <w:rFonts w:cs="Arial"/>
                <w:spacing w:val="-1"/>
              </w:rPr>
              <w:t>Have</w:t>
            </w:r>
            <w:r w:rsidRPr="004E4C52">
              <w:rPr>
                <w:rFonts w:cs="Arial"/>
                <w:spacing w:val="-4"/>
              </w:rPr>
              <w:t xml:space="preserve"> </w:t>
            </w:r>
            <w:r w:rsidRPr="004E4C52">
              <w:rPr>
                <w:rFonts w:cs="Arial"/>
                <w:spacing w:val="-2"/>
              </w:rPr>
              <w:t>mobile</w:t>
            </w:r>
            <w:r w:rsidRPr="004E4C52">
              <w:rPr>
                <w:rFonts w:cs="Arial"/>
                <w:spacing w:val="-4"/>
              </w:rPr>
              <w:t xml:space="preserve"> </w:t>
            </w:r>
            <w:r w:rsidRPr="004E4C52">
              <w:rPr>
                <w:rFonts w:cs="Arial"/>
                <w:spacing w:val="-1"/>
              </w:rPr>
              <w:t>phone</w:t>
            </w:r>
            <w:r w:rsidRPr="004E4C52">
              <w:rPr>
                <w:rFonts w:cs="Arial"/>
                <w:spacing w:val="-4"/>
              </w:rPr>
              <w:t xml:space="preserve"> </w:t>
            </w:r>
            <w:r w:rsidRPr="004E4C52">
              <w:rPr>
                <w:rFonts w:cs="Arial"/>
                <w:spacing w:val="-1"/>
              </w:rPr>
              <w:t>on</w:t>
            </w:r>
            <w:r w:rsidRPr="004E4C52">
              <w:rPr>
                <w:rFonts w:cs="Arial"/>
                <w:spacing w:val="-4"/>
              </w:rPr>
              <w:t xml:space="preserve"> </w:t>
            </w:r>
            <w:r w:rsidRPr="004E4C52">
              <w:rPr>
                <w:rFonts w:cs="Arial"/>
                <w:spacing w:val="-1"/>
              </w:rPr>
              <w:t>the</w:t>
            </w:r>
            <w:r w:rsidRPr="004E4C52">
              <w:rPr>
                <w:rFonts w:cs="Arial"/>
                <w:spacing w:val="-4"/>
              </w:rPr>
              <w:t xml:space="preserve"> </w:t>
            </w:r>
            <w:r w:rsidRPr="004E4C52">
              <w:rPr>
                <w:rFonts w:cs="Arial"/>
              </w:rPr>
              <w:t>4G</w:t>
            </w:r>
            <w:r w:rsidRPr="004E4C52">
              <w:rPr>
                <w:rFonts w:cs="Arial"/>
                <w:spacing w:val="-4"/>
              </w:rPr>
              <w:t xml:space="preserve"> </w:t>
            </w:r>
            <w:r w:rsidRPr="004E4C52">
              <w:rPr>
                <w:rFonts w:cs="Arial"/>
              </w:rPr>
              <w:t>network</w:t>
            </w:r>
          </w:p>
          <w:p w14:paraId="7BF3F465" w14:textId="77777777" w:rsidR="006C22F0" w:rsidRPr="004E4C52" w:rsidRDefault="006C22F0" w:rsidP="004E4C52">
            <w:pPr>
              <w:pStyle w:val="ListParagraph"/>
              <w:numPr>
                <w:ilvl w:val="0"/>
                <w:numId w:val="26"/>
              </w:numPr>
              <w:rPr>
                <w:rFonts w:eastAsia="Akkurat-Light" w:cs="Arial"/>
                <w:szCs w:val="16"/>
              </w:rPr>
            </w:pPr>
            <w:r w:rsidRPr="004E4C52">
              <w:rPr>
                <w:rFonts w:cs="Arial"/>
                <w:spacing w:val="-1"/>
              </w:rPr>
              <w:t>Have</w:t>
            </w:r>
            <w:r w:rsidRPr="004E4C52">
              <w:rPr>
                <w:rFonts w:cs="Arial"/>
                <w:spacing w:val="-4"/>
              </w:rPr>
              <w:t xml:space="preserve"> </w:t>
            </w:r>
            <w:r w:rsidRPr="004E4C52">
              <w:rPr>
                <w:rFonts w:cs="Arial"/>
                <w:spacing w:val="-2"/>
              </w:rPr>
              <w:t>mobile</w:t>
            </w:r>
            <w:r w:rsidRPr="004E4C52">
              <w:rPr>
                <w:rFonts w:cs="Arial"/>
                <w:spacing w:val="-4"/>
              </w:rPr>
              <w:t xml:space="preserve"> </w:t>
            </w:r>
            <w:r w:rsidRPr="004E4C52">
              <w:rPr>
                <w:rFonts w:cs="Arial"/>
                <w:spacing w:val="-1"/>
              </w:rPr>
              <w:t>internet</w:t>
            </w:r>
          </w:p>
          <w:p w14:paraId="58F3B489" w14:textId="77777777" w:rsidR="006C22F0" w:rsidRPr="00D36E14" w:rsidRDefault="006C22F0" w:rsidP="00D36E14">
            <w:pPr>
              <w:rPr>
                <w:rFonts w:eastAsia="Akkurat-Light" w:cs="Arial"/>
                <w:szCs w:val="16"/>
              </w:rPr>
            </w:pPr>
            <w:r w:rsidRPr="00D36E14">
              <w:rPr>
                <w:rFonts w:cs="Arial"/>
              </w:rPr>
              <w:t>Fixed</w:t>
            </w:r>
            <w:r w:rsidRPr="00D36E14">
              <w:rPr>
                <w:rFonts w:cs="Arial"/>
                <w:spacing w:val="-4"/>
              </w:rPr>
              <w:t xml:space="preserve"> </w:t>
            </w:r>
            <w:r w:rsidRPr="00D36E14">
              <w:rPr>
                <w:rFonts w:cs="Arial"/>
                <w:spacing w:val="-1"/>
              </w:rPr>
              <w:t>internet</w:t>
            </w:r>
            <w:r w:rsidRPr="00D36E14">
              <w:rPr>
                <w:rFonts w:cs="Arial"/>
                <w:spacing w:val="-4"/>
              </w:rPr>
              <w:t xml:space="preserve"> </w:t>
            </w:r>
            <w:r w:rsidRPr="00D36E14">
              <w:rPr>
                <w:rFonts w:cs="Arial"/>
              </w:rPr>
              <w:t>technology:</w:t>
            </w:r>
          </w:p>
          <w:p w14:paraId="1861D0B3" w14:textId="77777777" w:rsidR="006C22F0" w:rsidRPr="004E4C52" w:rsidRDefault="006C22F0" w:rsidP="004E4C52">
            <w:pPr>
              <w:pStyle w:val="ListParagraph"/>
              <w:numPr>
                <w:ilvl w:val="0"/>
                <w:numId w:val="27"/>
              </w:numPr>
              <w:rPr>
                <w:rFonts w:eastAsia="Akkurat-Light" w:cs="Arial"/>
                <w:szCs w:val="16"/>
              </w:rPr>
            </w:pPr>
            <w:r w:rsidRPr="004E4C52">
              <w:rPr>
                <w:rFonts w:cs="Arial"/>
                <w:spacing w:val="-1"/>
              </w:rPr>
              <w:t>Have</w:t>
            </w:r>
            <w:r w:rsidRPr="004E4C52">
              <w:rPr>
                <w:rFonts w:cs="Arial"/>
                <w:spacing w:val="-4"/>
              </w:rPr>
              <w:t xml:space="preserve"> </w:t>
            </w:r>
            <w:r w:rsidRPr="004E4C52">
              <w:rPr>
                <w:rFonts w:cs="Arial"/>
              </w:rPr>
              <w:t>fixed</w:t>
            </w:r>
            <w:r w:rsidRPr="004E4C52">
              <w:rPr>
                <w:rFonts w:cs="Arial"/>
                <w:spacing w:val="-4"/>
              </w:rPr>
              <w:t xml:space="preserve"> </w:t>
            </w:r>
            <w:r w:rsidRPr="004E4C52">
              <w:rPr>
                <w:rFonts w:cs="Arial"/>
                <w:spacing w:val="-1"/>
              </w:rPr>
              <w:t>broadband</w:t>
            </w:r>
          </w:p>
          <w:p w14:paraId="7B903033" w14:textId="77777777" w:rsidR="006C22F0" w:rsidRPr="004E4C52" w:rsidRDefault="006C22F0" w:rsidP="004E4C52">
            <w:pPr>
              <w:pStyle w:val="ListParagraph"/>
              <w:numPr>
                <w:ilvl w:val="0"/>
                <w:numId w:val="27"/>
              </w:numPr>
              <w:rPr>
                <w:rFonts w:eastAsia="Akkurat-Light" w:cs="Arial"/>
                <w:szCs w:val="16"/>
              </w:rPr>
            </w:pPr>
            <w:r w:rsidRPr="004E4C52">
              <w:rPr>
                <w:rFonts w:cs="Arial"/>
                <w:spacing w:val="-1"/>
              </w:rPr>
              <w:t>Have</w:t>
            </w:r>
            <w:r w:rsidRPr="004E4C52">
              <w:rPr>
                <w:rFonts w:cs="Arial"/>
                <w:spacing w:val="-4"/>
              </w:rPr>
              <w:t xml:space="preserve"> </w:t>
            </w:r>
            <w:r w:rsidRPr="004E4C52">
              <w:rPr>
                <w:rFonts w:cs="Arial"/>
                <w:spacing w:val="-1"/>
              </w:rPr>
              <w:t>cable</w:t>
            </w:r>
            <w:r w:rsidRPr="004E4C52">
              <w:rPr>
                <w:rFonts w:cs="Arial"/>
                <w:spacing w:val="-4"/>
              </w:rPr>
              <w:t xml:space="preserve"> </w:t>
            </w:r>
            <w:r w:rsidRPr="004E4C52">
              <w:rPr>
                <w:rFonts w:cs="Arial"/>
                <w:spacing w:val="-1"/>
              </w:rPr>
              <w:t>or</w:t>
            </w:r>
            <w:r w:rsidRPr="004E4C52">
              <w:rPr>
                <w:rFonts w:cs="Arial"/>
                <w:spacing w:val="-4"/>
              </w:rPr>
              <w:t xml:space="preserve"> </w:t>
            </w:r>
            <w:r w:rsidRPr="004E4C52">
              <w:rPr>
                <w:rFonts w:cs="Arial"/>
                <w:spacing w:val="-2"/>
              </w:rPr>
              <w:t>NBN</w:t>
            </w:r>
            <w:r w:rsidRPr="004E4C52">
              <w:rPr>
                <w:rFonts w:cs="Arial"/>
                <w:spacing w:val="-4"/>
              </w:rPr>
              <w:t xml:space="preserve"> </w:t>
            </w:r>
            <w:r w:rsidRPr="004E4C52">
              <w:rPr>
                <w:rFonts w:cs="Arial"/>
              </w:rPr>
              <w:t>fixed</w:t>
            </w:r>
            <w:r w:rsidRPr="004E4C52">
              <w:rPr>
                <w:rFonts w:cs="Arial"/>
                <w:spacing w:val="-4"/>
              </w:rPr>
              <w:t xml:space="preserve"> </w:t>
            </w:r>
            <w:r w:rsidRPr="004E4C52">
              <w:rPr>
                <w:rFonts w:cs="Arial"/>
                <w:spacing w:val="-1"/>
              </w:rPr>
              <w:t>broadband</w:t>
            </w:r>
          </w:p>
        </w:tc>
        <w:tc>
          <w:tcPr>
            <w:tcW w:w="3460" w:type="dxa"/>
            <w:tcBorders>
              <w:top w:val="single" w:sz="4" w:space="0" w:color="414042"/>
              <w:left w:val="single" w:sz="4" w:space="0" w:color="414042"/>
              <w:bottom w:val="single" w:sz="4" w:space="0" w:color="414042"/>
              <w:right w:val="single" w:sz="4" w:space="0" w:color="414042"/>
            </w:tcBorders>
          </w:tcPr>
          <w:p w14:paraId="6596182D" w14:textId="77777777" w:rsidR="006C22F0" w:rsidRPr="00D36E14" w:rsidRDefault="006C22F0" w:rsidP="00D36E14">
            <w:pPr>
              <w:rPr>
                <w:rFonts w:eastAsia="Telstra Akkurat" w:cs="Arial"/>
                <w:b/>
                <w:szCs w:val="16"/>
              </w:rPr>
            </w:pPr>
            <w:r w:rsidRPr="00D36E14">
              <w:rPr>
                <w:rFonts w:cs="Arial"/>
                <w:b/>
              </w:rPr>
              <w:t>Internet Data Allowance</w:t>
            </w:r>
          </w:p>
          <w:p w14:paraId="4A2A55BB" w14:textId="77777777" w:rsidR="006C22F0" w:rsidRPr="004E4C52" w:rsidRDefault="006C22F0" w:rsidP="004E4C52">
            <w:pPr>
              <w:rPr>
                <w:rFonts w:eastAsia="Akkurat-Light" w:cs="Arial"/>
                <w:szCs w:val="16"/>
              </w:rPr>
            </w:pPr>
            <w:r w:rsidRPr="004E4C52">
              <w:rPr>
                <w:rFonts w:cs="Arial"/>
                <w:spacing w:val="-2"/>
              </w:rPr>
              <w:t>Mobile</w:t>
            </w:r>
            <w:r w:rsidRPr="004E4C52">
              <w:rPr>
                <w:rFonts w:cs="Arial"/>
                <w:spacing w:val="-4"/>
              </w:rPr>
              <w:t xml:space="preserve"> </w:t>
            </w:r>
            <w:r w:rsidRPr="004E4C52">
              <w:rPr>
                <w:rFonts w:cs="Arial"/>
                <w:spacing w:val="-1"/>
              </w:rPr>
              <w:t>internet</w:t>
            </w:r>
            <w:r w:rsidRPr="004E4C52">
              <w:rPr>
                <w:rFonts w:cs="Arial"/>
                <w:spacing w:val="-4"/>
              </w:rPr>
              <w:t xml:space="preserve"> </w:t>
            </w:r>
            <w:r w:rsidRPr="004E4C52">
              <w:rPr>
                <w:rFonts w:cs="Arial"/>
                <w:spacing w:val="-1"/>
              </w:rPr>
              <w:t>data:</w:t>
            </w:r>
          </w:p>
          <w:p w14:paraId="5527C98A" w14:textId="77777777" w:rsidR="006C22F0" w:rsidRPr="004E4C52" w:rsidRDefault="006C22F0" w:rsidP="004E4C52">
            <w:pPr>
              <w:pStyle w:val="ListParagraph"/>
              <w:numPr>
                <w:ilvl w:val="0"/>
                <w:numId w:val="24"/>
              </w:numPr>
              <w:rPr>
                <w:rFonts w:eastAsia="Akkurat-Light" w:cs="Arial"/>
                <w:szCs w:val="16"/>
              </w:rPr>
            </w:pPr>
            <w:r w:rsidRPr="004E4C52">
              <w:rPr>
                <w:rFonts w:cs="Arial"/>
                <w:spacing w:val="-1"/>
              </w:rPr>
              <w:t>Have</w:t>
            </w:r>
            <w:r w:rsidRPr="004E4C52">
              <w:rPr>
                <w:rFonts w:cs="Arial"/>
                <w:spacing w:val="-4"/>
              </w:rPr>
              <w:t xml:space="preserve"> </w:t>
            </w:r>
            <w:r w:rsidRPr="004E4C52">
              <w:rPr>
                <w:rFonts w:cs="Arial"/>
                <w:spacing w:val="-2"/>
              </w:rPr>
              <w:t>mobile</w:t>
            </w:r>
            <w:r w:rsidRPr="004E4C52">
              <w:rPr>
                <w:rFonts w:cs="Arial"/>
                <w:spacing w:val="-4"/>
              </w:rPr>
              <w:t xml:space="preserve"> </w:t>
            </w:r>
            <w:r w:rsidRPr="004E4C52">
              <w:rPr>
                <w:rFonts w:cs="Arial"/>
                <w:spacing w:val="-1"/>
              </w:rPr>
              <w:t>internet</w:t>
            </w:r>
          </w:p>
          <w:p w14:paraId="726B8E78" w14:textId="77777777" w:rsidR="006C22F0" w:rsidRPr="004E4C52" w:rsidRDefault="006C22F0" w:rsidP="004E4C52">
            <w:pPr>
              <w:pStyle w:val="ListParagraph"/>
              <w:numPr>
                <w:ilvl w:val="0"/>
                <w:numId w:val="24"/>
              </w:numPr>
              <w:rPr>
                <w:rFonts w:eastAsia="Akkurat-Light" w:cs="Arial"/>
                <w:szCs w:val="16"/>
              </w:rPr>
            </w:pPr>
            <w:r w:rsidRPr="004E4C52">
              <w:rPr>
                <w:rFonts w:cs="Arial"/>
                <w:spacing w:val="-1"/>
              </w:rPr>
              <w:t>Have</w:t>
            </w:r>
            <w:r w:rsidRPr="004E4C52">
              <w:rPr>
                <w:rFonts w:cs="Arial"/>
                <w:spacing w:val="-4"/>
              </w:rPr>
              <w:t xml:space="preserve"> </w:t>
            </w:r>
            <w:r w:rsidRPr="004E4C52">
              <w:rPr>
                <w:rFonts w:cs="Arial"/>
                <w:spacing w:val="-2"/>
              </w:rPr>
              <w:t>mobile</w:t>
            </w:r>
            <w:r w:rsidRPr="004E4C52">
              <w:rPr>
                <w:rFonts w:cs="Arial"/>
                <w:spacing w:val="-4"/>
              </w:rPr>
              <w:t xml:space="preserve"> </w:t>
            </w:r>
            <w:r w:rsidRPr="004E4C52">
              <w:rPr>
                <w:rFonts w:cs="Arial"/>
                <w:spacing w:val="-1"/>
              </w:rPr>
              <w:t>internet</w:t>
            </w:r>
            <w:r w:rsidRPr="004E4C52">
              <w:rPr>
                <w:rFonts w:cs="Arial"/>
                <w:spacing w:val="-4"/>
              </w:rPr>
              <w:t xml:space="preserve"> </w:t>
            </w:r>
            <w:r w:rsidRPr="004E4C52">
              <w:rPr>
                <w:rFonts w:cs="Arial"/>
                <w:spacing w:val="-1"/>
              </w:rPr>
              <w:t>data</w:t>
            </w:r>
            <w:r w:rsidRPr="004E4C52">
              <w:rPr>
                <w:rFonts w:cs="Arial"/>
                <w:spacing w:val="-4"/>
              </w:rPr>
              <w:t xml:space="preserve"> </w:t>
            </w:r>
            <w:r w:rsidRPr="004E4C52">
              <w:rPr>
                <w:rFonts w:cs="Arial"/>
                <w:spacing w:val="-1"/>
              </w:rPr>
              <w:t>allowance</w:t>
            </w:r>
            <w:r w:rsidRPr="004E4C52">
              <w:rPr>
                <w:rFonts w:cs="Arial"/>
                <w:spacing w:val="30"/>
              </w:rPr>
              <w:t xml:space="preserve"> </w:t>
            </w:r>
            <w:r w:rsidRPr="004E4C52">
              <w:rPr>
                <w:rFonts w:cs="Arial"/>
              </w:rPr>
              <w:t>over</w:t>
            </w:r>
            <w:r w:rsidRPr="004E4C52">
              <w:rPr>
                <w:rFonts w:cs="Arial"/>
                <w:spacing w:val="-4"/>
              </w:rPr>
              <w:t xml:space="preserve"> 1GB</w:t>
            </w:r>
          </w:p>
          <w:p w14:paraId="23457B8B" w14:textId="77777777" w:rsidR="006C22F0" w:rsidRPr="004E4C52" w:rsidRDefault="006C22F0" w:rsidP="004E4C52">
            <w:pPr>
              <w:pStyle w:val="ListParagraph"/>
              <w:numPr>
                <w:ilvl w:val="0"/>
                <w:numId w:val="24"/>
              </w:numPr>
              <w:rPr>
                <w:rFonts w:eastAsia="Akkurat-Light" w:cs="Arial"/>
                <w:szCs w:val="16"/>
              </w:rPr>
            </w:pPr>
            <w:r w:rsidRPr="004E4C52">
              <w:rPr>
                <w:rFonts w:cs="Arial"/>
                <w:spacing w:val="-2"/>
              </w:rPr>
              <w:t>Mobile</w:t>
            </w:r>
            <w:r w:rsidRPr="004E4C52">
              <w:rPr>
                <w:rFonts w:cs="Arial"/>
                <w:spacing w:val="-4"/>
              </w:rPr>
              <w:t xml:space="preserve"> </w:t>
            </w:r>
            <w:r w:rsidRPr="004E4C52">
              <w:rPr>
                <w:rFonts w:cs="Arial"/>
                <w:spacing w:val="-1"/>
              </w:rPr>
              <w:t>internet</w:t>
            </w:r>
            <w:r w:rsidRPr="004E4C52">
              <w:rPr>
                <w:rFonts w:cs="Arial"/>
                <w:spacing w:val="-4"/>
              </w:rPr>
              <w:t xml:space="preserve"> </w:t>
            </w:r>
            <w:r w:rsidRPr="004E4C52">
              <w:rPr>
                <w:rFonts w:cs="Arial"/>
                <w:spacing w:val="-1"/>
              </w:rPr>
              <w:t>data</w:t>
            </w:r>
            <w:r w:rsidRPr="004E4C52">
              <w:rPr>
                <w:rFonts w:cs="Arial"/>
                <w:spacing w:val="-4"/>
              </w:rPr>
              <w:t xml:space="preserve"> </w:t>
            </w:r>
            <w:r w:rsidRPr="004E4C52">
              <w:rPr>
                <w:rFonts w:cs="Arial"/>
                <w:spacing w:val="-1"/>
              </w:rPr>
              <w:t>allowance</w:t>
            </w:r>
            <w:r w:rsidRPr="004E4C52">
              <w:rPr>
                <w:rFonts w:cs="Arial"/>
                <w:spacing w:val="29"/>
              </w:rPr>
              <w:t xml:space="preserve"> </w:t>
            </w:r>
            <w:r w:rsidRPr="004E4C52">
              <w:rPr>
                <w:rFonts w:cs="Arial"/>
                <w:spacing w:val="-1"/>
              </w:rPr>
              <w:t>relative</w:t>
            </w:r>
            <w:r w:rsidRPr="004E4C52">
              <w:rPr>
                <w:rFonts w:cs="Arial"/>
                <w:spacing w:val="-4"/>
              </w:rPr>
              <w:t xml:space="preserve"> </w:t>
            </w:r>
            <w:r w:rsidRPr="004E4C52">
              <w:rPr>
                <w:rFonts w:cs="Arial"/>
                <w:spacing w:val="-1"/>
              </w:rPr>
              <w:t>to</w:t>
            </w:r>
            <w:r w:rsidRPr="004E4C52">
              <w:rPr>
                <w:rFonts w:cs="Arial"/>
                <w:spacing w:val="-4"/>
              </w:rPr>
              <w:t xml:space="preserve"> </w:t>
            </w:r>
            <w:r w:rsidRPr="004E4C52">
              <w:rPr>
                <w:rFonts w:cs="Arial"/>
                <w:spacing w:val="-1"/>
              </w:rPr>
              <w:t>benchmark</w:t>
            </w:r>
          </w:p>
          <w:p w14:paraId="3BA15757" w14:textId="77777777" w:rsidR="006C22F0" w:rsidRPr="00D36E14" w:rsidRDefault="006C22F0" w:rsidP="00D36E14">
            <w:pPr>
              <w:rPr>
                <w:rFonts w:eastAsia="Akkurat-Light" w:cs="Arial"/>
                <w:szCs w:val="16"/>
              </w:rPr>
            </w:pPr>
            <w:r w:rsidRPr="00D36E14">
              <w:rPr>
                <w:rFonts w:cs="Arial"/>
              </w:rPr>
              <w:t>Fixed</w:t>
            </w:r>
            <w:r w:rsidRPr="00D36E14">
              <w:rPr>
                <w:rFonts w:cs="Arial"/>
                <w:spacing w:val="-4"/>
              </w:rPr>
              <w:t xml:space="preserve"> </w:t>
            </w:r>
            <w:r w:rsidRPr="00D36E14">
              <w:rPr>
                <w:rFonts w:cs="Arial"/>
                <w:spacing w:val="-1"/>
              </w:rPr>
              <w:t>internet</w:t>
            </w:r>
            <w:r w:rsidRPr="00D36E14">
              <w:rPr>
                <w:rFonts w:cs="Arial"/>
                <w:spacing w:val="-4"/>
              </w:rPr>
              <w:t xml:space="preserve"> </w:t>
            </w:r>
            <w:r w:rsidRPr="00D36E14">
              <w:rPr>
                <w:rFonts w:cs="Arial"/>
                <w:spacing w:val="-1"/>
              </w:rPr>
              <w:t>data:</w:t>
            </w:r>
          </w:p>
          <w:p w14:paraId="37A08843" w14:textId="77777777" w:rsidR="006C22F0" w:rsidRPr="004E4C52" w:rsidRDefault="006C22F0" w:rsidP="004E4C52">
            <w:pPr>
              <w:pStyle w:val="ListParagraph"/>
              <w:numPr>
                <w:ilvl w:val="0"/>
                <w:numId w:val="25"/>
              </w:numPr>
              <w:rPr>
                <w:rFonts w:eastAsia="Akkurat-Light" w:cs="Arial"/>
                <w:szCs w:val="16"/>
              </w:rPr>
            </w:pPr>
            <w:r w:rsidRPr="004E4C52">
              <w:rPr>
                <w:rFonts w:cs="Arial"/>
                <w:spacing w:val="-1"/>
              </w:rPr>
              <w:t>Have</w:t>
            </w:r>
            <w:r w:rsidRPr="004E4C52">
              <w:rPr>
                <w:rFonts w:cs="Arial"/>
                <w:spacing w:val="-4"/>
              </w:rPr>
              <w:t xml:space="preserve"> </w:t>
            </w:r>
            <w:r w:rsidRPr="004E4C52">
              <w:rPr>
                <w:rFonts w:cs="Arial"/>
              </w:rPr>
              <w:t>fixed</w:t>
            </w:r>
            <w:r w:rsidRPr="004E4C52">
              <w:rPr>
                <w:rFonts w:cs="Arial"/>
                <w:spacing w:val="-4"/>
              </w:rPr>
              <w:t xml:space="preserve"> </w:t>
            </w:r>
            <w:r w:rsidRPr="004E4C52">
              <w:rPr>
                <w:rFonts w:cs="Arial"/>
                <w:spacing w:val="-1"/>
              </w:rPr>
              <w:t>broadband</w:t>
            </w:r>
          </w:p>
          <w:p w14:paraId="24983C25" w14:textId="77777777" w:rsidR="006C22F0" w:rsidRPr="004E4C52" w:rsidRDefault="006C22F0" w:rsidP="004E4C52">
            <w:pPr>
              <w:pStyle w:val="ListParagraph"/>
              <w:numPr>
                <w:ilvl w:val="0"/>
                <w:numId w:val="25"/>
              </w:numPr>
              <w:rPr>
                <w:rFonts w:eastAsia="Akkurat-Light" w:cs="Arial"/>
                <w:szCs w:val="16"/>
              </w:rPr>
            </w:pPr>
            <w:r w:rsidRPr="004E4C52">
              <w:rPr>
                <w:rFonts w:cs="Arial"/>
                <w:spacing w:val="-1"/>
              </w:rPr>
              <w:t>Have</w:t>
            </w:r>
            <w:r w:rsidRPr="004E4C52">
              <w:rPr>
                <w:rFonts w:cs="Arial"/>
                <w:spacing w:val="-4"/>
              </w:rPr>
              <w:t xml:space="preserve"> </w:t>
            </w:r>
            <w:r w:rsidRPr="004E4C52">
              <w:rPr>
                <w:rFonts w:cs="Arial"/>
              </w:rPr>
              <w:t>Fixed</w:t>
            </w:r>
            <w:r w:rsidRPr="004E4C52">
              <w:rPr>
                <w:rFonts w:cs="Arial"/>
                <w:spacing w:val="-4"/>
              </w:rPr>
              <w:t xml:space="preserve"> </w:t>
            </w:r>
            <w:r w:rsidRPr="004E4C52">
              <w:rPr>
                <w:rFonts w:cs="Arial"/>
                <w:spacing w:val="-1"/>
              </w:rPr>
              <w:t>Broadband</w:t>
            </w:r>
            <w:r w:rsidRPr="004E4C52">
              <w:rPr>
                <w:rFonts w:cs="Arial"/>
                <w:spacing w:val="-4"/>
              </w:rPr>
              <w:t xml:space="preserve"> </w:t>
            </w:r>
            <w:r w:rsidRPr="004E4C52">
              <w:rPr>
                <w:rFonts w:cs="Arial"/>
                <w:spacing w:val="-1"/>
              </w:rPr>
              <w:t>data</w:t>
            </w:r>
            <w:r w:rsidRPr="004E4C52">
              <w:rPr>
                <w:rFonts w:cs="Arial"/>
                <w:spacing w:val="-4"/>
              </w:rPr>
              <w:t xml:space="preserve"> </w:t>
            </w:r>
            <w:r w:rsidRPr="004E4C52">
              <w:rPr>
                <w:rFonts w:cs="Arial"/>
                <w:spacing w:val="-1"/>
              </w:rPr>
              <w:t>allowance</w:t>
            </w:r>
            <w:r w:rsidRPr="004E4C52">
              <w:rPr>
                <w:rFonts w:cs="Arial"/>
                <w:spacing w:val="26"/>
              </w:rPr>
              <w:t xml:space="preserve"> </w:t>
            </w:r>
            <w:r w:rsidRPr="004E4C52">
              <w:rPr>
                <w:rFonts w:cs="Arial"/>
              </w:rPr>
              <w:t>over</w:t>
            </w:r>
            <w:r w:rsidRPr="004E4C52">
              <w:rPr>
                <w:rFonts w:cs="Arial"/>
                <w:spacing w:val="-4"/>
              </w:rPr>
              <w:t xml:space="preserve"> </w:t>
            </w:r>
            <w:r w:rsidRPr="004E4C52">
              <w:rPr>
                <w:rFonts w:cs="Arial"/>
                <w:spacing w:val="-3"/>
              </w:rPr>
              <w:t>10GB</w:t>
            </w:r>
          </w:p>
          <w:p w14:paraId="7F482E0E" w14:textId="77777777" w:rsidR="006C22F0" w:rsidRPr="004E4C52" w:rsidRDefault="006C22F0" w:rsidP="004E4C52">
            <w:pPr>
              <w:pStyle w:val="ListParagraph"/>
              <w:numPr>
                <w:ilvl w:val="0"/>
                <w:numId w:val="25"/>
              </w:numPr>
              <w:rPr>
                <w:rFonts w:eastAsia="Akkurat-Light" w:cs="Arial"/>
                <w:szCs w:val="16"/>
              </w:rPr>
            </w:pPr>
            <w:r w:rsidRPr="004E4C52">
              <w:rPr>
                <w:rFonts w:cs="Arial"/>
              </w:rPr>
              <w:t>Fixed</w:t>
            </w:r>
            <w:r w:rsidRPr="004E4C52">
              <w:rPr>
                <w:rFonts w:cs="Arial"/>
                <w:spacing w:val="-4"/>
              </w:rPr>
              <w:t xml:space="preserve"> </w:t>
            </w:r>
            <w:r w:rsidRPr="004E4C52">
              <w:rPr>
                <w:rFonts w:cs="Arial"/>
                <w:spacing w:val="-1"/>
              </w:rPr>
              <w:t>Broadband</w:t>
            </w:r>
            <w:r w:rsidRPr="004E4C52">
              <w:rPr>
                <w:rFonts w:cs="Arial"/>
                <w:spacing w:val="-4"/>
              </w:rPr>
              <w:t xml:space="preserve"> </w:t>
            </w:r>
            <w:r w:rsidRPr="004E4C52">
              <w:rPr>
                <w:rFonts w:cs="Arial"/>
                <w:spacing w:val="-1"/>
              </w:rPr>
              <w:t>data</w:t>
            </w:r>
            <w:r w:rsidRPr="004E4C52">
              <w:rPr>
                <w:rFonts w:cs="Arial"/>
                <w:spacing w:val="-4"/>
              </w:rPr>
              <w:t xml:space="preserve"> </w:t>
            </w:r>
            <w:r w:rsidRPr="004E4C52">
              <w:rPr>
                <w:rFonts w:cs="Arial"/>
                <w:spacing w:val="-1"/>
              </w:rPr>
              <w:t>allowance</w:t>
            </w:r>
            <w:r w:rsidRPr="004E4C52">
              <w:rPr>
                <w:rFonts w:cs="Arial"/>
                <w:spacing w:val="26"/>
              </w:rPr>
              <w:t xml:space="preserve"> </w:t>
            </w:r>
            <w:r w:rsidRPr="004E4C52">
              <w:rPr>
                <w:rFonts w:cs="Arial"/>
                <w:spacing w:val="-1"/>
              </w:rPr>
              <w:t>relative</w:t>
            </w:r>
            <w:r w:rsidRPr="004E4C52">
              <w:rPr>
                <w:rFonts w:cs="Arial"/>
                <w:spacing w:val="-4"/>
              </w:rPr>
              <w:t xml:space="preserve"> </w:t>
            </w:r>
            <w:r w:rsidRPr="004E4C52">
              <w:rPr>
                <w:rFonts w:cs="Arial"/>
                <w:spacing w:val="-1"/>
              </w:rPr>
              <w:t>to</w:t>
            </w:r>
            <w:r w:rsidRPr="004E4C52">
              <w:rPr>
                <w:rFonts w:cs="Arial"/>
                <w:spacing w:val="-4"/>
              </w:rPr>
              <w:t xml:space="preserve"> </w:t>
            </w:r>
            <w:r w:rsidRPr="004E4C52">
              <w:rPr>
                <w:rFonts w:cs="Arial"/>
                <w:spacing w:val="-1"/>
              </w:rPr>
              <w:t>benchmark</w:t>
            </w:r>
          </w:p>
        </w:tc>
      </w:tr>
    </w:tbl>
    <w:p w14:paraId="38C99D2F" w14:textId="77777777" w:rsidR="006C22F0" w:rsidRPr="009A692E" w:rsidRDefault="006C22F0" w:rsidP="006C22F0">
      <w:pPr>
        <w:rPr>
          <w:rFonts w:eastAsia="Akkurat-Light" w:hAnsi="Akkurat-Light" w:cs="Akkurat-Light"/>
          <w:sz w:val="16"/>
          <w:szCs w:val="16"/>
        </w:rPr>
      </w:pPr>
      <w:r w:rsidRPr="009A692E">
        <w:rPr>
          <w:spacing w:val="-3"/>
          <w:sz w:val="16"/>
          <w:szCs w:val="16"/>
        </w:rPr>
        <w:t xml:space="preserve">Table </w:t>
      </w:r>
      <w:r w:rsidRPr="009A692E">
        <w:rPr>
          <w:spacing w:val="-4"/>
          <w:sz w:val="16"/>
          <w:szCs w:val="16"/>
        </w:rPr>
        <w:t>1a:</w:t>
      </w:r>
      <w:r w:rsidRPr="009A692E">
        <w:rPr>
          <w:spacing w:val="-3"/>
          <w:sz w:val="16"/>
          <w:szCs w:val="16"/>
        </w:rPr>
        <w:t xml:space="preserve"> </w:t>
      </w:r>
      <w:r w:rsidRPr="009A692E">
        <w:rPr>
          <w:sz w:val="16"/>
          <w:szCs w:val="16"/>
        </w:rPr>
        <w:t>Access</w:t>
      </w:r>
      <w:r w:rsidRPr="009A692E">
        <w:rPr>
          <w:spacing w:val="-3"/>
          <w:sz w:val="16"/>
          <w:szCs w:val="16"/>
        </w:rPr>
        <w:t xml:space="preserve"> </w:t>
      </w:r>
      <w:r w:rsidRPr="009A692E">
        <w:rPr>
          <w:sz w:val="16"/>
          <w:szCs w:val="16"/>
        </w:rPr>
        <w:t>sub-index:</w:t>
      </w:r>
      <w:r w:rsidRPr="009A692E">
        <w:rPr>
          <w:spacing w:val="-3"/>
          <w:sz w:val="16"/>
          <w:szCs w:val="16"/>
        </w:rPr>
        <w:t xml:space="preserve"> </w:t>
      </w:r>
      <w:r w:rsidRPr="009A692E">
        <w:rPr>
          <w:sz w:val="16"/>
          <w:szCs w:val="16"/>
        </w:rPr>
        <w:t>structure</w:t>
      </w:r>
      <w:r w:rsidRPr="009A692E">
        <w:rPr>
          <w:spacing w:val="-3"/>
          <w:sz w:val="16"/>
          <w:szCs w:val="16"/>
        </w:rPr>
        <w:t xml:space="preserve"> </w:t>
      </w:r>
      <w:r w:rsidRPr="009A692E">
        <w:rPr>
          <w:sz w:val="16"/>
          <w:szCs w:val="16"/>
        </w:rPr>
        <w:t>and</w:t>
      </w:r>
      <w:r w:rsidRPr="009A692E">
        <w:rPr>
          <w:spacing w:val="-3"/>
          <w:sz w:val="16"/>
          <w:szCs w:val="16"/>
        </w:rPr>
        <w:t xml:space="preserve"> </w:t>
      </w:r>
      <w:r w:rsidRPr="009A692E">
        <w:rPr>
          <w:sz w:val="16"/>
          <w:szCs w:val="16"/>
        </w:rPr>
        <w:t>variables</w:t>
      </w:r>
    </w:p>
    <w:p w14:paraId="7674345B" w14:textId="099F42BF" w:rsidR="00A05016" w:rsidRPr="00126065" w:rsidRDefault="00A05016" w:rsidP="00A65BFF">
      <w:pPr>
        <w:pStyle w:val="Heading4"/>
      </w:pPr>
      <w:r w:rsidRPr="00126065">
        <w:t>Second sub-index: Affordability</w:t>
      </w:r>
    </w:p>
    <w:p w14:paraId="3B1260EC" w14:textId="77777777" w:rsidR="00A65BFF" w:rsidRPr="00A65BFF" w:rsidRDefault="00A65BFF" w:rsidP="00A65BFF">
      <w:pPr>
        <w:rPr>
          <w:lang w:val="en-US"/>
        </w:rPr>
      </w:pPr>
      <w:r w:rsidRPr="00A65BFF">
        <w:rPr>
          <w:lang w:val="en-US"/>
        </w:rPr>
        <w:t>Affordability is a key aspect of digital inclusion, and is made up of two components:</w:t>
      </w:r>
    </w:p>
    <w:p w14:paraId="4B1D116E" w14:textId="51CA1E13" w:rsidR="00A65BFF" w:rsidRPr="00A65BFF" w:rsidRDefault="00A65BFF" w:rsidP="00A65BFF">
      <w:pPr>
        <w:rPr>
          <w:lang w:val="en-US"/>
        </w:rPr>
      </w:pPr>
      <w:r w:rsidRPr="00A65BFF">
        <w:rPr>
          <w:b/>
          <w:bCs/>
          <w:lang w:val="en-US"/>
        </w:rPr>
        <w:t>Relative Expenditure</w:t>
      </w:r>
      <w:r w:rsidRPr="00A65BFF">
        <w:rPr>
          <w:lang w:val="en-US"/>
        </w:rPr>
        <w:t xml:space="preserve">, measured as the share of household income spent on </w:t>
      </w:r>
      <w:proofErr w:type="gramStart"/>
      <w:r w:rsidRPr="00A65BFF">
        <w:rPr>
          <w:lang w:val="en-US"/>
        </w:rPr>
        <w:t>internet</w:t>
      </w:r>
      <w:proofErr w:type="gramEnd"/>
      <w:r w:rsidRPr="00A65BFF">
        <w:rPr>
          <w:lang w:val="en-US"/>
        </w:rPr>
        <w:t xml:space="preserve"> access (mobile phone, mobile broadband, and fixed broadband), and then related to benchmarks set to national relative expenditure quintiles.</w:t>
      </w:r>
      <w:r>
        <w:rPr>
          <w:lang w:val="en-US"/>
        </w:rPr>
        <w:t xml:space="preserve"> (Reference 5: </w:t>
      </w:r>
      <w:r w:rsidRPr="00A65BFF">
        <w:rPr>
          <w:lang w:val="en-US"/>
        </w:rPr>
        <w:t>Since affordability improves as this metric decreases, respondents in the lowest quintile receive the highest score (100), and receive progressively lower scores as they occupy higher Relative Expenditure quintiles (i.e., 80, 60, etc.). Also, because a fully excluded person does not have any data allowance, and thus has no expenditure, those respondents with 0% Relative Expenditure receive a score of 0. Relative Expenditure quintiles (and scores) are: &lt;0.73% (100); 0.74–1.13% (80); 1.14–1.65% (60); 1.66–2.75% (40); 2.75% or more (20); 0% (0)</w:t>
      </w:r>
      <w:r>
        <w:rPr>
          <w:lang w:val="en-US"/>
        </w:rPr>
        <w:t>)</w:t>
      </w:r>
      <w:r w:rsidR="003A0620">
        <w:rPr>
          <w:lang w:val="en-US"/>
        </w:rPr>
        <w:t>.</w:t>
      </w:r>
    </w:p>
    <w:p w14:paraId="3A000663" w14:textId="7E9FBC1E" w:rsidR="00A05016" w:rsidRDefault="00A65BFF" w:rsidP="00A65BFF">
      <w:pPr>
        <w:rPr>
          <w:lang w:val="en-US"/>
        </w:rPr>
      </w:pPr>
      <w:r w:rsidRPr="00A65BFF">
        <w:rPr>
          <w:b/>
          <w:bCs/>
          <w:lang w:val="en-US"/>
        </w:rPr>
        <w:t>Value of Expenditure</w:t>
      </w:r>
      <w:r w:rsidRPr="00A65BFF">
        <w:rPr>
          <w:lang w:val="en-US"/>
        </w:rPr>
        <w:t xml:space="preserve">, calculated as total </w:t>
      </w:r>
      <w:proofErr w:type="gramStart"/>
      <w:r w:rsidRPr="00A65BFF">
        <w:rPr>
          <w:lang w:val="en-US"/>
        </w:rPr>
        <w:t>internet</w:t>
      </w:r>
      <w:proofErr w:type="gramEnd"/>
      <w:r w:rsidRPr="00A65BFF">
        <w:rPr>
          <w:lang w:val="en-US"/>
        </w:rPr>
        <w:t xml:space="preserve"> data allowance (mobile phone, mobile broadband, and fixed broadband) per dollar of expenditure on internet access, and then related to benchmarks set to national value of expenditure quintiles.</w:t>
      </w:r>
      <w:r>
        <w:rPr>
          <w:lang w:val="en-US"/>
        </w:rPr>
        <w:t xml:space="preserve"> (Reference 6: </w:t>
      </w:r>
      <w:r w:rsidRPr="00A65BFF">
        <w:rPr>
          <w:lang w:val="en-US"/>
        </w:rPr>
        <w:t>Since affordability improves as this metric increases, respondents in the highest quintile receive the highest score (100), and receive progressively lower scores as they occupy lower Value of Expenditure quintiles (i.e., 80, 60, etc.). Also, because a fully excluded person does not have any data allowance, and is thus assigned a zero score, those respondents with 0% Value of Expenditure receive a score of 0. Value of Expenditure quintiles (and scores) are: 0 GB/$ (0); 0.01–0.1 GB/$ (20); 0.11–0.7 GB/$ (40); 0.71–2.6 GB/$ (60); 2.61–6.8 GB/$ (80); 6.81 GB/$ or more (100)</w:t>
      </w:r>
      <w:r>
        <w:rPr>
          <w:lang w:val="en-US"/>
        </w:rPr>
        <w:t>)</w:t>
      </w:r>
      <w:r w:rsidRPr="00A65BFF">
        <w:rPr>
          <w:lang w:val="en-US"/>
        </w:rPr>
        <w:t>.</w:t>
      </w:r>
    </w:p>
    <w:p w14:paraId="793E8A42" w14:textId="77777777" w:rsidR="009A692E" w:rsidRDefault="009A692E">
      <w:pPr>
        <w:rPr>
          <w:rFonts w:cs="Times New Roman"/>
          <w:sz w:val="26"/>
          <w:szCs w:val="24"/>
          <w:lang w:val="en-GB"/>
        </w:rPr>
      </w:pPr>
      <w:r>
        <w:br w:type="page"/>
      </w:r>
    </w:p>
    <w:p w14:paraId="5D8D0215" w14:textId="47B80256" w:rsidR="002E5E56" w:rsidRPr="00126065" w:rsidRDefault="002E5E56" w:rsidP="002E5E56">
      <w:pPr>
        <w:pStyle w:val="Heading4"/>
      </w:pPr>
      <w:r>
        <w:lastRenderedPageBreak/>
        <w:t>Affordability</w:t>
      </w:r>
    </w:p>
    <w:tbl>
      <w:tblPr>
        <w:tblW w:w="8392"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92"/>
      </w:tblGrid>
      <w:tr w:rsidR="00A05016" w:rsidRPr="00126065" w14:paraId="41C41506" w14:textId="77777777" w:rsidTr="003250FA">
        <w:trPr>
          <w:trHeight w:val="300"/>
          <w:jc w:val="center"/>
        </w:trPr>
        <w:tc>
          <w:tcPr>
            <w:tcW w:w="8392" w:type="dxa"/>
            <w:tcBorders>
              <w:top w:val="single" w:sz="4" w:space="0" w:color="auto"/>
              <w:bottom w:val="nil"/>
            </w:tcBorders>
            <w:shd w:val="clear" w:color="000000" w:fill="FFFFFF"/>
            <w:noWrap/>
            <w:vAlign w:val="center"/>
            <w:hideMark/>
          </w:tcPr>
          <w:p w14:paraId="5B21FBC1" w14:textId="77777777" w:rsidR="00A05016" w:rsidRPr="003250FA" w:rsidRDefault="00A05016" w:rsidP="003250FA">
            <w:pPr>
              <w:rPr>
                <w:b/>
              </w:rPr>
            </w:pPr>
            <w:r w:rsidRPr="003250FA">
              <w:rPr>
                <w:b/>
              </w:rPr>
              <w:t>Relative Expenditure</w:t>
            </w:r>
          </w:p>
        </w:tc>
      </w:tr>
      <w:tr w:rsidR="00A05016" w:rsidRPr="00126065" w14:paraId="0BBF85F5" w14:textId="77777777" w:rsidTr="003250FA">
        <w:trPr>
          <w:trHeight w:val="300"/>
          <w:jc w:val="center"/>
        </w:trPr>
        <w:tc>
          <w:tcPr>
            <w:tcW w:w="8392" w:type="dxa"/>
            <w:tcBorders>
              <w:top w:val="nil"/>
              <w:bottom w:val="single" w:sz="4" w:space="0" w:color="auto"/>
            </w:tcBorders>
            <w:shd w:val="clear" w:color="000000" w:fill="FFFFFF"/>
            <w:noWrap/>
            <w:vAlign w:val="center"/>
            <w:hideMark/>
          </w:tcPr>
          <w:p w14:paraId="1A6765F7" w14:textId="77777777" w:rsidR="00A05016" w:rsidRPr="00126065" w:rsidRDefault="00A05016" w:rsidP="004F1258">
            <w:pPr>
              <w:pStyle w:val="ListParagraph"/>
              <w:numPr>
                <w:ilvl w:val="0"/>
                <w:numId w:val="31"/>
              </w:numPr>
            </w:pPr>
            <w:r w:rsidRPr="00126065">
              <w:t>Share of household income spent on internet products relative to benchmark</w:t>
            </w:r>
          </w:p>
        </w:tc>
      </w:tr>
      <w:tr w:rsidR="00A05016" w:rsidRPr="00126065" w14:paraId="2AC9B615" w14:textId="77777777" w:rsidTr="003250FA">
        <w:trPr>
          <w:trHeight w:val="300"/>
          <w:jc w:val="center"/>
        </w:trPr>
        <w:tc>
          <w:tcPr>
            <w:tcW w:w="8392" w:type="dxa"/>
            <w:tcBorders>
              <w:top w:val="single" w:sz="4" w:space="0" w:color="auto"/>
            </w:tcBorders>
            <w:shd w:val="clear" w:color="000000" w:fill="FFFFFF"/>
            <w:noWrap/>
            <w:vAlign w:val="center"/>
            <w:hideMark/>
          </w:tcPr>
          <w:p w14:paraId="4D82B795" w14:textId="77777777" w:rsidR="00A05016" w:rsidRPr="003250FA" w:rsidRDefault="00A05016" w:rsidP="003250FA">
            <w:pPr>
              <w:rPr>
                <w:b/>
              </w:rPr>
            </w:pPr>
            <w:r w:rsidRPr="003250FA">
              <w:rPr>
                <w:b/>
              </w:rPr>
              <w:t>Value of Expenditure</w:t>
            </w:r>
          </w:p>
        </w:tc>
      </w:tr>
      <w:tr w:rsidR="00A05016" w:rsidRPr="00126065" w14:paraId="1B13B276" w14:textId="77777777" w:rsidTr="003250FA">
        <w:trPr>
          <w:trHeight w:val="300"/>
          <w:jc w:val="center"/>
        </w:trPr>
        <w:tc>
          <w:tcPr>
            <w:tcW w:w="8392" w:type="dxa"/>
            <w:shd w:val="clear" w:color="000000" w:fill="FFFFFF"/>
            <w:noWrap/>
            <w:vAlign w:val="center"/>
            <w:hideMark/>
          </w:tcPr>
          <w:p w14:paraId="175B0D23" w14:textId="77777777" w:rsidR="00A05016" w:rsidRPr="00126065" w:rsidRDefault="00A05016" w:rsidP="004F1258">
            <w:pPr>
              <w:pStyle w:val="ListParagraph"/>
              <w:numPr>
                <w:ilvl w:val="0"/>
                <w:numId w:val="31"/>
              </w:numPr>
            </w:pPr>
            <w:r w:rsidRPr="00126065">
              <w:t>Internet data allowance per dollar of expenditure relative to benchmark</w:t>
            </w:r>
          </w:p>
        </w:tc>
      </w:tr>
    </w:tbl>
    <w:p w14:paraId="5DB21BED" w14:textId="77777777" w:rsidR="00A05016" w:rsidRPr="009A692E" w:rsidRDefault="00A05016" w:rsidP="00F93673">
      <w:pPr>
        <w:rPr>
          <w:sz w:val="16"/>
          <w:szCs w:val="16"/>
        </w:rPr>
      </w:pPr>
      <w:r w:rsidRPr="009A692E">
        <w:rPr>
          <w:sz w:val="16"/>
          <w:szCs w:val="16"/>
        </w:rPr>
        <w:t>Table 1b: Affordability sub-index: structure and variables</w:t>
      </w:r>
    </w:p>
    <w:p w14:paraId="609B3F39" w14:textId="6421BCF9" w:rsidR="00A05016" w:rsidRPr="00126065" w:rsidRDefault="00A05016" w:rsidP="0021019C">
      <w:pPr>
        <w:pStyle w:val="Heading4"/>
      </w:pPr>
      <w:r w:rsidRPr="00126065">
        <w:t>Third sub-index: Digital Ability</w:t>
      </w:r>
    </w:p>
    <w:p w14:paraId="4E82BD1C" w14:textId="77777777" w:rsidR="0021019C" w:rsidRPr="0021019C" w:rsidRDefault="0021019C" w:rsidP="009561AD">
      <w:pPr>
        <w:rPr>
          <w:lang w:val="en-US"/>
        </w:rPr>
      </w:pPr>
      <w:r w:rsidRPr="0021019C">
        <w:rPr>
          <w:lang w:val="en-US"/>
        </w:rPr>
        <w:t xml:space="preserve">Digital Ability captures both the confidence with which we use the </w:t>
      </w:r>
      <w:proofErr w:type="gramStart"/>
      <w:r w:rsidRPr="0021019C">
        <w:rPr>
          <w:lang w:val="en-US"/>
        </w:rPr>
        <w:t>internet</w:t>
      </w:r>
      <w:proofErr w:type="gramEnd"/>
      <w:r w:rsidRPr="0021019C">
        <w:rPr>
          <w:lang w:val="en-US"/>
        </w:rPr>
        <w:t xml:space="preserve"> and associated technologies, and the extent to which they are integrated into our lives. As such, the Digital Ability sub-index consists of three components:</w:t>
      </w:r>
    </w:p>
    <w:p w14:paraId="089DBA56" w14:textId="14299E0D" w:rsidR="0021019C" w:rsidRPr="0021019C" w:rsidRDefault="0021019C" w:rsidP="009561AD">
      <w:pPr>
        <w:rPr>
          <w:lang w:val="en-US"/>
        </w:rPr>
      </w:pPr>
      <w:r w:rsidRPr="0021019C">
        <w:rPr>
          <w:b/>
          <w:bCs/>
          <w:lang w:val="en-US"/>
        </w:rPr>
        <w:t>Attitudes</w:t>
      </w:r>
      <w:r w:rsidRPr="0021019C">
        <w:rPr>
          <w:lang w:val="en-US"/>
        </w:rPr>
        <w:t>, measured by responses to five survey questions related to notions of control, enthusiasm, learning, and confidence.</w:t>
      </w:r>
      <w:r w:rsidR="000E175D">
        <w:rPr>
          <w:lang w:val="en-US"/>
        </w:rPr>
        <w:t xml:space="preserve"> (Reference 7: </w:t>
      </w:r>
      <w:r w:rsidR="000E175D" w:rsidRPr="000E175D">
        <w:rPr>
          <w:lang w:val="en-US"/>
        </w:rPr>
        <w:t>Respondents should agree with these statements to score 100, except for the statement ‘I find technology is changing so fast, it’s difficult to keep up with it’, which should be disagreed with to score 100</w:t>
      </w:r>
      <w:r w:rsidR="000E175D">
        <w:rPr>
          <w:lang w:val="en-US"/>
        </w:rPr>
        <w:t>).</w:t>
      </w:r>
    </w:p>
    <w:p w14:paraId="26021C95" w14:textId="446F40B0" w:rsidR="0021019C" w:rsidRPr="000E175D" w:rsidRDefault="0021019C" w:rsidP="009561AD">
      <w:pPr>
        <w:rPr>
          <w:lang w:val="en-US"/>
        </w:rPr>
      </w:pPr>
      <w:r w:rsidRPr="0021019C">
        <w:rPr>
          <w:b/>
          <w:bCs/>
          <w:lang w:val="en-US"/>
        </w:rPr>
        <w:t>Basic Skills</w:t>
      </w:r>
      <w:r w:rsidRPr="0021019C">
        <w:rPr>
          <w:lang w:val="en-US"/>
        </w:rPr>
        <w:t>, consisting of six categories: basic</w:t>
      </w:r>
      <w:r w:rsidR="000E175D">
        <w:rPr>
          <w:lang w:val="en-US"/>
        </w:rPr>
        <w:t xml:space="preserve"> (Reference 8: </w:t>
      </w:r>
      <w:r w:rsidR="000E175D" w:rsidRPr="000E175D">
        <w:rPr>
          <w:lang w:val="en-US"/>
        </w:rPr>
        <w:t xml:space="preserve">General browsing and email; scores for each of these activities are averaged to arrive at </w:t>
      </w:r>
      <w:r w:rsidR="000E175D">
        <w:rPr>
          <w:lang w:val="en-US"/>
        </w:rPr>
        <w:t xml:space="preserve">the basic internet skills score), </w:t>
      </w:r>
      <w:r w:rsidRPr="0021019C">
        <w:rPr>
          <w:lang w:val="en-US"/>
        </w:rPr>
        <w:t>mobile phone</w:t>
      </w:r>
      <w:r w:rsidR="000E175D">
        <w:rPr>
          <w:lang w:val="en-US"/>
        </w:rPr>
        <w:t xml:space="preserve"> (Reference 9: </w:t>
      </w:r>
      <w:r w:rsidR="000E175D" w:rsidRPr="000E175D">
        <w:rPr>
          <w:lang w:val="en-US"/>
        </w:rPr>
        <w:t>Using a mobile phone to access the internet and download an app; scores for each of these activities are averaged to arrive a</w:t>
      </w:r>
      <w:r w:rsidR="000E175D">
        <w:rPr>
          <w:lang w:val="en-US"/>
        </w:rPr>
        <w:t>t the mobile phone skills score)</w:t>
      </w:r>
      <w:r w:rsidRPr="0021019C">
        <w:rPr>
          <w:lang w:val="en-US"/>
        </w:rPr>
        <w:t>, banking</w:t>
      </w:r>
      <w:r w:rsidR="000E175D">
        <w:rPr>
          <w:lang w:val="en-US"/>
        </w:rPr>
        <w:t xml:space="preserve"> (Reference 10: </w:t>
      </w:r>
      <w:r w:rsidR="000E175D" w:rsidRPr="000E175D">
        <w:rPr>
          <w:lang w:val="en-US"/>
        </w:rPr>
        <w:t>Checking bank account balance, or viewing onl</w:t>
      </w:r>
      <w:r w:rsidR="000E175D">
        <w:rPr>
          <w:lang w:val="en-US"/>
        </w:rPr>
        <w:t xml:space="preserve">ine bank statements (either/or), </w:t>
      </w:r>
      <w:r w:rsidRPr="0021019C">
        <w:rPr>
          <w:lang w:val="en-US"/>
        </w:rPr>
        <w:t>shopping</w:t>
      </w:r>
      <w:r w:rsidR="000E175D">
        <w:rPr>
          <w:lang w:val="en-US"/>
        </w:rPr>
        <w:t xml:space="preserve"> (Reference 11: </w:t>
      </w:r>
      <w:r w:rsidR="000E175D" w:rsidRPr="000E175D">
        <w:rPr>
          <w:lang w:val="en-US"/>
        </w:rPr>
        <w:t>Researching a product or services to buy, reading ratings/reviews of products or services, using price comparison websites, or reading online catalo</w:t>
      </w:r>
      <w:r w:rsidR="000E175D">
        <w:rPr>
          <w:lang w:val="en-US"/>
        </w:rPr>
        <w:t>gues/classified ads (either/or)</w:t>
      </w:r>
      <w:r w:rsidRPr="0021019C">
        <w:rPr>
          <w:lang w:val="en-US"/>
        </w:rPr>
        <w:t>, community</w:t>
      </w:r>
      <w:r w:rsidR="000E175D">
        <w:rPr>
          <w:lang w:val="en-US"/>
        </w:rPr>
        <w:t xml:space="preserve"> (Reference 12: </w:t>
      </w:r>
      <w:r w:rsidR="000E175D" w:rsidRPr="000E175D">
        <w:rPr>
          <w:lang w:val="en-US"/>
        </w:rPr>
        <w:t>Social networking (e.g. Facebook, Twitter), business networking (e.g. LinkedIn), online dating (e.g. RSVP), chat rooms, online forums, or reading/commenting on online newsp</w:t>
      </w:r>
      <w:r w:rsidR="000E175D">
        <w:rPr>
          <w:lang w:val="en-US"/>
        </w:rPr>
        <w:t>aper articles/blogs (either/or))</w:t>
      </w:r>
      <w:r w:rsidRPr="0021019C">
        <w:rPr>
          <w:lang w:val="en-US"/>
        </w:rPr>
        <w:t>,</w:t>
      </w:r>
      <w:r w:rsidR="000E175D">
        <w:rPr>
          <w:lang w:val="en-US"/>
        </w:rPr>
        <w:t xml:space="preserve"> and information skills (Reference 13: </w:t>
      </w:r>
      <w:r w:rsidR="000E175D" w:rsidRPr="000E175D">
        <w:rPr>
          <w:lang w:val="en-US"/>
        </w:rPr>
        <w:t>Accessing news/weather/sport, reading newspapers/magazines/celebrity news, searching for maps or directions, traffic or public transport information, travel information and services, or entertainment/restaurants/wh</w:t>
      </w:r>
      <w:r w:rsidR="000E175D">
        <w:rPr>
          <w:lang w:val="en-US"/>
        </w:rPr>
        <w:t>at’s-on information (either/or)).</w:t>
      </w:r>
    </w:p>
    <w:p w14:paraId="3C16D8B5" w14:textId="39441154" w:rsidR="00A05016" w:rsidRPr="00020872" w:rsidRDefault="0021019C" w:rsidP="009561AD">
      <w:pPr>
        <w:rPr>
          <w:lang w:val="en-US"/>
        </w:rPr>
      </w:pPr>
      <w:r w:rsidRPr="0021019C">
        <w:rPr>
          <w:b/>
          <w:bCs/>
          <w:lang w:val="en-US"/>
        </w:rPr>
        <w:t>Activities</w:t>
      </w:r>
      <w:r w:rsidRPr="0021019C">
        <w:rPr>
          <w:lang w:val="en-US"/>
        </w:rPr>
        <w:t>, which mirror the six categories of basic skills, but are more advanced: accessing content</w:t>
      </w:r>
      <w:r w:rsidR="00020872">
        <w:rPr>
          <w:lang w:val="en-US"/>
        </w:rPr>
        <w:t xml:space="preserve"> (Reference 14: </w:t>
      </w:r>
      <w:r w:rsidR="00020872" w:rsidRPr="00020872">
        <w:rPr>
          <w:lang w:val="en-US"/>
        </w:rPr>
        <w:t>Streaming, playing, or downloading games, music, radio, video, TV, movies,</w:t>
      </w:r>
      <w:r w:rsidR="00020872">
        <w:rPr>
          <w:lang w:val="en-US"/>
        </w:rPr>
        <w:t xml:space="preserve"> podcasts, or software/programs),</w:t>
      </w:r>
      <w:r w:rsidRPr="0021019C">
        <w:rPr>
          <w:lang w:val="en-US"/>
        </w:rPr>
        <w:t xml:space="preserve"> communication</w:t>
      </w:r>
      <w:r w:rsidR="00020872">
        <w:rPr>
          <w:lang w:val="en-US"/>
        </w:rPr>
        <w:t xml:space="preserve"> (Reference 15: </w:t>
      </w:r>
      <w:r w:rsidR="00020872" w:rsidRPr="00020872">
        <w:rPr>
          <w:lang w:val="en-US"/>
        </w:rPr>
        <w:t>Instant messaging (e.g. Google Hangouts), making telephone calls via internet (e.g. Skype, VoIP), or business</w:t>
      </w:r>
      <w:r w:rsidR="00020872">
        <w:rPr>
          <w:lang w:val="en-US"/>
        </w:rPr>
        <w:t xml:space="preserve"> video conferencing (either/or))</w:t>
      </w:r>
      <w:r w:rsidRPr="0021019C">
        <w:rPr>
          <w:lang w:val="en-US"/>
        </w:rPr>
        <w:t>,</w:t>
      </w:r>
      <w:r w:rsidRPr="0021019C">
        <w:rPr>
          <w:vertAlign w:val="superscript"/>
          <w:lang w:val="en-US"/>
        </w:rPr>
        <w:t xml:space="preserve"> </w:t>
      </w:r>
      <w:r w:rsidRPr="0021019C">
        <w:rPr>
          <w:lang w:val="en-US"/>
        </w:rPr>
        <w:t>transactions</w:t>
      </w:r>
      <w:r w:rsidR="00020872">
        <w:rPr>
          <w:lang w:val="en-US"/>
        </w:rPr>
        <w:t xml:space="preserve"> (</w:t>
      </w:r>
      <w:r w:rsidR="00C26B75">
        <w:rPr>
          <w:lang w:val="en-US"/>
        </w:rPr>
        <w:t xml:space="preserve">Reference 16: </w:t>
      </w:r>
      <w:r w:rsidR="00020872" w:rsidRPr="00020872">
        <w:rPr>
          <w:lang w:val="en-US"/>
        </w:rPr>
        <w:t xml:space="preserve">Conducting banking transactions online, paying bills online, using online payment/money transfer system (e.g. PayPal, BPAY), paying for purchases </w:t>
      </w:r>
      <w:r w:rsidR="00020872">
        <w:rPr>
          <w:lang w:val="en-US"/>
        </w:rPr>
        <w:t>using a credit card (either/or)),</w:t>
      </w:r>
      <w:r w:rsidRPr="0021019C">
        <w:rPr>
          <w:lang w:val="en-US"/>
        </w:rPr>
        <w:t xml:space="preserve"> commerce</w:t>
      </w:r>
      <w:r w:rsidR="00020872">
        <w:rPr>
          <w:lang w:val="en-US"/>
        </w:rPr>
        <w:t xml:space="preserve"> (Reference 17: </w:t>
      </w:r>
      <w:r w:rsidR="00020872" w:rsidRPr="00020872">
        <w:rPr>
          <w:lang w:val="en-US"/>
        </w:rPr>
        <w:t>Purchas</w:t>
      </w:r>
      <w:r w:rsidR="00020872">
        <w:rPr>
          <w:lang w:val="en-US"/>
        </w:rPr>
        <w:t>ing or selling a product online)</w:t>
      </w:r>
      <w:r w:rsidRPr="0021019C">
        <w:rPr>
          <w:lang w:val="en-US"/>
        </w:rPr>
        <w:t>, media</w:t>
      </w:r>
      <w:r w:rsidR="00020872">
        <w:rPr>
          <w:lang w:val="en-US"/>
        </w:rPr>
        <w:t xml:space="preserve"> (Reference 18: </w:t>
      </w:r>
      <w:r w:rsidR="00020872" w:rsidRPr="00020872">
        <w:rPr>
          <w:lang w:val="en-US"/>
        </w:rPr>
        <w:t>Creating or managing an online journal or blog, registering a website, or creating/m</w:t>
      </w:r>
      <w:r w:rsidR="00020872">
        <w:rPr>
          <w:lang w:val="en-US"/>
        </w:rPr>
        <w:t>anaging own website (either/or),</w:t>
      </w:r>
      <w:r w:rsidRPr="0021019C">
        <w:rPr>
          <w:lang w:val="en-US"/>
        </w:rPr>
        <w:t xml:space="preserve"> and information</w:t>
      </w:r>
      <w:r w:rsidR="001139EB">
        <w:rPr>
          <w:lang w:val="en-US"/>
        </w:rPr>
        <w:t xml:space="preserve"> (Reference 19: </w:t>
      </w:r>
      <w:r w:rsidR="001139EB" w:rsidRPr="001139EB">
        <w:rPr>
          <w:lang w:val="en-US"/>
        </w:rPr>
        <w:t>Searching online for jobs/employment, government information and services, health or medical information, or IT information, or participating in online education (either/or)</w:t>
      </w:r>
      <w:r w:rsidR="001139EB">
        <w:rPr>
          <w:lang w:val="en-US"/>
        </w:rPr>
        <w:t>)</w:t>
      </w:r>
      <w:r w:rsidRPr="0021019C">
        <w:rPr>
          <w:lang w:val="en-US"/>
        </w:rPr>
        <w:t>.</w:t>
      </w:r>
    </w:p>
    <w:p w14:paraId="2E4C48FB" w14:textId="77777777" w:rsidR="001139EB" w:rsidRDefault="001139EB">
      <w:pPr>
        <w:rPr>
          <w:rFonts w:cs="Times New Roman"/>
          <w:sz w:val="26"/>
          <w:szCs w:val="24"/>
          <w:lang w:val="en-GB"/>
        </w:rPr>
      </w:pPr>
      <w:r>
        <w:br w:type="page"/>
      </w:r>
    </w:p>
    <w:p w14:paraId="306C07F9" w14:textId="1E5B43FF" w:rsidR="002E5E56" w:rsidRPr="002E5E56" w:rsidRDefault="002E5E56" w:rsidP="009561AD">
      <w:pPr>
        <w:pStyle w:val="Heading4"/>
      </w:pPr>
      <w:r w:rsidRPr="002E5E56">
        <w:lastRenderedPageBreak/>
        <w:t>Digital Ability</w:t>
      </w:r>
    </w:p>
    <w:p w14:paraId="3B7AAA22" w14:textId="77777777" w:rsidR="002E5E56" w:rsidRDefault="002E5E56" w:rsidP="002E5E56">
      <w:pPr>
        <w:spacing w:before="8"/>
        <w:rPr>
          <w:rFonts w:ascii="Telstra Akkurat Light" w:eastAsia="Telstra Akkurat Light" w:hAnsi="Telstra Akkurat Light" w:cs="Telstra Akkurat Light"/>
          <w:sz w:val="3"/>
          <w:szCs w:val="3"/>
        </w:rPr>
      </w:pPr>
    </w:p>
    <w:tbl>
      <w:tblPr>
        <w:tblW w:w="0" w:type="auto"/>
        <w:tblInd w:w="112" w:type="dxa"/>
        <w:tblLayout w:type="fixed"/>
        <w:tblCellMar>
          <w:left w:w="0" w:type="dxa"/>
          <w:right w:w="0" w:type="dxa"/>
        </w:tblCellMar>
        <w:tblLook w:val="01E0" w:firstRow="1" w:lastRow="1" w:firstColumn="1" w:lastColumn="1" w:noHBand="0" w:noVBand="0"/>
      </w:tblPr>
      <w:tblGrid>
        <w:gridCol w:w="3411"/>
        <w:gridCol w:w="3411"/>
        <w:gridCol w:w="3411"/>
      </w:tblGrid>
      <w:tr w:rsidR="002E5E56" w14:paraId="6897DAA2" w14:textId="77777777" w:rsidTr="009561AD">
        <w:trPr>
          <w:trHeight w:hRule="exact" w:val="4432"/>
        </w:trPr>
        <w:tc>
          <w:tcPr>
            <w:tcW w:w="3411" w:type="dxa"/>
            <w:tcBorders>
              <w:top w:val="single" w:sz="4" w:space="0" w:color="414042"/>
              <w:left w:val="single" w:sz="4" w:space="0" w:color="414042"/>
              <w:bottom w:val="single" w:sz="4" w:space="0" w:color="414042"/>
              <w:right w:val="single" w:sz="4" w:space="0" w:color="414042"/>
            </w:tcBorders>
          </w:tcPr>
          <w:p w14:paraId="6BDDA98C" w14:textId="77777777" w:rsidR="002E5E56" w:rsidRPr="009561AD" w:rsidRDefault="002E5E56" w:rsidP="009561AD">
            <w:pPr>
              <w:rPr>
                <w:rFonts w:eastAsia="Telstra Akkurat" w:cs="Arial"/>
                <w:b/>
                <w:szCs w:val="16"/>
              </w:rPr>
            </w:pPr>
            <w:r w:rsidRPr="009561AD">
              <w:rPr>
                <w:rFonts w:cs="Arial"/>
                <w:b/>
              </w:rPr>
              <w:t>Attitudes</w:t>
            </w:r>
          </w:p>
          <w:p w14:paraId="31BE5FD7" w14:textId="77777777" w:rsidR="002E5E56" w:rsidRPr="009561AD" w:rsidRDefault="002E5E56" w:rsidP="009561AD">
            <w:pPr>
              <w:pStyle w:val="ListParagraph"/>
              <w:numPr>
                <w:ilvl w:val="0"/>
                <w:numId w:val="31"/>
              </w:numPr>
              <w:rPr>
                <w:rFonts w:eastAsia="Akkurat-Light" w:cs="Arial"/>
                <w:szCs w:val="16"/>
              </w:rPr>
            </w:pPr>
            <w:r w:rsidRPr="009561AD">
              <w:rPr>
                <w:rFonts w:cs="Arial"/>
                <w:spacing w:val="-1"/>
              </w:rPr>
              <w:t>Computers</w:t>
            </w:r>
            <w:r w:rsidRPr="009561AD">
              <w:rPr>
                <w:rFonts w:cs="Arial"/>
                <w:spacing w:val="-4"/>
              </w:rPr>
              <w:t xml:space="preserve"> </w:t>
            </w:r>
            <w:r w:rsidRPr="009561AD">
              <w:rPr>
                <w:rFonts w:cs="Arial"/>
                <w:spacing w:val="-1"/>
              </w:rPr>
              <w:t>and</w:t>
            </w:r>
            <w:r w:rsidRPr="009561AD">
              <w:rPr>
                <w:rFonts w:cs="Arial"/>
                <w:spacing w:val="-4"/>
              </w:rPr>
              <w:t xml:space="preserve"> </w:t>
            </w:r>
            <w:r w:rsidRPr="009561AD">
              <w:rPr>
                <w:rFonts w:cs="Arial"/>
              </w:rPr>
              <w:t>technology</w:t>
            </w:r>
            <w:r w:rsidRPr="009561AD">
              <w:rPr>
                <w:rFonts w:cs="Arial"/>
                <w:spacing w:val="-4"/>
              </w:rPr>
              <w:t xml:space="preserve"> </w:t>
            </w:r>
            <w:r w:rsidRPr="009561AD">
              <w:rPr>
                <w:rFonts w:cs="Arial"/>
                <w:spacing w:val="-1"/>
              </w:rPr>
              <w:t>give</w:t>
            </w:r>
            <w:r w:rsidRPr="009561AD">
              <w:rPr>
                <w:rFonts w:cs="Arial"/>
                <w:spacing w:val="25"/>
              </w:rPr>
              <w:t xml:space="preserve"> </w:t>
            </w:r>
            <w:r w:rsidRPr="009561AD">
              <w:rPr>
                <w:rFonts w:cs="Arial"/>
              </w:rPr>
              <w:t>me</w:t>
            </w:r>
            <w:r w:rsidRPr="009561AD">
              <w:rPr>
                <w:rFonts w:cs="Arial"/>
                <w:spacing w:val="-4"/>
              </w:rPr>
              <w:t xml:space="preserve"> </w:t>
            </w:r>
            <w:r w:rsidRPr="009561AD">
              <w:rPr>
                <w:rFonts w:cs="Arial"/>
                <w:spacing w:val="-1"/>
              </w:rPr>
              <w:t>more</w:t>
            </w:r>
            <w:r w:rsidRPr="009561AD">
              <w:rPr>
                <w:rFonts w:cs="Arial"/>
                <w:spacing w:val="-4"/>
              </w:rPr>
              <w:t xml:space="preserve"> </w:t>
            </w:r>
            <w:r w:rsidRPr="009561AD">
              <w:rPr>
                <w:rFonts w:cs="Arial"/>
                <w:spacing w:val="-1"/>
              </w:rPr>
              <w:t>control</w:t>
            </w:r>
            <w:r w:rsidRPr="009561AD">
              <w:rPr>
                <w:rFonts w:cs="Arial"/>
                <w:spacing w:val="-4"/>
              </w:rPr>
              <w:t xml:space="preserve"> </w:t>
            </w:r>
            <w:r w:rsidRPr="009561AD">
              <w:rPr>
                <w:rFonts w:cs="Arial"/>
                <w:spacing w:val="-1"/>
              </w:rPr>
              <w:t>over</w:t>
            </w:r>
            <w:r w:rsidRPr="009561AD">
              <w:rPr>
                <w:rFonts w:cs="Arial"/>
                <w:spacing w:val="-4"/>
              </w:rPr>
              <w:t xml:space="preserve"> </w:t>
            </w:r>
            <w:r w:rsidRPr="009561AD">
              <w:rPr>
                <w:rFonts w:cs="Arial"/>
                <w:spacing w:val="-1"/>
              </w:rPr>
              <w:t>my</w:t>
            </w:r>
            <w:r w:rsidRPr="009561AD">
              <w:rPr>
                <w:rFonts w:cs="Arial"/>
                <w:spacing w:val="-4"/>
              </w:rPr>
              <w:t xml:space="preserve"> </w:t>
            </w:r>
            <w:r w:rsidRPr="009561AD">
              <w:rPr>
                <w:rFonts w:cs="Arial"/>
                <w:spacing w:val="-1"/>
              </w:rPr>
              <w:t>life</w:t>
            </w:r>
          </w:p>
          <w:p w14:paraId="6F6F77DF" w14:textId="77777777" w:rsidR="002E5E56" w:rsidRPr="009561AD" w:rsidRDefault="002E5E56" w:rsidP="009561AD">
            <w:pPr>
              <w:pStyle w:val="ListParagraph"/>
              <w:numPr>
                <w:ilvl w:val="0"/>
                <w:numId w:val="31"/>
              </w:numPr>
              <w:rPr>
                <w:rFonts w:eastAsia="Akkurat-Light" w:cs="Arial"/>
                <w:szCs w:val="16"/>
              </w:rPr>
            </w:pPr>
            <w:r w:rsidRPr="009561AD">
              <w:rPr>
                <w:rFonts w:cs="Arial"/>
              </w:rPr>
              <w:t>I</w:t>
            </w:r>
            <w:r w:rsidRPr="009561AD">
              <w:rPr>
                <w:rFonts w:cs="Arial"/>
                <w:spacing w:val="-4"/>
              </w:rPr>
              <w:t xml:space="preserve"> </w:t>
            </w:r>
            <w:r w:rsidRPr="009561AD">
              <w:rPr>
                <w:rFonts w:cs="Arial"/>
                <w:spacing w:val="-1"/>
              </w:rPr>
              <w:t>am</w:t>
            </w:r>
            <w:r w:rsidRPr="009561AD">
              <w:rPr>
                <w:rFonts w:cs="Arial"/>
                <w:spacing w:val="-4"/>
              </w:rPr>
              <w:t xml:space="preserve"> </w:t>
            </w:r>
            <w:r w:rsidRPr="009561AD">
              <w:rPr>
                <w:rFonts w:cs="Arial"/>
                <w:spacing w:val="-1"/>
              </w:rPr>
              <w:t>interested</w:t>
            </w:r>
            <w:r w:rsidRPr="009561AD">
              <w:rPr>
                <w:rFonts w:cs="Arial"/>
                <w:spacing w:val="-4"/>
              </w:rPr>
              <w:t xml:space="preserve"> </w:t>
            </w:r>
            <w:r w:rsidRPr="009561AD">
              <w:rPr>
                <w:rFonts w:cs="Arial"/>
                <w:spacing w:val="-1"/>
              </w:rPr>
              <w:t>in</w:t>
            </w:r>
            <w:r w:rsidRPr="009561AD">
              <w:rPr>
                <w:rFonts w:cs="Arial"/>
                <w:spacing w:val="-4"/>
              </w:rPr>
              <w:t xml:space="preserve"> </w:t>
            </w:r>
            <w:r w:rsidRPr="009561AD">
              <w:rPr>
                <w:rFonts w:cs="Arial"/>
                <w:spacing w:val="-1"/>
              </w:rPr>
              <w:t>being</w:t>
            </w:r>
            <w:r w:rsidRPr="009561AD">
              <w:rPr>
                <w:rFonts w:cs="Arial"/>
                <w:spacing w:val="-4"/>
              </w:rPr>
              <w:t xml:space="preserve"> </w:t>
            </w:r>
            <w:r w:rsidRPr="009561AD">
              <w:rPr>
                <w:rFonts w:cs="Arial"/>
                <w:spacing w:val="-2"/>
              </w:rPr>
              <w:t>able</w:t>
            </w:r>
            <w:r w:rsidRPr="009561AD">
              <w:rPr>
                <w:rFonts w:cs="Arial"/>
                <w:spacing w:val="-4"/>
              </w:rPr>
              <w:t xml:space="preserve"> </w:t>
            </w:r>
            <w:r w:rsidRPr="009561AD">
              <w:rPr>
                <w:rFonts w:cs="Arial"/>
                <w:spacing w:val="-1"/>
              </w:rPr>
              <w:t>to</w:t>
            </w:r>
            <w:r w:rsidRPr="009561AD">
              <w:rPr>
                <w:rFonts w:cs="Arial"/>
                <w:spacing w:val="23"/>
              </w:rPr>
              <w:t xml:space="preserve"> </w:t>
            </w:r>
            <w:r w:rsidRPr="009561AD">
              <w:rPr>
                <w:rFonts w:cs="Arial"/>
              </w:rPr>
              <w:t>access</w:t>
            </w:r>
            <w:r w:rsidRPr="009561AD">
              <w:rPr>
                <w:rFonts w:cs="Arial"/>
                <w:spacing w:val="-4"/>
              </w:rPr>
              <w:t xml:space="preserve"> </w:t>
            </w:r>
            <w:r w:rsidRPr="009561AD">
              <w:rPr>
                <w:rFonts w:cs="Arial"/>
                <w:spacing w:val="-1"/>
              </w:rPr>
              <w:t>the</w:t>
            </w:r>
            <w:r w:rsidRPr="009561AD">
              <w:rPr>
                <w:rFonts w:cs="Arial"/>
                <w:spacing w:val="-4"/>
              </w:rPr>
              <w:t xml:space="preserve"> </w:t>
            </w:r>
            <w:r w:rsidRPr="009561AD">
              <w:rPr>
                <w:rFonts w:cs="Arial"/>
                <w:spacing w:val="-1"/>
              </w:rPr>
              <w:t>internet</w:t>
            </w:r>
            <w:r w:rsidRPr="009561AD">
              <w:rPr>
                <w:rFonts w:cs="Arial"/>
                <w:spacing w:val="-4"/>
              </w:rPr>
              <w:t xml:space="preserve"> </w:t>
            </w:r>
            <w:r w:rsidRPr="009561AD">
              <w:rPr>
                <w:rFonts w:cs="Arial"/>
                <w:spacing w:val="-1"/>
              </w:rPr>
              <w:t>wherever</w:t>
            </w:r>
            <w:r w:rsidRPr="009561AD">
              <w:rPr>
                <w:rFonts w:cs="Arial"/>
                <w:spacing w:val="-4"/>
              </w:rPr>
              <w:t xml:space="preserve"> </w:t>
            </w:r>
            <w:r w:rsidRPr="009561AD">
              <w:rPr>
                <w:rFonts w:cs="Arial"/>
              </w:rPr>
              <w:t>I</w:t>
            </w:r>
            <w:r w:rsidRPr="009561AD">
              <w:rPr>
                <w:rFonts w:cs="Arial"/>
                <w:spacing w:val="-4"/>
              </w:rPr>
              <w:t xml:space="preserve"> </w:t>
            </w:r>
            <w:r w:rsidRPr="009561AD">
              <w:rPr>
                <w:rFonts w:cs="Arial"/>
                <w:spacing w:val="-1"/>
              </w:rPr>
              <w:t>am</w:t>
            </w:r>
          </w:p>
          <w:p w14:paraId="22568BC4" w14:textId="77777777" w:rsidR="002E5E56" w:rsidRPr="009561AD" w:rsidRDefault="002E5E56" w:rsidP="009561AD">
            <w:pPr>
              <w:pStyle w:val="ListParagraph"/>
              <w:numPr>
                <w:ilvl w:val="0"/>
                <w:numId w:val="31"/>
              </w:numPr>
              <w:rPr>
                <w:rFonts w:eastAsia="Akkurat-Light" w:cs="Arial"/>
                <w:szCs w:val="16"/>
              </w:rPr>
            </w:pPr>
            <w:r w:rsidRPr="009561AD">
              <w:rPr>
                <w:rFonts w:cs="Arial"/>
              </w:rPr>
              <w:t>I</w:t>
            </w:r>
            <w:r w:rsidRPr="009561AD">
              <w:rPr>
                <w:rFonts w:cs="Arial"/>
                <w:spacing w:val="-4"/>
              </w:rPr>
              <w:t xml:space="preserve"> </w:t>
            </w:r>
            <w:r w:rsidRPr="009561AD">
              <w:rPr>
                <w:rFonts w:cs="Arial"/>
                <w:spacing w:val="-1"/>
              </w:rPr>
              <w:t>go</w:t>
            </w:r>
            <w:r w:rsidRPr="009561AD">
              <w:rPr>
                <w:rFonts w:cs="Arial"/>
                <w:spacing w:val="-4"/>
              </w:rPr>
              <w:t xml:space="preserve"> </w:t>
            </w:r>
            <w:r w:rsidRPr="009561AD">
              <w:rPr>
                <w:rFonts w:cs="Arial"/>
              </w:rPr>
              <w:t>out</w:t>
            </w:r>
            <w:r w:rsidRPr="009561AD">
              <w:rPr>
                <w:rFonts w:cs="Arial"/>
                <w:spacing w:val="-4"/>
              </w:rPr>
              <w:t xml:space="preserve"> </w:t>
            </w:r>
            <w:r w:rsidRPr="009561AD">
              <w:rPr>
                <w:rFonts w:cs="Arial"/>
                <w:spacing w:val="-1"/>
              </w:rPr>
              <w:t>of</w:t>
            </w:r>
            <w:r w:rsidRPr="009561AD">
              <w:rPr>
                <w:rFonts w:cs="Arial"/>
                <w:spacing w:val="-4"/>
              </w:rPr>
              <w:t xml:space="preserve"> </w:t>
            </w:r>
            <w:r w:rsidRPr="009561AD">
              <w:rPr>
                <w:rFonts w:cs="Arial"/>
                <w:spacing w:val="-1"/>
              </w:rPr>
              <w:t>my</w:t>
            </w:r>
            <w:r w:rsidRPr="009561AD">
              <w:rPr>
                <w:rFonts w:cs="Arial"/>
                <w:spacing w:val="-4"/>
              </w:rPr>
              <w:t xml:space="preserve"> </w:t>
            </w:r>
            <w:r w:rsidRPr="009561AD">
              <w:rPr>
                <w:rFonts w:cs="Arial"/>
                <w:spacing w:val="-2"/>
              </w:rPr>
              <w:t>way</w:t>
            </w:r>
            <w:r w:rsidRPr="009561AD">
              <w:rPr>
                <w:rFonts w:cs="Arial"/>
                <w:spacing w:val="-4"/>
              </w:rPr>
              <w:t xml:space="preserve"> </w:t>
            </w:r>
            <w:r w:rsidRPr="009561AD">
              <w:rPr>
                <w:rFonts w:cs="Arial"/>
                <w:spacing w:val="-1"/>
              </w:rPr>
              <w:t>to</w:t>
            </w:r>
            <w:r w:rsidRPr="009561AD">
              <w:rPr>
                <w:rFonts w:cs="Arial"/>
                <w:spacing w:val="-4"/>
              </w:rPr>
              <w:t xml:space="preserve"> </w:t>
            </w:r>
            <w:r w:rsidRPr="009561AD">
              <w:rPr>
                <w:rFonts w:cs="Arial"/>
                <w:spacing w:val="-1"/>
              </w:rPr>
              <w:t>learn</w:t>
            </w:r>
            <w:r w:rsidRPr="009561AD">
              <w:rPr>
                <w:rFonts w:cs="Arial"/>
                <w:spacing w:val="-4"/>
              </w:rPr>
              <w:t xml:space="preserve"> </w:t>
            </w:r>
            <w:r w:rsidRPr="009561AD">
              <w:rPr>
                <w:rFonts w:cs="Arial"/>
              </w:rPr>
              <w:t>everything</w:t>
            </w:r>
            <w:r w:rsidRPr="009561AD">
              <w:rPr>
                <w:rFonts w:cs="Arial"/>
                <w:spacing w:val="25"/>
              </w:rPr>
              <w:t xml:space="preserve"> </w:t>
            </w:r>
            <w:r w:rsidRPr="009561AD">
              <w:rPr>
                <w:rFonts w:cs="Arial"/>
              </w:rPr>
              <w:t>I</w:t>
            </w:r>
            <w:r w:rsidRPr="009561AD">
              <w:rPr>
                <w:rFonts w:cs="Arial"/>
                <w:spacing w:val="-4"/>
              </w:rPr>
              <w:t xml:space="preserve"> </w:t>
            </w:r>
            <w:r w:rsidRPr="009561AD">
              <w:rPr>
                <w:rFonts w:cs="Arial"/>
              </w:rPr>
              <w:t>can</w:t>
            </w:r>
            <w:r w:rsidRPr="009561AD">
              <w:rPr>
                <w:rFonts w:cs="Arial"/>
                <w:spacing w:val="-4"/>
              </w:rPr>
              <w:t xml:space="preserve"> </w:t>
            </w:r>
            <w:r w:rsidRPr="009561AD">
              <w:rPr>
                <w:rFonts w:cs="Arial"/>
                <w:spacing w:val="-1"/>
              </w:rPr>
              <w:t>about</w:t>
            </w:r>
            <w:r w:rsidRPr="009561AD">
              <w:rPr>
                <w:rFonts w:cs="Arial"/>
                <w:spacing w:val="-4"/>
              </w:rPr>
              <w:t xml:space="preserve"> </w:t>
            </w:r>
            <w:r w:rsidRPr="009561AD">
              <w:rPr>
                <w:rFonts w:cs="Arial"/>
                <w:spacing w:val="-1"/>
              </w:rPr>
              <w:t>new</w:t>
            </w:r>
            <w:r w:rsidRPr="009561AD">
              <w:rPr>
                <w:rFonts w:cs="Arial"/>
                <w:spacing w:val="-4"/>
              </w:rPr>
              <w:t xml:space="preserve"> </w:t>
            </w:r>
            <w:r w:rsidRPr="009561AD">
              <w:rPr>
                <w:rFonts w:cs="Arial"/>
              </w:rPr>
              <w:t>technology</w:t>
            </w:r>
          </w:p>
          <w:p w14:paraId="4B8A6565" w14:textId="161F5F5A" w:rsidR="002E5E56" w:rsidRPr="009561AD" w:rsidRDefault="002E5E56" w:rsidP="009561AD">
            <w:pPr>
              <w:pStyle w:val="ListParagraph"/>
              <w:numPr>
                <w:ilvl w:val="0"/>
                <w:numId w:val="31"/>
              </w:numPr>
              <w:rPr>
                <w:rFonts w:eastAsia="Akkurat-Light" w:cs="Arial"/>
                <w:szCs w:val="16"/>
              </w:rPr>
            </w:pPr>
            <w:r w:rsidRPr="009561AD">
              <w:rPr>
                <w:rFonts w:cs="Arial"/>
              </w:rPr>
              <w:t>I</w:t>
            </w:r>
            <w:r w:rsidRPr="009561AD">
              <w:rPr>
                <w:rFonts w:cs="Arial"/>
                <w:spacing w:val="-4"/>
              </w:rPr>
              <w:t xml:space="preserve"> </w:t>
            </w:r>
            <w:r w:rsidRPr="009561AD">
              <w:rPr>
                <w:rFonts w:cs="Arial"/>
                <w:spacing w:val="-1"/>
              </w:rPr>
              <w:t>find</w:t>
            </w:r>
            <w:r w:rsidRPr="009561AD">
              <w:rPr>
                <w:rFonts w:cs="Arial"/>
                <w:spacing w:val="-4"/>
              </w:rPr>
              <w:t xml:space="preserve"> </w:t>
            </w:r>
            <w:r w:rsidRPr="009561AD">
              <w:rPr>
                <w:rFonts w:cs="Arial"/>
              </w:rPr>
              <w:t>technology</w:t>
            </w:r>
            <w:r w:rsidRPr="009561AD">
              <w:rPr>
                <w:rFonts w:cs="Arial"/>
                <w:spacing w:val="-4"/>
              </w:rPr>
              <w:t xml:space="preserve"> </w:t>
            </w:r>
            <w:r w:rsidRPr="009561AD">
              <w:rPr>
                <w:rFonts w:cs="Arial"/>
                <w:spacing w:val="-1"/>
              </w:rPr>
              <w:t>is</w:t>
            </w:r>
            <w:r w:rsidRPr="009561AD">
              <w:rPr>
                <w:rFonts w:cs="Arial"/>
                <w:spacing w:val="-4"/>
              </w:rPr>
              <w:t xml:space="preserve"> </w:t>
            </w:r>
            <w:r w:rsidRPr="009561AD">
              <w:rPr>
                <w:rFonts w:cs="Arial"/>
                <w:spacing w:val="-1"/>
              </w:rPr>
              <w:t>changing</w:t>
            </w:r>
            <w:r w:rsidRPr="009561AD">
              <w:rPr>
                <w:rFonts w:cs="Arial"/>
                <w:spacing w:val="-4"/>
              </w:rPr>
              <w:t xml:space="preserve"> </w:t>
            </w:r>
            <w:r w:rsidRPr="009561AD">
              <w:rPr>
                <w:rFonts w:cs="Arial"/>
              </w:rPr>
              <w:t>so</w:t>
            </w:r>
            <w:r w:rsidR="009561AD" w:rsidRPr="009561AD">
              <w:rPr>
                <w:rFonts w:eastAsia="Akkurat-Light" w:cs="Arial"/>
                <w:szCs w:val="16"/>
              </w:rPr>
              <w:t xml:space="preserve"> </w:t>
            </w:r>
            <w:r w:rsidRPr="009561AD">
              <w:rPr>
                <w:rFonts w:eastAsia="Akkurat-Light" w:cs="Arial"/>
                <w:szCs w:val="16"/>
              </w:rPr>
              <w:t>fast,</w:t>
            </w:r>
            <w:r w:rsidRPr="009561AD">
              <w:rPr>
                <w:rFonts w:eastAsia="Akkurat-Light" w:cs="Arial"/>
                <w:spacing w:val="-4"/>
                <w:szCs w:val="16"/>
              </w:rPr>
              <w:t xml:space="preserve"> </w:t>
            </w:r>
            <w:r w:rsidRPr="009561AD">
              <w:rPr>
                <w:rFonts w:eastAsia="Akkurat-Light" w:cs="Arial"/>
                <w:spacing w:val="-1"/>
                <w:szCs w:val="16"/>
              </w:rPr>
              <w:t>it’s</w:t>
            </w:r>
            <w:r w:rsidRPr="009561AD">
              <w:rPr>
                <w:rFonts w:eastAsia="Akkurat-Light" w:cs="Arial"/>
                <w:spacing w:val="-4"/>
                <w:szCs w:val="16"/>
              </w:rPr>
              <w:t xml:space="preserve"> </w:t>
            </w:r>
            <w:r w:rsidRPr="009561AD">
              <w:rPr>
                <w:rFonts w:eastAsia="Akkurat-Light" w:cs="Arial"/>
                <w:spacing w:val="-1"/>
                <w:szCs w:val="16"/>
              </w:rPr>
              <w:t>difficult</w:t>
            </w:r>
            <w:r w:rsidRPr="009561AD">
              <w:rPr>
                <w:rFonts w:eastAsia="Akkurat-Light" w:cs="Arial"/>
                <w:spacing w:val="-4"/>
                <w:szCs w:val="16"/>
              </w:rPr>
              <w:t xml:space="preserve"> </w:t>
            </w:r>
            <w:r w:rsidRPr="009561AD">
              <w:rPr>
                <w:rFonts w:eastAsia="Akkurat-Light" w:cs="Arial"/>
                <w:spacing w:val="-1"/>
                <w:szCs w:val="16"/>
              </w:rPr>
              <w:t>to</w:t>
            </w:r>
            <w:r w:rsidRPr="009561AD">
              <w:rPr>
                <w:rFonts w:eastAsia="Akkurat-Light" w:cs="Arial"/>
                <w:spacing w:val="-4"/>
                <w:szCs w:val="16"/>
              </w:rPr>
              <w:t xml:space="preserve"> </w:t>
            </w:r>
            <w:r w:rsidRPr="009561AD">
              <w:rPr>
                <w:rFonts w:eastAsia="Akkurat-Light" w:cs="Arial"/>
                <w:spacing w:val="-1"/>
                <w:szCs w:val="16"/>
              </w:rPr>
              <w:t>keep</w:t>
            </w:r>
            <w:r w:rsidRPr="009561AD">
              <w:rPr>
                <w:rFonts w:eastAsia="Akkurat-Light" w:cs="Arial"/>
                <w:spacing w:val="-4"/>
                <w:szCs w:val="16"/>
              </w:rPr>
              <w:t xml:space="preserve"> </w:t>
            </w:r>
            <w:r w:rsidRPr="009561AD">
              <w:rPr>
                <w:rFonts w:eastAsia="Akkurat-Light" w:cs="Arial"/>
                <w:spacing w:val="-1"/>
                <w:szCs w:val="16"/>
              </w:rPr>
              <w:t>up</w:t>
            </w:r>
            <w:r w:rsidRPr="009561AD">
              <w:rPr>
                <w:rFonts w:eastAsia="Akkurat-Light" w:cs="Arial"/>
                <w:spacing w:val="-4"/>
                <w:szCs w:val="16"/>
              </w:rPr>
              <w:t xml:space="preserve"> </w:t>
            </w:r>
            <w:r w:rsidRPr="009561AD">
              <w:rPr>
                <w:rFonts w:eastAsia="Akkurat-Light" w:cs="Arial"/>
                <w:spacing w:val="-1"/>
                <w:szCs w:val="16"/>
              </w:rPr>
              <w:t>with</w:t>
            </w:r>
            <w:r w:rsidRPr="009561AD">
              <w:rPr>
                <w:rFonts w:eastAsia="Akkurat-Light" w:cs="Arial"/>
                <w:spacing w:val="-4"/>
                <w:szCs w:val="16"/>
              </w:rPr>
              <w:t xml:space="preserve"> </w:t>
            </w:r>
            <w:r w:rsidRPr="009561AD">
              <w:rPr>
                <w:rFonts w:eastAsia="Akkurat-Light" w:cs="Arial"/>
                <w:szCs w:val="16"/>
              </w:rPr>
              <w:t>it</w:t>
            </w:r>
            <w:r w:rsidRPr="009561AD">
              <w:rPr>
                <w:rFonts w:eastAsia="Akkurat-Light" w:cs="Arial"/>
                <w:spacing w:val="-4"/>
                <w:szCs w:val="16"/>
              </w:rPr>
              <w:t xml:space="preserve"> </w:t>
            </w:r>
            <w:r w:rsidRPr="009561AD">
              <w:rPr>
                <w:rFonts w:eastAsia="Akkurat-Light" w:cs="Arial"/>
                <w:spacing w:val="2"/>
                <w:szCs w:val="16"/>
              </w:rPr>
              <w:t>(X)</w:t>
            </w:r>
          </w:p>
          <w:p w14:paraId="1760AF08" w14:textId="77777777" w:rsidR="002E5E56" w:rsidRPr="009561AD" w:rsidRDefault="002E5E56" w:rsidP="009561AD">
            <w:pPr>
              <w:pStyle w:val="ListParagraph"/>
              <w:numPr>
                <w:ilvl w:val="0"/>
                <w:numId w:val="31"/>
              </w:numPr>
              <w:rPr>
                <w:rFonts w:eastAsia="Akkurat-Light" w:cs="Arial"/>
                <w:szCs w:val="16"/>
              </w:rPr>
            </w:pPr>
            <w:r w:rsidRPr="009561AD">
              <w:rPr>
                <w:rFonts w:cs="Arial"/>
              </w:rPr>
              <w:t>I</w:t>
            </w:r>
            <w:r w:rsidRPr="009561AD">
              <w:rPr>
                <w:rFonts w:cs="Arial"/>
                <w:spacing w:val="-4"/>
              </w:rPr>
              <w:t xml:space="preserve"> </w:t>
            </w:r>
            <w:r w:rsidRPr="009561AD">
              <w:rPr>
                <w:rFonts w:cs="Arial"/>
                <w:spacing w:val="-1"/>
              </w:rPr>
              <w:t>keep</w:t>
            </w:r>
            <w:r w:rsidRPr="009561AD">
              <w:rPr>
                <w:rFonts w:cs="Arial"/>
                <w:spacing w:val="-4"/>
              </w:rPr>
              <w:t xml:space="preserve"> </w:t>
            </w:r>
            <w:r w:rsidRPr="009561AD">
              <w:rPr>
                <w:rFonts w:cs="Arial"/>
                <w:spacing w:val="-1"/>
              </w:rPr>
              <w:t>my</w:t>
            </w:r>
            <w:r w:rsidRPr="009561AD">
              <w:rPr>
                <w:rFonts w:cs="Arial"/>
                <w:spacing w:val="-4"/>
              </w:rPr>
              <w:t xml:space="preserve"> </w:t>
            </w:r>
            <w:r w:rsidRPr="009561AD">
              <w:rPr>
                <w:rFonts w:cs="Arial"/>
                <w:spacing w:val="-1"/>
              </w:rPr>
              <w:t>computer</w:t>
            </w:r>
            <w:r w:rsidRPr="009561AD">
              <w:rPr>
                <w:rFonts w:cs="Arial"/>
                <w:spacing w:val="-4"/>
              </w:rPr>
              <w:t xml:space="preserve"> </w:t>
            </w:r>
            <w:r w:rsidRPr="009561AD">
              <w:rPr>
                <w:rFonts w:cs="Arial"/>
                <w:spacing w:val="-1"/>
              </w:rPr>
              <w:t>up</w:t>
            </w:r>
            <w:r w:rsidRPr="009561AD">
              <w:rPr>
                <w:rFonts w:cs="Arial"/>
                <w:spacing w:val="-4"/>
              </w:rPr>
              <w:t xml:space="preserve"> </w:t>
            </w:r>
            <w:r w:rsidRPr="009561AD">
              <w:rPr>
                <w:rFonts w:cs="Arial"/>
                <w:spacing w:val="-1"/>
              </w:rPr>
              <w:t>to</w:t>
            </w:r>
            <w:r w:rsidRPr="009561AD">
              <w:rPr>
                <w:rFonts w:cs="Arial"/>
                <w:spacing w:val="-4"/>
              </w:rPr>
              <w:t xml:space="preserve"> </w:t>
            </w:r>
            <w:r w:rsidRPr="009561AD">
              <w:rPr>
                <w:rFonts w:cs="Arial"/>
                <w:spacing w:val="-2"/>
              </w:rPr>
              <w:t>date</w:t>
            </w:r>
            <w:r w:rsidRPr="009561AD">
              <w:rPr>
                <w:rFonts w:cs="Arial"/>
                <w:spacing w:val="-4"/>
              </w:rPr>
              <w:t xml:space="preserve"> </w:t>
            </w:r>
            <w:r w:rsidRPr="009561AD">
              <w:rPr>
                <w:rFonts w:cs="Arial"/>
                <w:spacing w:val="-1"/>
              </w:rPr>
              <w:t>with</w:t>
            </w:r>
            <w:r w:rsidRPr="009561AD">
              <w:rPr>
                <w:rFonts w:cs="Arial"/>
                <w:spacing w:val="25"/>
              </w:rPr>
              <w:t xml:space="preserve"> </w:t>
            </w:r>
            <w:r w:rsidRPr="009561AD">
              <w:rPr>
                <w:rFonts w:cs="Arial"/>
              </w:rPr>
              <w:t>security</w:t>
            </w:r>
            <w:r w:rsidRPr="009561AD">
              <w:rPr>
                <w:rFonts w:cs="Arial"/>
                <w:spacing w:val="-4"/>
              </w:rPr>
              <w:t xml:space="preserve"> </w:t>
            </w:r>
            <w:r w:rsidRPr="009561AD">
              <w:rPr>
                <w:rFonts w:cs="Arial"/>
              </w:rPr>
              <w:t>software</w:t>
            </w:r>
          </w:p>
        </w:tc>
        <w:tc>
          <w:tcPr>
            <w:tcW w:w="3411" w:type="dxa"/>
            <w:tcBorders>
              <w:top w:val="single" w:sz="4" w:space="0" w:color="414042"/>
              <w:left w:val="single" w:sz="4" w:space="0" w:color="414042"/>
              <w:bottom w:val="single" w:sz="4" w:space="0" w:color="414042"/>
              <w:right w:val="single" w:sz="4" w:space="0" w:color="414042"/>
            </w:tcBorders>
          </w:tcPr>
          <w:p w14:paraId="7327897D" w14:textId="77777777" w:rsidR="002E5E56" w:rsidRPr="009561AD" w:rsidRDefault="002E5E56" w:rsidP="009561AD">
            <w:pPr>
              <w:rPr>
                <w:rFonts w:eastAsia="Telstra Akkurat" w:cs="Arial"/>
                <w:b/>
                <w:szCs w:val="16"/>
              </w:rPr>
            </w:pPr>
            <w:r w:rsidRPr="009561AD">
              <w:rPr>
                <w:rFonts w:cs="Arial"/>
                <w:b/>
              </w:rPr>
              <w:t>Basic Skills</w:t>
            </w:r>
          </w:p>
          <w:p w14:paraId="4ED27A78" w14:textId="77777777" w:rsidR="002E5E56" w:rsidRPr="009561AD" w:rsidRDefault="002E5E56" w:rsidP="009561AD">
            <w:pPr>
              <w:pStyle w:val="ListParagraph"/>
              <w:numPr>
                <w:ilvl w:val="0"/>
                <w:numId w:val="36"/>
              </w:numPr>
              <w:rPr>
                <w:rFonts w:eastAsia="Akkurat-Light" w:cs="Arial"/>
                <w:szCs w:val="16"/>
              </w:rPr>
            </w:pPr>
            <w:r w:rsidRPr="009561AD">
              <w:rPr>
                <w:rFonts w:cs="Arial"/>
                <w:spacing w:val="-1"/>
              </w:rPr>
              <w:t>General</w:t>
            </w:r>
            <w:r w:rsidRPr="009561AD">
              <w:rPr>
                <w:rFonts w:cs="Arial"/>
                <w:spacing w:val="-4"/>
              </w:rPr>
              <w:t xml:space="preserve"> </w:t>
            </w:r>
            <w:r w:rsidRPr="009561AD">
              <w:rPr>
                <w:rFonts w:cs="Arial"/>
                <w:spacing w:val="-1"/>
              </w:rPr>
              <w:t>internet</w:t>
            </w:r>
            <w:r w:rsidRPr="009561AD">
              <w:rPr>
                <w:rFonts w:cs="Arial"/>
                <w:spacing w:val="-4"/>
              </w:rPr>
              <w:t xml:space="preserve"> </w:t>
            </w:r>
            <w:r w:rsidRPr="009561AD">
              <w:rPr>
                <w:rFonts w:cs="Arial"/>
                <w:spacing w:val="-1"/>
              </w:rPr>
              <w:t>skills</w:t>
            </w:r>
          </w:p>
          <w:p w14:paraId="7BB12362" w14:textId="77777777" w:rsidR="002E5E56" w:rsidRPr="009561AD" w:rsidRDefault="002E5E56" w:rsidP="009561AD">
            <w:pPr>
              <w:pStyle w:val="ListParagraph"/>
              <w:numPr>
                <w:ilvl w:val="0"/>
                <w:numId w:val="36"/>
              </w:numPr>
              <w:rPr>
                <w:rFonts w:eastAsia="Akkurat-Light" w:cs="Arial"/>
                <w:szCs w:val="16"/>
              </w:rPr>
            </w:pPr>
            <w:r w:rsidRPr="009561AD">
              <w:rPr>
                <w:rFonts w:cs="Arial"/>
                <w:spacing w:val="-2"/>
              </w:rPr>
              <w:t>Mobile</w:t>
            </w:r>
            <w:r w:rsidRPr="009561AD">
              <w:rPr>
                <w:rFonts w:cs="Arial"/>
                <w:spacing w:val="-4"/>
              </w:rPr>
              <w:t xml:space="preserve"> </w:t>
            </w:r>
            <w:r w:rsidRPr="009561AD">
              <w:rPr>
                <w:rFonts w:cs="Arial"/>
                <w:spacing w:val="-1"/>
              </w:rPr>
              <w:t>phone</w:t>
            </w:r>
            <w:r w:rsidRPr="009561AD">
              <w:rPr>
                <w:rFonts w:cs="Arial"/>
                <w:spacing w:val="-4"/>
              </w:rPr>
              <w:t xml:space="preserve"> </w:t>
            </w:r>
            <w:r w:rsidRPr="009561AD">
              <w:rPr>
                <w:rFonts w:cs="Arial"/>
                <w:spacing w:val="-1"/>
              </w:rPr>
              <w:t>skills</w:t>
            </w:r>
          </w:p>
          <w:p w14:paraId="55A765FB" w14:textId="77777777" w:rsidR="002E5E56" w:rsidRPr="009561AD" w:rsidRDefault="002E5E56" w:rsidP="009561AD">
            <w:pPr>
              <w:pStyle w:val="ListParagraph"/>
              <w:numPr>
                <w:ilvl w:val="0"/>
                <w:numId w:val="36"/>
              </w:numPr>
              <w:rPr>
                <w:rFonts w:eastAsia="Akkurat-Light" w:cs="Arial"/>
                <w:szCs w:val="16"/>
              </w:rPr>
            </w:pPr>
            <w:r w:rsidRPr="009561AD">
              <w:rPr>
                <w:rFonts w:cs="Arial"/>
                <w:spacing w:val="-1"/>
              </w:rPr>
              <w:t>Internet</w:t>
            </w:r>
            <w:r w:rsidRPr="009561AD">
              <w:rPr>
                <w:rFonts w:cs="Arial"/>
                <w:spacing w:val="-4"/>
              </w:rPr>
              <w:t xml:space="preserve"> </w:t>
            </w:r>
            <w:r w:rsidRPr="009561AD">
              <w:rPr>
                <w:rFonts w:cs="Arial"/>
                <w:spacing w:val="-1"/>
              </w:rPr>
              <w:t>banking</w:t>
            </w:r>
            <w:r w:rsidRPr="009561AD">
              <w:rPr>
                <w:rFonts w:cs="Arial"/>
                <w:spacing w:val="-4"/>
              </w:rPr>
              <w:t xml:space="preserve"> </w:t>
            </w:r>
            <w:r w:rsidRPr="009561AD">
              <w:rPr>
                <w:rFonts w:cs="Arial"/>
                <w:spacing w:val="-1"/>
              </w:rPr>
              <w:t>skills</w:t>
            </w:r>
          </w:p>
          <w:p w14:paraId="12001FEF" w14:textId="77777777" w:rsidR="002E5E56" w:rsidRPr="009561AD" w:rsidRDefault="002E5E56" w:rsidP="009561AD">
            <w:pPr>
              <w:pStyle w:val="ListParagraph"/>
              <w:numPr>
                <w:ilvl w:val="0"/>
                <w:numId w:val="36"/>
              </w:numPr>
              <w:rPr>
                <w:rFonts w:eastAsia="Akkurat-Light" w:cs="Arial"/>
                <w:szCs w:val="16"/>
              </w:rPr>
            </w:pPr>
            <w:r w:rsidRPr="009561AD">
              <w:rPr>
                <w:rFonts w:cs="Arial"/>
                <w:spacing w:val="-1"/>
              </w:rPr>
              <w:t>Internet</w:t>
            </w:r>
            <w:r w:rsidRPr="009561AD">
              <w:rPr>
                <w:rFonts w:cs="Arial"/>
                <w:spacing w:val="-4"/>
              </w:rPr>
              <w:t xml:space="preserve"> </w:t>
            </w:r>
            <w:r w:rsidRPr="009561AD">
              <w:rPr>
                <w:rFonts w:cs="Arial"/>
                <w:spacing w:val="-1"/>
              </w:rPr>
              <w:t>shopping</w:t>
            </w:r>
            <w:r w:rsidRPr="009561AD">
              <w:rPr>
                <w:rFonts w:cs="Arial"/>
                <w:spacing w:val="-4"/>
              </w:rPr>
              <w:t xml:space="preserve"> </w:t>
            </w:r>
            <w:r w:rsidRPr="009561AD">
              <w:rPr>
                <w:rFonts w:cs="Arial"/>
                <w:spacing w:val="-1"/>
              </w:rPr>
              <w:t>skills</w:t>
            </w:r>
          </w:p>
          <w:p w14:paraId="29D5CDD2" w14:textId="77777777" w:rsidR="002E5E56" w:rsidRPr="009561AD" w:rsidRDefault="002E5E56" w:rsidP="009561AD">
            <w:pPr>
              <w:pStyle w:val="ListParagraph"/>
              <w:numPr>
                <w:ilvl w:val="0"/>
                <w:numId w:val="36"/>
              </w:numPr>
              <w:rPr>
                <w:rFonts w:eastAsia="Akkurat-Light" w:cs="Arial"/>
                <w:szCs w:val="16"/>
              </w:rPr>
            </w:pPr>
            <w:r w:rsidRPr="009561AD">
              <w:rPr>
                <w:rFonts w:cs="Arial"/>
                <w:spacing w:val="-1"/>
              </w:rPr>
              <w:t>Internet</w:t>
            </w:r>
            <w:r w:rsidRPr="009561AD">
              <w:rPr>
                <w:rFonts w:cs="Arial"/>
                <w:spacing w:val="-4"/>
              </w:rPr>
              <w:t xml:space="preserve"> </w:t>
            </w:r>
            <w:r w:rsidRPr="009561AD">
              <w:rPr>
                <w:rFonts w:cs="Arial"/>
                <w:spacing w:val="-1"/>
              </w:rPr>
              <w:t>community</w:t>
            </w:r>
            <w:r w:rsidRPr="009561AD">
              <w:rPr>
                <w:rFonts w:cs="Arial"/>
                <w:spacing w:val="-4"/>
              </w:rPr>
              <w:t xml:space="preserve"> </w:t>
            </w:r>
            <w:r w:rsidRPr="009561AD">
              <w:rPr>
                <w:rFonts w:cs="Arial"/>
                <w:spacing w:val="-1"/>
              </w:rPr>
              <w:t>skills</w:t>
            </w:r>
          </w:p>
          <w:p w14:paraId="0A45BB66" w14:textId="77777777" w:rsidR="002E5E56" w:rsidRPr="009561AD" w:rsidRDefault="002E5E56" w:rsidP="009561AD">
            <w:pPr>
              <w:pStyle w:val="ListParagraph"/>
              <w:numPr>
                <w:ilvl w:val="0"/>
                <w:numId w:val="36"/>
              </w:numPr>
              <w:rPr>
                <w:rFonts w:eastAsia="Akkurat-Light" w:cs="Arial"/>
                <w:szCs w:val="16"/>
              </w:rPr>
            </w:pPr>
            <w:r w:rsidRPr="009561AD">
              <w:rPr>
                <w:rFonts w:cs="Arial"/>
                <w:spacing w:val="-1"/>
              </w:rPr>
              <w:t>Internet</w:t>
            </w:r>
            <w:r w:rsidRPr="009561AD">
              <w:rPr>
                <w:rFonts w:cs="Arial"/>
                <w:spacing w:val="-4"/>
              </w:rPr>
              <w:t xml:space="preserve"> </w:t>
            </w:r>
            <w:r w:rsidRPr="009561AD">
              <w:rPr>
                <w:rFonts w:cs="Arial"/>
                <w:spacing w:val="-1"/>
              </w:rPr>
              <w:t>information</w:t>
            </w:r>
            <w:r w:rsidRPr="009561AD">
              <w:rPr>
                <w:rFonts w:cs="Arial"/>
                <w:spacing w:val="-4"/>
              </w:rPr>
              <w:t xml:space="preserve"> </w:t>
            </w:r>
            <w:r w:rsidRPr="009561AD">
              <w:rPr>
                <w:rFonts w:cs="Arial"/>
                <w:spacing w:val="-1"/>
              </w:rPr>
              <w:t>skills</w:t>
            </w:r>
          </w:p>
        </w:tc>
        <w:tc>
          <w:tcPr>
            <w:tcW w:w="3411" w:type="dxa"/>
            <w:tcBorders>
              <w:top w:val="single" w:sz="4" w:space="0" w:color="414042"/>
              <w:left w:val="single" w:sz="4" w:space="0" w:color="414042"/>
              <w:bottom w:val="single" w:sz="4" w:space="0" w:color="414042"/>
              <w:right w:val="single" w:sz="4" w:space="0" w:color="414042"/>
            </w:tcBorders>
          </w:tcPr>
          <w:p w14:paraId="3032DDD2" w14:textId="77777777" w:rsidR="002E5E56" w:rsidRPr="009561AD" w:rsidRDefault="002E5E56" w:rsidP="009561AD">
            <w:pPr>
              <w:rPr>
                <w:rFonts w:eastAsia="Telstra Akkurat" w:cs="Arial"/>
                <w:b/>
                <w:szCs w:val="16"/>
              </w:rPr>
            </w:pPr>
            <w:r w:rsidRPr="009561AD">
              <w:rPr>
                <w:rFonts w:cs="Arial"/>
                <w:b/>
              </w:rPr>
              <w:t>Activities</w:t>
            </w:r>
          </w:p>
          <w:p w14:paraId="2A7489BF" w14:textId="77777777" w:rsidR="002E5E56" w:rsidRPr="009561AD" w:rsidRDefault="002E5E56" w:rsidP="009561AD">
            <w:pPr>
              <w:pStyle w:val="ListParagraph"/>
              <w:numPr>
                <w:ilvl w:val="0"/>
                <w:numId w:val="37"/>
              </w:numPr>
              <w:rPr>
                <w:rFonts w:eastAsia="Akkurat-Light" w:cs="Arial"/>
                <w:szCs w:val="16"/>
              </w:rPr>
            </w:pPr>
            <w:r w:rsidRPr="009561AD">
              <w:rPr>
                <w:rFonts w:cs="Arial"/>
                <w:spacing w:val="-1"/>
              </w:rPr>
              <w:t>Streamed,</w:t>
            </w:r>
            <w:r w:rsidRPr="009561AD">
              <w:rPr>
                <w:rFonts w:cs="Arial"/>
                <w:spacing w:val="-4"/>
              </w:rPr>
              <w:t xml:space="preserve"> </w:t>
            </w:r>
            <w:r w:rsidRPr="009561AD">
              <w:rPr>
                <w:rFonts w:cs="Arial"/>
                <w:spacing w:val="-1"/>
              </w:rPr>
              <w:t>played,</w:t>
            </w:r>
            <w:r w:rsidRPr="009561AD">
              <w:rPr>
                <w:rFonts w:cs="Arial"/>
                <w:spacing w:val="-4"/>
              </w:rPr>
              <w:t xml:space="preserve"> </w:t>
            </w:r>
            <w:r w:rsidRPr="009561AD">
              <w:rPr>
                <w:rFonts w:cs="Arial"/>
                <w:spacing w:val="-1"/>
              </w:rPr>
              <w:t>or</w:t>
            </w:r>
            <w:r w:rsidRPr="009561AD">
              <w:rPr>
                <w:rFonts w:cs="Arial"/>
                <w:spacing w:val="-4"/>
              </w:rPr>
              <w:t xml:space="preserve"> </w:t>
            </w:r>
            <w:r w:rsidRPr="009561AD">
              <w:rPr>
                <w:rFonts w:cs="Arial"/>
                <w:spacing w:val="-1"/>
              </w:rPr>
              <w:t>downloaded</w:t>
            </w:r>
            <w:r w:rsidRPr="009561AD">
              <w:rPr>
                <w:rFonts w:cs="Arial"/>
                <w:spacing w:val="39"/>
              </w:rPr>
              <w:t xml:space="preserve"> </w:t>
            </w:r>
            <w:r w:rsidRPr="009561AD">
              <w:rPr>
                <w:rFonts w:cs="Arial"/>
                <w:spacing w:val="-1"/>
              </w:rPr>
              <w:t>content</w:t>
            </w:r>
            <w:r w:rsidRPr="009561AD">
              <w:rPr>
                <w:rFonts w:cs="Arial"/>
                <w:spacing w:val="-4"/>
              </w:rPr>
              <w:t xml:space="preserve"> </w:t>
            </w:r>
            <w:r w:rsidRPr="009561AD">
              <w:rPr>
                <w:rFonts w:cs="Arial"/>
                <w:spacing w:val="-1"/>
              </w:rPr>
              <w:t>online</w:t>
            </w:r>
          </w:p>
          <w:p w14:paraId="53D530AA" w14:textId="77777777" w:rsidR="002E5E56" w:rsidRPr="009561AD" w:rsidRDefault="002E5E56" w:rsidP="009561AD">
            <w:pPr>
              <w:pStyle w:val="ListParagraph"/>
              <w:numPr>
                <w:ilvl w:val="0"/>
                <w:numId w:val="37"/>
              </w:numPr>
              <w:rPr>
                <w:rFonts w:eastAsia="Akkurat-Light" w:cs="Arial"/>
                <w:szCs w:val="16"/>
              </w:rPr>
            </w:pPr>
            <w:r w:rsidRPr="009561AD">
              <w:rPr>
                <w:rFonts w:cs="Arial"/>
                <w:spacing w:val="-4"/>
              </w:rPr>
              <w:t xml:space="preserve">AV </w:t>
            </w:r>
            <w:r w:rsidRPr="009561AD">
              <w:rPr>
                <w:rFonts w:cs="Arial"/>
                <w:spacing w:val="-1"/>
              </w:rPr>
              <w:t>communication</w:t>
            </w:r>
            <w:r w:rsidRPr="009561AD">
              <w:rPr>
                <w:rFonts w:cs="Arial"/>
                <w:spacing w:val="-4"/>
              </w:rPr>
              <w:t xml:space="preserve"> </w:t>
            </w:r>
            <w:r w:rsidRPr="009561AD">
              <w:rPr>
                <w:rFonts w:cs="Arial"/>
                <w:spacing w:val="-1"/>
              </w:rPr>
              <w:t>via</w:t>
            </w:r>
            <w:r w:rsidRPr="009561AD">
              <w:rPr>
                <w:rFonts w:cs="Arial"/>
                <w:spacing w:val="-4"/>
              </w:rPr>
              <w:t xml:space="preserve"> </w:t>
            </w:r>
            <w:r w:rsidRPr="009561AD">
              <w:rPr>
                <w:rFonts w:cs="Arial"/>
                <w:spacing w:val="-1"/>
              </w:rPr>
              <w:t>the</w:t>
            </w:r>
            <w:r w:rsidRPr="009561AD">
              <w:rPr>
                <w:rFonts w:cs="Arial"/>
                <w:spacing w:val="-4"/>
              </w:rPr>
              <w:t xml:space="preserve"> </w:t>
            </w:r>
            <w:r w:rsidRPr="009561AD">
              <w:rPr>
                <w:rFonts w:cs="Arial"/>
                <w:spacing w:val="-1"/>
              </w:rPr>
              <w:t>internet</w:t>
            </w:r>
          </w:p>
          <w:p w14:paraId="34B8C027" w14:textId="77777777" w:rsidR="002E5E56" w:rsidRPr="009561AD" w:rsidRDefault="002E5E56" w:rsidP="009561AD">
            <w:pPr>
              <w:pStyle w:val="ListParagraph"/>
              <w:numPr>
                <w:ilvl w:val="0"/>
                <w:numId w:val="37"/>
              </w:numPr>
              <w:rPr>
                <w:rFonts w:eastAsia="Akkurat-Light" w:cs="Arial"/>
                <w:szCs w:val="16"/>
              </w:rPr>
            </w:pPr>
            <w:r w:rsidRPr="009561AD">
              <w:rPr>
                <w:rFonts w:cs="Arial"/>
                <w:spacing w:val="-1"/>
              </w:rPr>
              <w:t>Internet</w:t>
            </w:r>
            <w:r w:rsidRPr="009561AD">
              <w:rPr>
                <w:rFonts w:cs="Arial"/>
                <w:spacing w:val="-4"/>
              </w:rPr>
              <w:t xml:space="preserve"> </w:t>
            </w:r>
            <w:r w:rsidRPr="009561AD">
              <w:rPr>
                <w:rFonts w:cs="Arial"/>
                <w:spacing w:val="-1"/>
              </w:rPr>
              <w:t>transaction</w:t>
            </w:r>
            <w:r w:rsidRPr="009561AD">
              <w:rPr>
                <w:rFonts w:cs="Arial"/>
                <w:spacing w:val="-4"/>
              </w:rPr>
              <w:t xml:space="preserve"> </w:t>
            </w:r>
            <w:r w:rsidRPr="009561AD">
              <w:rPr>
                <w:rFonts w:cs="Arial"/>
                <w:spacing w:val="-1"/>
              </w:rPr>
              <w:t>or</w:t>
            </w:r>
            <w:r w:rsidRPr="009561AD">
              <w:rPr>
                <w:rFonts w:cs="Arial"/>
                <w:spacing w:val="-4"/>
              </w:rPr>
              <w:t xml:space="preserve"> </w:t>
            </w:r>
            <w:r w:rsidRPr="009561AD">
              <w:rPr>
                <w:rFonts w:cs="Arial"/>
                <w:spacing w:val="-1"/>
              </w:rPr>
              <w:t>payment</w:t>
            </w:r>
          </w:p>
          <w:p w14:paraId="2EB05C34" w14:textId="77777777" w:rsidR="002E5E56" w:rsidRPr="009561AD" w:rsidRDefault="002E5E56" w:rsidP="009561AD">
            <w:pPr>
              <w:pStyle w:val="ListParagraph"/>
              <w:numPr>
                <w:ilvl w:val="0"/>
                <w:numId w:val="37"/>
              </w:numPr>
              <w:rPr>
                <w:rFonts w:eastAsia="Akkurat-Light" w:cs="Arial"/>
                <w:szCs w:val="16"/>
              </w:rPr>
            </w:pPr>
            <w:r w:rsidRPr="009561AD">
              <w:rPr>
                <w:rFonts w:cs="Arial"/>
                <w:spacing w:val="-1"/>
              </w:rPr>
              <w:t>Purchased</w:t>
            </w:r>
            <w:r w:rsidRPr="009561AD">
              <w:rPr>
                <w:rFonts w:cs="Arial"/>
                <w:spacing w:val="-4"/>
              </w:rPr>
              <w:t xml:space="preserve"> </w:t>
            </w:r>
            <w:r w:rsidRPr="009561AD">
              <w:rPr>
                <w:rFonts w:cs="Arial"/>
                <w:spacing w:val="-1"/>
              </w:rPr>
              <w:t>or</w:t>
            </w:r>
            <w:r w:rsidRPr="009561AD">
              <w:rPr>
                <w:rFonts w:cs="Arial"/>
                <w:spacing w:val="-4"/>
              </w:rPr>
              <w:t xml:space="preserve"> </w:t>
            </w:r>
            <w:r w:rsidRPr="009561AD">
              <w:rPr>
                <w:rFonts w:cs="Arial"/>
                <w:spacing w:val="-1"/>
              </w:rPr>
              <w:t>sold</w:t>
            </w:r>
            <w:r w:rsidRPr="009561AD">
              <w:rPr>
                <w:rFonts w:cs="Arial"/>
                <w:spacing w:val="-4"/>
              </w:rPr>
              <w:t xml:space="preserve"> </w:t>
            </w:r>
            <w:r w:rsidRPr="009561AD">
              <w:rPr>
                <w:rFonts w:cs="Arial"/>
              </w:rPr>
              <w:t>a</w:t>
            </w:r>
            <w:r w:rsidRPr="009561AD">
              <w:rPr>
                <w:rFonts w:cs="Arial"/>
                <w:spacing w:val="-4"/>
              </w:rPr>
              <w:t xml:space="preserve"> </w:t>
            </w:r>
            <w:r w:rsidRPr="009561AD">
              <w:rPr>
                <w:rFonts w:cs="Arial"/>
                <w:spacing w:val="-1"/>
              </w:rPr>
              <w:t>product</w:t>
            </w:r>
            <w:r w:rsidRPr="009561AD">
              <w:rPr>
                <w:rFonts w:cs="Arial"/>
                <w:spacing w:val="-4"/>
              </w:rPr>
              <w:t xml:space="preserve"> </w:t>
            </w:r>
            <w:r w:rsidRPr="009561AD">
              <w:rPr>
                <w:rFonts w:cs="Arial"/>
                <w:spacing w:val="-1"/>
              </w:rPr>
              <w:t>online</w:t>
            </w:r>
          </w:p>
          <w:p w14:paraId="3ECE0E08" w14:textId="77777777" w:rsidR="002E5E56" w:rsidRPr="009561AD" w:rsidRDefault="002E5E56" w:rsidP="009561AD">
            <w:pPr>
              <w:pStyle w:val="ListParagraph"/>
              <w:numPr>
                <w:ilvl w:val="0"/>
                <w:numId w:val="37"/>
              </w:numPr>
              <w:rPr>
                <w:rFonts w:eastAsia="Akkurat-Light" w:cs="Arial"/>
                <w:szCs w:val="16"/>
              </w:rPr>
            </w:pPr>
            <w:r w:rsidRPr="009561AD">
              <w:rPr>
                <w:rFonts w:cs="Arial"/>
                <w:spacing w:val="-1"/>
              </w:rPr>
              <w:t>Created</w:t>
            </w:r>
            <w:r w:rsidRPr="009561AD">
              <w:rPr>
                <w:rFonts w:cs="Arial"/>
                <w:spacing w:val="-4"/>
              </w:rPr>
              <w:t xml:space="preserve"> </w:t>
            </w:r>
            <w:r w:rsidRPr="009561AD">
              <w:rPr>
                <w:rFonts w:cs="Arial"/>
                <w:spacing w:val="-1"/>
              </w:rPr>
              <w:t>or</w:t>
            </w:r>
            <w:r w:rsidRPr="009561AD">
              <w:rPr>
                <w:rFonts w:cs="Arial"/>
                <w:spacing w:val="-4"/>
              </w:rPr>
              <w:t xml:space="preserve"> </w:t>
            </w:r>
            <w:r w:rsidRPr="009561AD">
              <w:rPr>
                <w:rFonts w:cs="Arial"/>
                <w:spacing w:val="-1"/>
              </w:rPr>
              <w:t>managed</w:t>
            </w:r>
            <w:r w:rsidRPr="009561AD">
              <w:rPr>
                <w:rFonts w:cs="Arial"/>
                <w:spacing w:val="-4"/>
              </w:rPr>
              <w:t xml:space="preserve"> </w:t>
            </w:r>
            <w:r w:rsidRPr="009561AD">
              <w:rPr>
                <w:rFonts w:cs="Arial"/>
              </w:rPr>
              <w:t>a</w:t>
            </w:r>
            <w:r w:rsidRPr="009561AD">
              <w:rPr>
                <w:rFonts w:cs="Arial"/>
                <w:spacing w:val="-4"/>
              </w:rPr>
              <w:t xml:space="preserve"> </w:t>
            </w:r>
            <w:r w:rsidRPr="009561AD">
              <w:rPr>
                <w:rFonts w:cs="Arial"/>
                <w:spacing w:val="-1"/>
              </w:rPr>
              <w:t>site</w:t>
            </w:r>
            <w:r w:rsidRPr="009561AD">
              <w:rPr>
                <w:rFonts w:cs="Arial"/>
                <w:spacing w:val="-4"/>
              </w:rPr>
              <w:t xml:space="preserve"> </w:t>
            </w:r>
            <w:r w:rsidRPr="009561AD">
              <w:rPr>
                <w:rFonts w:cs="Arial"/>
                <w:spacing w:val="-1"/>
              </w:rPr>
              <w:t>or</w:t>
            </w:r>
            <w:r w:rsidRPr="009561AD">
              <w:rPr>
                <w:rFonts w:cs="Arial"/>
                <w:spacing w:val="-4"/>
              </w:rPr>
              <w:t xml:space="preserve"> </w:t>
            </w:r>
            <w:r w:rsidRPr="009561AD">
              <w:rPr>
                <w:rFonts w:cs="Arial"/>
                <w:spacing w:val="-1"/>
              </w:rPr>
              <w:t>blog</w:t>
            </w:r>
          </w:p>
          <w:p w14:paraId="01FD2C44" w14:textId="77777777" w:rsidR="002E5E56" w:rsidRPr="009561AD" w:rsidRDefault="002E5E56" w:rsidP="009561AD">
            <w:pPr>
              <w:pStyle w:val="ListParagraph"/>
              <w:numPr>
                <w:ilvl w:val="0"/>
                <w:numId w:val="37"/>
              </w:numPr>
              <w:rPr>
                <w:rFonts w:eastAsia="Akkurat-Light" w:cs="Arial"/>
                <w:szCs w:val="16"/>
              </w:rPr>
            </w:pPr>
            <w:r w:rsidRPr="009561AD">
              <w:rPr>
                <w:rFonts w:cs="Arial"/>
              </w:rPr>
              <w:t>Searched</w:t>
            </w:r>
            <w:r w:rsidRPr="009561AD">
              <w:rPr>
                <w:rFonts w:cs="Arial"/>
                <w:spacing w:val="-4"/>
              </w:rPr>
              <w:t xml:space="preserve"> </w:t>
            </w:r>
            <w:r w:rsidRPr="009561AD">
              <w:rPr>
                <w:rFonts w:cs="Arial"/>
                <w:spacing w:val="-1"/>
              </w:rPr>
              <w:t>for</w:t>
            </w:r>
            <w:r w:rsidRPr="009561AD">
              <w:rPr>
                <w:rFonts w:cs="Arial"/>
                <w:spacing w:val="-4"/>
              </w:rPr>
              <w:t xml:space="preserve"> </w:t>
            </w:r>
            <w:r w:rsidRPr="009561AD">
              <w:rPr>
                <w:rFonts w:cs="Arial"/>
              </w:rPr>
              <w:t>advanced</w:t>
            </w:r>
            <w:r w:rsidRPr="009561AD">
              <w:rPr>
                <w:rFonts w:cs="Arial"/>
                <w:spacing w:val="-4"/>
              </w:rPr>
              <w:t xml:space="preserve"> </w:t>
            </w:r>
            <w:r w:rsidRPr="009561AD">
              <w:rPr>
                <w:rFonts w:cs="Arial"/>
                <w:spacing w:val="-1"/>
              </w:rPr>
              <w:t>information</w:t>
            </w:r>
          </w:p>
        </w:tc>
      </w:tr>
    </w:tbl>
    <w:p w14:paraId="6F125944" w14:textId="77777777" w:rsidR="00A05016" w:rsidRPr="009A692E" w:rsidRDefault="00A05016" w:rsidP="00746C52">
      <w:pPr>
        <w:rPr>
          <w:rFonts w:cs="Times New Roman"/>
          <w:sz w:val="16"/>
          <w:szCs w:val="16"/>
        </w:rPr>
      </w:pPr>
      <w:r w:rsidRPr="009A692E">
        <w:rPr>
          <w:rFonts w:cs="Times New Roman"/>
          <w:sz w:val="16"/>
          <w:szCs w:val="16"/>
        </w:rPr>
        <w:t>Table 1c: Digital Ability sub-index: structure and variables</w:t>
      </w:r>
    </w:p>
    <w:p w14:paraId="2DF76F6E" w14:textId="77777777" w:rsidR="00A05016" w:rsidRPr="00126065" w:rsidRDefault="00A05016" w:rsidP="00746C52">
      <w:pPr>
        <w:rPr>
          <w:rFonts w:cs="Times New Roman"/>
          <w:sz w:val="24"/>
          <w:szCs w:val="24"/>
        </w:rPr>
      </w:pPr>
    </w:p>
    <w:p w14:paraId="087A8DD4" w14:textId="77777777" w:rsidR="00A05016" w:rsidRPr="00126065" w:rsidRDefault="00A05016" w:rsidP="00746C52">
      <w:pPr>
        <w:rPr>
          <w:sz w:val="24"/>
          <w:szCs w:val="24"/>
        </w:rPr>
      </w:pPr>
    </w:p>
    <w:p w14:paraId="609FC0B3" w14:textId="77777777" w:rsidR="00545464" w:rsidRPr="00126065" w:rsidRDefault="00545464" w:rsidP="00746C52">
      <w:pPr>
        <w:rPr>
          <w:rFonts w:eastAsia="Times New Roman" w:cs="Times New Roman"/>
          <w:b/>
          <w:sz w:val="24"/>
          <w:szCs w:val="24"/>
          <w:lang w:eastAsia="en-AU"/>
        </w:rPr>
      </w:pPr>
      <w:r w:rsidRPr="00126065">
        <w:rPr>
          <w:b/>
        </w:rPr>
        <w:br w:type="page"/>
      </w:r>
    </w:p>
    <w:p w14:paraId="6BB08631" w14:textId="72F7BF87" w:rsidR="00643A6A" w:rsidRPr="00126065" w:rsidRDefault="008C01C0" w:rsidP="008C01C0">
      <w:pPr>
        <w:pStyle w:val="Heading1"/>
        <w:rPr>
          <w:lang w:val="en-US"/>
        </w:rPr>
      </w:pPr>
      <w:r w:rsidRPr="00126065">
        <w:rPr>
          <w:lang w:val="en-US"/>
        </w:rPr>
        <w:lastRenderedPageBreak/>
        <w:t>Appendix</w:t>
      </w:r>
      <w:r w:rsidR="0065086D">
        <w:rPr>
          <w:lang w:val="en-US"/>
        </w:rPr>
        <w:t xml:space="preserve"> 2</w:t>
      </w:r>
    </w:p>
    <w:p w14:paraId="4C53BC39" w14:textId="34A9D5A6" w:rsidR="00643A6A" w:rsidRPr="00126065" w:rsidRDefault="008C01C0" w:rsidP="008C01C0">
      <w:pPr>
        <w:pStyle w:val="Heading2"/>
        <w:rPr>
          <w:lang w:val="en-US"/>
        </w:rPr>
      </w:pPr>
      <w:r w:rsidRPr="00126065">
        <w:rPr>
          <w:lang w:val="en-US"/>
        </w:rPr>
        <w:t>References</w:t>
      </w:r>
    </w:p>
    <w:p w14:paraId="17B68C79" w14:textId="5989D4E0" w:rsidR="008C01C0" w:rsidRPr="008C01C0" w:rsidRDefault="008C01C0" w:rsidP="008C01C0">
      <w:pPr>
        <w:rPr>
          <w:lang w:val="en-US"/>
        </w:rPr>
      </w:pPr>
      <w:r w:rsidRPr="008C01C0">
        <w:rPr>
          <w:lang w:val="en-US"/>
        </w:rPr>
        <w:t>ACCAN, Australian Communications Consumer Action Network, viewed 8 July 2016 &lt;</w:t>
      </w:r>
      <w:hyperlink r:id="rId40" w:history="1">
        <w:r w:rsidRPr="00AD5537">
          <w:rPr>
            <w:rStyle w:val="Hyperlink"/>
            <w:lang w:val="en-US"/>
          </w:rPr>
          <w:t>http://accan.org.au/</w:t>
        </w:r>
      </w:hyperlink>
      <w:r w:rsidRPr="008C01C0">
        <w:rPr>
          <w:lang w:val="en-US"/>
        </w:rPr>
        <w:t>&gt;.</w:t>
      </w:r>
    </w:p>
    <w:p w14:paraId="5137AC1D" w14:textId="718034BB" w:rsidR="008C01C0" w:rsidRPr="008C01C0" w:rsidRDefault="008C01C0" w:rsidP="008C01C0">
      <w:pPr>
        <w:rPr>
          <w:lang w:val="en-US"/>
        </w:rPr>
      </w:pPr>
      <w:r w:rsidRPr="008C01C0">
        <w:rPr>
          <w:lang w:val="en-US"/>
        </w:rPr>
        <w:t xml:space="preserve">‘A shared framework for measuring digital inclusion | Blog | </w:t>
      </w:r>
      <w:proofErr w:type="spellStart"/>
      <w:r w:rsidRPr="008C01C0">
        <w:rPr>
          <w:lang w:val="en-US"/>
        </w:rPr>
        <w:t>Doteveryone</w:t>
      </w:r>
      <w:proofErr w:type="spellEnd"/>
      <w:r w:rsidRPr="008C01C0">
        <w:rPr>
          <w:lang w:val="en-US"/>
        </w:rPr>
        <w:t>’, Doteveryone.org.uk, viewed 8 July 2016 &lt;</w:t>
      </w:r>
      <w:hyperlink r:id="rId41" w:history="1">
        <w:r w:rsidR="00AD5537" w:rsidRPr="00AD5537">
          <w:rPr>
            <w:rStyle w:val="Hyperlink"/>
            <w:lang w:val="en-US"/>
          </w:rPr>
          <w:t>https://doteveryone.org.uk/blog/2015/07/a-shared-framework-for-measuring-digital-inclusion/</w:t>
        </w:r>
      </w:hyperlink>
      <w:r w:rsidR="00AD5537">
        <w:rPr>
          <w:lang w:val="en-US"/>
        </w:rPr>
        <w:t>&gt;</w:t>
      </w:r>
    </w:p>
    <w:p w14:paraId="5FD2AA2D" w14:textId="5D5A78E9" w:rsidR="008C01C0" w:rsidRPr="008C01C0" w:rsidRDefault="008C01C0" w:rsidP="008C01C0">
      <w:pPr>
        <w:rPr>
          <w:lang w:val="en-US"/>
        </w:rPr>
      </w:pPr>
      <w:r w:rsidRPr="008C01C0">
        <w:rPr>
          <w:lang w:val="en-US"/>
        </w:rPr>
        <w:t xml:space="preserve">Australian Bureau of Statistics, 2016, Household Use of Information Technology 2014–2015, cat. </w:t>
      </w:r>
      <w:proofErr w:type="gramStart"/>
      <w:r w:rsidRPr="008C01C0">
        <w:rPr>
          <w:lang w:val="en-US"/>
        </w:rPr>
        <w:t>no</w:t>
      </w:r>
      <w:proofErr w:type="gramEnd"/>
      <w:r w:rsidRPr="008C01C0">
        <w:rPr>
          <w:lang w:val="en-US"/>
        </w:rPr>
        <w:t>. 8146.0, Australian Bureau of Statistics, Canberra, viewed 10 July 2016 &lt;</w:t>
      </w:r>
      <w:hyperlink r:id="rId42" w:history="1">
        <w:r w:rsidRPr="00AD5537">
          <w:rPr>
            <w:rStyle w:val="Hyperlink"/>
            <w:lang w:val="en-US"/>
          </w:rPr>
          <w:t>http://www.abs.gov.au</w:t>
        </w:r>
      </w:hyperlink>
      <w:r w:rsidRPr="008C01C0">
        <w:rPr>
          <w:lang w:val="en-US"/>
        </w:rPr>
        <w:t xml:space="preserve">&gt;. </w:t>
      </w:r>
    </w:p>
    <w:p w14:paraId="2FD771CA" w14:textId="27D817C3" w:rsidR="008C01C0" w:rsidRPr="008C01C0" w:rsidRDefault="008C01C0" w:rsidP="008C01C0">
      <w:pPr>
        <w:rPr>
          <w:lang w:val="en-US"/>
        </w:rPr>
      </w:pPr>
      <w:r w:rsidRPr="008C01C0">
        <w:rPr>
          <w:lang w:val="en-US"/>
        </w:rPr>
        <w:t>Australian Communications and Media Authority, 2014, Communications Report 2013–2014, Commonwealth of Australia, viewed 9 July 2016 &lt;</w:t>
      </w:r>
      <w:hyperlink r:id="rId43" w:history="1">
        <w:r w:rsidRPr="00AD5537">
          <w:rPr>
            <w:rStyle w:val="Hyperlink"/>
            <w:lang w:val="en-US"/>
          </w:rPr>
          <w:t>http://www.acma.gov.au/theACMA/Library/Corporate-library/Corporate-publications/communications-report</w:t>
        </w:r>
      </w:hyperlink>
      <w:r w:rsidRPr="008C01C0">
        <w:rPr>
          <w:lang w:val="en-US"/>
        </w:rPr>
        <w:t>&gt;.</w:t>
      </w:r>
    </w:p>
    <w:p w14:paraId="77352C5E" w14:textId="759F893D" w:rsidR="008C01C0" w:rsidRPr="008C01C0" w:rsidRDefault="008C01C0" w:rsidP="008C01C0">
      <w:pPr>
        <w:rPr>
          <w:lang w:val="en-US"/>
        </w:rPr>
      </w:pPr>
      <w:r w:rsidRPr="008C01C0">
        <w:rPr>
          <w:lang w:val="en-US"/>
        </w:rPr>
        <w:t>Australian Communications and Media Authority, 2015, Communications Report 2014–2015, Commonwealth of Australia, viewed 9 July 2016 &lt;</w:t>
      </w:r>
      <w:hyperlink r:id="rId44" w:history="1">
        <w:r w:rsidRPr="00AD5537">
          <w:rPr>
            <w:rStyle w:val="Hyperlink"/>
            <w:lang w:val="en-US"/>
          </w:rPr>
          <w:t>http://www.acma.gov.au/theACMA/Library/Corporate-library/Corporate-publications/communications-report-2014-15</w:t>
        </w:r>
      </w:hyperlink>
      <w:r w:rsidRPr="008C01C0">
        <w:rPr>
          <w:lang w:val="en-US"/>
        </w:rPr>
        <w:t>&gt;.</w:t>
      </w:r>
    </w:p>
    <w:p w14:paraId="4DF4181F" w14:textId="1A5DB025" w:rsidR="008C01C0" w:rsidRPr="008C01C0" w:rsidRDefault="008C01C0" w:rsidP="008C01C0">
      <w:pPr>
        <w:rPr>
          <w:lang w:val="en-US"/>
        </w:rPr>
      </w:pPr>
      <w:proofErr w:type="gramStart"/>
      <w:r w:rsidRPr="008C01C0">
        <w:rPr>
          <w:lang w:val="en-US"/>
        </w:rPr>
        <w:t>‘Australian Digital Inclusion Index’, Digitalinclusionindex.org.au, viewed 8 July 2016, &lt;</w:t>
      </w:r>
      <w:hyperlink r:id="rId45" w:history="1">
        <w:r w:rsidR="00AD5537" w:rsidRPr="00AD5537">
          <w:rPr>
            <w:rStyle w:val="Hyperlink"/>
            <w:lang w:val="en-US"/>
          </w:rPr>
          <w:t>http://digitalinclusionindex.org.au/</w:t>
        </w:r>
      </w:hyperlink>
      <w:r w:rsidRPr="008C01C0">
        <w:rPr>
          <w:lang w:val="en-US"/>
        </w:rPr>
        <w:t>&gt;.</w:t>
      </w:r>
      <w:proofErr w:type="gramEnd"/>
    </w:p>
    <w:p w14:paraId="284E2E69" w14:textId="05B3FB3B" w:rsidR="008C01C0" w:rsidRPr="008C01C0" w:rsidRDefault="008C01C0" w:rsidP="008C01C0">
      <w:pPr>
        <w:rPr>
          <w:lang w:val="en-US"/>
        </w:rPr>
      </w:pPr>
      <w:r w:rsidRPr="008C01C0">
        <w:rPr>
          <w:lang w:val="en-US"/>
        </w:rPr>
        <w:t xml:space="preserve">‘Connect and Respect: Cyber-safety in remote Indigenous Australia – Telstra Exchange’, Telstra Exchange, viewed 9 July 2016 </w:t>
      </w:r>
      <w:r w:rsidRPr="008C01C0">
        <w:rPr>
          <w:lang w:val="en-US"/>
        </w:rPr>
        <w:br/>
        <w:t>&lt;</w:t>
      </w:r>
      <w:hyperlink r:id="rId46" w:history="1">
        <w:r w:rsidRPr="00AD5537">
          <w:rPr>
            <w:rStyle w:val="Hyperlink"/>
            <w:lang w:val="en-US"/>
          </w:rPr>
          <w:t>http://exchange.telstra.com.au/2016/05/03/connect-respect-cyber-safety-remote-indigenous-australia/</w:t>
        </w:r>
      </w:hyperlink>
      <w:r w:rsidRPr="008C01C0">
        <w:rPr>
          <w:lang w:val="en-US"/>
        </w:rPr>
        <w:t>&gt;.</w:t>
      </w:r>
    </w:p>
    <w:p w14:paraId="5A57411E" w14:textId="1CA14C83" w:rsidR="008C01C0" w:rsidRPr="008C01C0" w:rsidRDefault="008C01C0" w:rsidP="008C01C0">
      <w:pPr>
        <w:rPr>
          <w:lang w:val="en-US"/>
        </w:rPr>
      </w:pPr>
      <w:r w:rsidRPr="008C01C0">
        <w:rPr>
          <w:lang w:val="en-US"/>
        </w:rPr>
        <w:t xml:space="preserve">Connecting Up, </w:t>
      </w:r>
      <w:proofErr w:type="spellStart"/>
      <w:r w:rsidRPr="008C01C0">
        <w:rPr>
          <w:lang w:val="en-US"/>
        </w:rPr>
        <w:t>Techsoup</w:t>
      </w:r>
      <w:proofErr w:type="spellEnd"/>
      <w:r w:rsidRPr="008C01C0">
        <w:rPr>
          <w:lang w:val="en-US"/>
        </w:rPr>
        <w:t xml:space="preserve"> New Zealand &amp; </w:t>
      </w:r>
      <w:proofErr w:type="spellStart"/>
      <w:r w:rsidRPr="008C01C0">
        <w:rPr>
          <w:lang w:val="en-US"/>
        </w:rPr>
        <w:t>Infoxchange</w:t>
      </w:r>
      <w:proofErr w:type="spellEnd"/>
      <w:r w:rsidRPr="008C01C0">
        <w:rPr>
          <w:lang w:val="en-US"/>
        </w:rPr>
        <w:t xml:space="preserve"> Australia, 2016, Digital Technology in the not-for-profit sector, viewed 8 July 2016 &lt;</w:t>
      </w:r>
      <w:hyperlink r:id="rId47" w:history="1">
        <w:r w:rsidRPr="00AD5537">
          <w:rPr>
            <w:rStyle w:val="Hyperlink"/>
            <w:lang w:val="en-US"/>
          </w:rPr>
          <w:t>https://www.infoxchange.org/sites/default/files/digital_technologies_in_the_nfp_sector_-_31_may_2016.pdf</w:t>
        </w:r>
      </w:hyperlink>
      <w:r w:rsidRPr="008C01C0">
        <w:rPr>
          <w:lang w:val="en-US"/>
        </w:rPr>
        <w:t>&gt;.</w:t>
      </w:r>
    </w:p>
    <w:p w14:paraId="606A06F8" w14:textId="3AFC18F7" w:rsidR="008C01C0" w:rsidRPr="008C01C0" w:rsidRDefault="008C01C0" w:rsidP="008C01C0">
      <w:pPr>
        <w:rPr>
          <w:lang w:val="en-US"/>
        </w:rPr>
      </w:pPr>
      <w:r w:rsidRPr="008C01C0">
        <w:rPr>
          <w:lang w:val="en-US"/>
        </w:rPr>
        <w:t>‘The Digital Economy &amp; Society Index (DESI) – Digital Single Market – European Commission’, Digital Single Market, viewed 8 July 2016 &lt;</w:t>
      </w:r>
      <w:hyperlink r:id="rId48" w:history="1">
        <w:r w:rsidRPr="00AD5537">
          <w:rPr>
            <w:rStyle w:val="Hyperlink"/>
            <w:lang w:val="en-US"/>
          </w:rPr>
          <w:t>https://ec.europa.eu/digital-single-market/en/desi</w:t>
        </w:r>
      </w:hyperlink>
      <w:r w:rsidRPr="008C01C0">
        <w:rPr>
          <w:lang w:val="en-US"/>
        </w:rPr>
        <w:t>&gt;.</w:t>
      </w:r>
    </w:p>
    <w:p w14:paraId="5E9A4796" w14:textId="5FD068F5" w:rsidR="008C01C0" w:rsidRPr="008C01C0" w:rsidRDefault="008C01C0" w:rsidP="008C01C0">
      <w:pPr>
        <w:rPr>
          <w:lang w:val="en-US"/>
        </w:rPr>
      </w:pPr>
      <w:r w:rsidRPr="008C01C0">
        <w:rPr>
          <w:lang w:val="en-US"/>
        </w:rPr>
        <w:t>‘The Digital Inclusion Outcomes Framework – Go ON Local’, Local.go-on.co.uk, viewed 8 July 2016, &lt;</w:t>
      </w:r>
      <w:hyperlink r:id="rId49" w:history="1">
        <w:r w:rsidRPr="00AD5537">
          <w:rPr>
            <w:rStyle w:val="Hyperlink"/>
            <w:lang w:val="en-US"/>
          </w:rPr>
          <w:t>https://local.go-on.co.uk/resources/the-digital-inclusion-outcomes-framework/</w:t>
        </w:r>
      </w:hyperlink>
      <w:r w:rsidRPr="008C01C0">
        <w:rPr>
          <w:lang w:val="en-US"/>
        </w:rPr>
        <w:t>&gt;.</w:t>
      </w:r>
    </w:p>
    <w:p w14:paraId="5FB92A1F" w14:textId="21608993" w:rsidR="008C01C0" w:rsidRPr="008C01C0" w:rsidRDefault="008C01C0" w:rsidP="008C01C0">
      <w:pPr>
        <w:rPr>
          <w:lang w:val="en-US"/>
        </w:rPr>
      </w:pPr>
      <w:proofErr w:type="spellStart"/>
      <w:r w:rsidRPr="008C01C0">
        <w:rPr>
          <w:lang w:val="en-US"/>
        </w:rPr>
        <w:t>Dunahee</w:t>
      </w:r>
      <w:proofErr w:type="spellEnd"/>
      <w:r w:rsidRPr="008C01C0">
        <w:rPr>
          <w:lang w:val="en-US"/>
        </w:rPr>
        <w:t>, M. &amp; N. Lebo, 2015, The World Internet Project: International Report, 6th edition, USC Annenberg School Centre for the Digital Future, viewed 8 July 2016 &lt;</w:t>
      </w:r>
      <w:hyperlink r:id="rId50" w:history="1">
        <w:r w:rsidRPr="00AD5537">
          <w:rPr>
            <w:rStyle w:val="Hyperlink"/>
            <w:lang w:val="en-US"/>
          </w:rPr>
          <w:t>http://apo.org.au/node/60896</w:t>
        </w:r>
      </w:hyperlink>
      <w:r w:rsidRPr="008C01C0">
        <w:rPr>
          <w:lang w:val="en-US"/>
        </w:rPr>
        <w:t>&gt;.</w:t>
      </w:r>
    </w:p>
    <w:p w14:paraId="5D91BEED" w14:textId="3A9F8F4B" w:rsidR="008C01C0" w:rsidRPr="008C01C0" w:rsidRDefault="008C01C0" w:rsidP="008C01C0">
      <w:pPr>
        <w:rPr>
          <w:lang w:val="en-US"/>
        </w:rPr>
      </w:pPr>
      <w:r w:rsidRPr="008C01C0">
        <w:rPr>
          <w:lang w:val="en-US"/>
        </w:rPr>
        <w:t xml:space="preserve">Ewing, S., E. van der Nagel &amp; J. Thomas, 2014, </w:t>
      </w:r>
      <w:proofErr w:type="spellStart"/>
      <w:r w:rsidRPr="008C01C0">
        <w:rPr>
          <w:lang w:val="en-US"/>
        </w:rPr>
        <w:t>CCi</w:t>
      </w:r>
      <w:proofErr w:type="spellEnd"/>
      <w:r w:rsidRPr="008C01C0">
        <w:rPr>
          <w:lang w:val="en-US"/>
        </w:rPr>
        <w:t xml:space="preserve"> Digital Futures: The Internet in Australia, ARC Centre of Excellence for Creative Industries and Innovation, Swinburne University of Technology, viewed 8 July 2016 &lt;</w:t>
      </w:r>
      <w:hyperlink r:id="rId51" w:history="1">
        <w:r w:rsidRPr="00AD5537">
          <w:rPr>
            <w:rStyle w:val="Hyperlink"/>
            <w:lang w:val="en-US"/>
          </w:rPr>
          <w:t>http://apo.org.au/node/53125</w:t>
        </w:r>
      </w:hyperlink>
      <w:r w:rsidRPr="008C01C0">
        <w:rPr>
          <w:lang w:val="en-US"/>
        </w:rPr>
        <w:t>&gt;.</w:t>
      </w:r>
    </w:p>
    <w:p w14:paraId="3B5677DE" w14:textId="22B6225B" w:rsidR="008C01C0" w:rsidRPr="008C01C0" w:rsidRDefault="008C01C0" w:rsidP="008C01C0">
      <w:pPr>
        <w:rPr>
          <w:lang w:val="en-US"/>
        </w:rPr>
      </w:pPr>
      <w:r w:rsidRPr="008C01C0">
        <w:rPr>
          <w:lang w:val="en-US"/>
        </w:rPr>
        <w:t>EY Sweeney, 2016, Digital Australia: State of the Nation (2015-2016), Ernst and Young, viewed 8 July 2016 &lt;</w:t>
      </w:r>
      <w:hyperlink r:id="rId52" w:history="1">
        <w:r w:rsidR="00AD5537" w:rsidRPr="00AD5537">
          <w:rPr>
            <w:rStyle w:val="Hyperlink"/>
            <w:lang w:val="en-US"/>
          </w:rPr>
          <w:t>https://digitalaustralia.ey.com/</w:t>
        </w:r>
      </w:hyperlink>
      <w:r w:rsidRPr="008C01C0">
        <w:rPr>
          <w:lang w:val="en-US"/>
        </w:rPr>
        <w:t>&gt;.</w:t>
      </w:r>
    </w:p>
    <w:p w14:paraId="7F415D75" w14:textId="39E06E40" w:rsidR="008C01C0" w:rsidRPr="008C01C0" w:rsidRDefault="008C01C0" w:rsidP="008C01C0">
      <w:pPr>
        <w:rPr>
          <w:lang w:val="en-US"/>
        </w:rPr>
      </w:pPr>
      <w:r w:rsidRPr="008C01C0">
        <w:rPr>
          <w:lang w:val="en-US"/>
        </w:rPr>
        <w:t>‘</w:t>
      </w:r>
      <w:proofErr w:type="spellStart"/>
      <w:r w:rsidRPr="008C01C0">
        <w:rPr>
          <w:lang w:val="en-US"/>
        </w:rPr>
        <w:t>Infoxchange</w:t>
      </w:r>
      <w:proofErr w:type="spellEnd"/>
      <w:r w:rsidRPr="008C01C0">
        <w:rPr>
          <w:lang w:val="en-US"/>
        </w:rPr>
        <w:t xml:space="preserve">: Technology for Social Justice’, </w:t>
      </w:r>
      <w:proofErr w:type="spellStart"/>
      <w:r w:rsidRPr="008C01C0">
        <w:rPr>
          <w:lang w:val="en-US"/>
        </w:rPr>
        <w:t>Infoxchange</w:t>
      </w:r>
      <w:proofErr w:type="spellEnd"/>
      <w:r w:rsidRPr="008C01C0">
        <w:rPr>
          <w:lang w:val="en-US"/>
        </w:rPr>
        <w:t>, viewed 8 July 2016 &lt;</w:t>
      </w:r>
      <w:hyperlink r:id="rId53" w:history="1">
        <w:r w:rsidR="00AD5537" w:rsidRPr="00AD5537">
          <w:rPr>
            <w:rStyle w:val="Hyperlink"/>
            <w:lang w:val="en-US"/>
          </w:rPr>
          <w:t>https://www.infoxchange.org/au/</w:t>
        </w:r>
      </w:hyperlink>
      <w:r w:rsidR="00AD5537">
        <w:rPr>
          <w:lang w:val="en-US"/>
        </w:rPr>
        <w:t>&gt;</w:t>
      </w:r>
    </w:p>
    <w:p w14:paraId="09AB3B3B" w14:textId="3B26B914" w:rsidR="008C01C0" w:rsidRPr="008C01C0" w:rsidRDefault="008C01C0" w:rsidP="008C01C0">
      <w:pPr>
        <w:rPr>
          <w:lang w:val="en-US"/>
        </w:rPr>
      </w:pPr>
      <w:r w:rsidRPr="008C01C0">
        <w:rPr>
          <w:lang w:val="en-US"/>
        </w:rPr>
        <w:t>‘</w:t>
      </w:r>
      <w:proofErr w:type="spellStart"/>
      <w:r w:rsidRPr="008C01C0">
        <w:rPr>
          <w:lang w:val="en-US"/>
        </w:rPr>
        <w:t>Neighbourhood</w:t>
      </w:r>
      <w:proofErr w:type="spellEnd"/>
      <w:r w:rsidRPr="008C01C0">
        <w:rPr>
          <w:lang w:val="en-US"/>
        </w:rPr>
        <w:t xml:space="preserve"> Renewal – Department of Human Services, Victoria, Australia’, Dhs.vic.gov.au, viewed 8 July 2016 &lt;</w:t>
      </w:r>
      <w:hyperlink r:id="rId54" w:history="1">
        <w:r w:rsidRPr="00AD5537">
          <w:rPr>
            <w:rStyle w:val="Hyperlink"/>
            <w:lang w:val="en-US"/>
          </w:rPr>
          <w:t>http://www.dhs.vic.gov.au/about-the-department/plans,-programs-and-projects/projects-and-initiatives/housing-and-accommodation/neighbourhood-renewal</w:t>
        </w:r>
      </w:hyperlink>
      <w:r w:rsidRPr="008C01C0">
        <w:rPr>
          <w:lang w:val="en-US"/>
        </w:rPr>
        <w:t>&gt;.</w:t>
      </w:r>
    </w:p>
    <w:p w14:paraId="090C054D" w14:textId="1FD37635" w:rsidR="008C01C0" w:rsidRPr="008C01C0" w:rsidRDefault="008C01C0" w:rsidP="008C01C0">
      <w:pPr>
        <w:rPr>
          <w:lang w:val="en-US"/>
        </w:rPr>
      </w:pPr>
      <w:r w:rsidRPr="008C01C0">
        <w:rPr>
          <w:lang w:val="en-US"/>
        </w:rPr>
        <w:t>‘</w:t>
      </w:r>
      <w:proofErr w:type="spellStart"/>
      <w:r w:rsidRPr="008C01C0">
        <w:rPr>
          <w:lang w:val="en-US"/>
        </w:rPr>
        <w:t>Researchacma</w:t>
      </w:r>
      <w:proofErr w:type="spellEnd"/>
      <w:r w:rsidRPr="008C01C0">
        <w:rPr>
          <w:lang w:val="en-US"/>
        </w:rPr>
        <w:t xml:space="preserve"> | ACMA’, Acma.gov.au, viewed 8 July 2016 &lt;</w:t>
      </w:r>
      <w:hyperlink r:id="rId55" w:history="1">
        <w:r w:rsidRPr="00AD5537">
          <w:rPr>
            <w:rStyle w:val="Hyperlink"/>
            <w:lang w:val="en-US"/>
          </w:rPr>
          <w:t>http://www.acma.gov.au/Home/theACMA/Library/researchacma</w:t>
        </w:r>
      </w:hyperlink>
      <w:r w:rsidRPr="008C01C0">
        <w:rPr>
          <w:lang w:val="en-US"/>
        </w:rPr>
        <w:t>&gt;.</w:t>
      </w:r>
    </w:p>
    <w:p w14:paraId="2D341DA9" w14:textId="75A5955F" w:rsidR="008C01C0" w:rsidRPr="008C01C0" w:rsidRDefault="008C01C0" w:rsidP="008C01C0">
      <w:pPr>
        <w:rPr>
          <w:lang w:val="en-US"/>
        </w:rPr>
      </w:pPr>
      <w:r w:rsidRPr="008C01C0">
        <w:rPr>
          <w:lang w:val="en-US"/>
        </w:rPr>
        <w:t xml:space="preserve">‘RIDBC </w:t>
      </w:r>
      <w:proofErr w:type="spellStart"/>
      <w:r w:rsidRPr="008C01C0">
        <w:rPr>
          <w:lang w:val="en-US"/>
        </w:rPr>
        <w:t>Teleschool</w:t>
      </w:r>
      <w:proofErr w:type="spellEnd"/>
      <w:r w:rsidRPr="008C01C0">
        <w:rPr>
          <w:lang w:val="en-US"/>
        </w:rPr>
        <w:t xml:space="preserve"> | RIDBC’, Ridbc.org.au, viewed 8 July 2016 &lt;</w:t>
      </w:r>
      <w:hyperlink r:id="rId56" w:history="1">
        <w:r w:rsidRPr="00AD5537">
          <w:rPr>
            <w:rStyle w:val="Hyperlink"/>
            <w:lang w:val="en-US"/>
          </w:rPr>
          <w:t>http://www.ridbc.org.au/teleschool</w:t>
        </w:r>
      </w:hyperlink>
      <w:r w:rsidRPr="008C01C0">
        <w:rPr>
          <w:lang w:val="en-US"/>
        </w:rPr>
        <w:t>&gt;.</w:t>
      </w:r>
    </w:p>
    <w:p w14:paraId="4362A932" w14:textId="3905769D" w:rsidR="008C01C0" w:rsidRPr="008C01C0" w:rsidRDefault="008C01C0" w:rsidP="008C01C0">
      <w:pPr>
        <w:rPr>
          <w:lang w:val="en-US"/>
        </w:rPr>
      </w:pPr>
      <w:r w:rsidRPr="008C01C0">
        <w:rPr>
          <w:lang w:val="en-US"/>
        </w:rPr>
        <w:lastRenderedPageBreak/>
        <w:t xml:space="preserve">Roy Morgan Research, ‘Margin of Error Reference Table’, Roymorgan.com, viewed 26 July 2016 </w:t>
      </w:r>
      <w:r w:rsidRPr="008C01C0">
        <w:rPr>
          <w:lang w:val="en-US"/>
        </w:rPr>
        <w:br/>
        <w:t>&lt;</w:t>
      </w:r>
      <w:hyperlink r:id="rId57" w:history="1">
        <w:r w:rsidRPr="00AD5537">
          <w:rPr>
            <w:rStyle w:val="Hyperlink"/>
            <w:lang w:val="en-US"/>
          </w:rPr>
          <w:t>http://www.roymorgan.com/morganpoll/about/margin-of-error</w:t>
        </w:r>
      </w:hyperlink>
      <w:r w:rsidRPr="008C01C0">
        <w:rPr>
          <w:lang w:val="en-US"/>
        </w:rPr>
        <w:t>&gt;.</w:t>
      </w:r>
    </w:p>
    <w:p w14:paraId="3B01C3F9" w14:textId="2A2ACF3D" w:rsidR="008C01C0" w:rsidRPr="008C01C0" w:rsidRDefault="008C01C0" w:rsidP="008C01C0">
      <w:pPr>
        <w:rPr>
          <w:lang w:val="en-US"/>
        </w:rPr>
      </w:pPr>
      <w:r w:rsidRPr="008C01C0">
        <w:rPr>
          <w:lang w:val="en-US"/>
        </w:rPr>
        <w:t>Roy Morgan Research, ‘Single Source: the pinnacle of market research’, Roymorgan.com, viewed 11 July 2016</w:t>
      </w:r>
      <w:r w:rsidRPr="008C01C0">
        <w:rPr>
          <w:lang w:val="en-US"/>
        </w:rPr>
        <w:br/>
        <w:t xml:space="preserve"> &lt;</w:t>
      </w:r>
      <w:hyperlink r:id="rId58" w:history="1">
        <w:r w:rsidRPr="00AD5537">
          <w:rPr>
            <w:rStyle w:val="Hyperlink"/>
            <w:lang w:val="en-US"/>
          </w:rPr>
          <w:t>http://www.roymorgan.com/products/single-source</w:t>
        </w:r>
      </w:hyperlink>
      <w:r w:rsidRPr="008C01C0">
        <w:rPr>
          <w:lang w:val="en-US"/>
        </w:rPr>
        <w:t>&gt;.</w:t>
      </w:r>
    </w:p>
    <w:p w14:paraId="4DC7F502" w14:textId="59EE38D7" w:rsidR="008C01C0" w:rsidRPr="008C01C0" w:rsidRDefault="008C01C0" w:rsidP="008C01C0">
      <w:pPr>
        <w:rPr>
          <w:lang w:val="en-US"/>
        </w:rPr>
      </w:pPr>
      <w:r w:rsidRPr="008C01C0">
        <w:rPr>
          <w:lang w:val="en-US"/>
        </w:rPr>
        <w:t xml:space="preserve">Seton, C., J. Tucker &amp; R. van der </w:t>
      </w:r>
      <w:proofErr w:type="spellStart"/>
      <w:r w:rsidRPr="008C01C0">
        <w:rPr>
          <w:lang w:val="en-US"/>
        </w:rPr>
        <w:t>Zwan</w:t>
      </w:r>
      <w:proofErr w:type="spellEnd"/>
      <w:r w:rsidRPr="008C01C0">
        <w:rPr>
          <w:lang w:val="en-US"/>
        </w:rPr>
        <w:t>, 2015, The Digital Age Project: an investigation into strategies to enable older residents in social housing to use the internet, Australian Communications Consumer Action Network, Sydney, viewed 8 July 2016 &lt;</w:t>
      </w:r>
      <w:hyperlink r:id="rId59" w:history="1">
        <w:r w:rsidRPr="00AD5537">
          <w:rPr>
            <w:rStyle w:val="Hyperlink"/>
            <w:lang w:val="en-US"/>
          </w:rPr>
          <w:t>https://accan.org.au/files/Grants/Digital_Age_final-web-accessible.pdf</w:t>
        </w:r>
      </w:hyperlink>
      <w:r w:rsidRPr="008C01C0">
        <w:rPr>
          <w:lang w:val="en-US"/>
        </w:rPr>
        <w:t>&gt;.</w:t>
      </w:r>
    </w:p>
    <w:p w14:paraId="0B0F277F" w14:textId="3F8A7ADB" w:rsidR="008C01C0" w:rsidRPr="008C01C0" w:rsidRDefault="008C01C0" w:rsidP="008C01C0">
      <w:pPr>
        <w:rPr>
          <w:lang w:val="en-US"/>
        </w:rPr>
      </w:pPr>
      <w:r w:rsidRPr="008C01C0">
        <w:rPr>
          <w:lang w:val="en-US"/>
        </w:rPr>
        <w:t>Swinburne Institute for Social Research, Centre for Social Impact, and Telstra Corporation, 2015, Australian Digital Inclusion Index Discussion Paper, Melbourne, viewed 22 July 2016 &lt;</w:t>
      </w:r>
      <w:hyperlink r:id="rId60" w:history="1">
        <w:r w:rsidRPr="00AD5537">
          <w:rPr>
            <w:rStyle w:val="Hyperlink"/>
            <w:lang w:val="en-US"/>
          </w:rPr>
          <w:t>http://digitalinclusionindex.org.au/wp-content/uploads/2015/08/ADII_DiscussionPaper_Final_Web8.pdf</w:t>
        </w:r>
      </w:hyperlink>
      <w:r w:rsidRPr="008C01C0">
        <w:rPr>
          <w:lang w:val="en-US"/>
        </w:rPr>
        <w:t>&gt;.</w:t>
      </w:r>
    </w:p>
    <w:p w14:paraId="5F6AD77A" w14:textId="171072BC" w:rsidR="008C01C0" w:rsidRPr="008C01C0" w:rsidRDefault="008C01C0" w:rsidP="008C01C0">
      <w:pPr>
        <w:rPr>
          <w:lang w:val="en-US"/>
        </w:rPr>
      </w:pPr>
      <w:r w:rsidRPr="008C01C0">
        <w:rPr>
          <w:lang w:val="en-US"/>
        </w:rPr>
        <w:t>‘Tech Savvy Seniors’, Telstra Tech Savvy Seniors, viewed 8 July 2016 &lt;</w:t>
      </w:r>
      <w:hyperlink r:id="rId61" w:history="1">
        <w:r w:rsidR="00AD5537" w:rsidRPr="00AD5537">
          <w:rPr>
            <w:rStyle w:val="Hyperlink"/>
            <w:lang w:val="en-US"/>
          </w:rPr>
          <w:t>https://www.telstra.com.au/tech-savvy-seniors</w:t>
        </w:r>
      </w:hyperlink>
      <w:r w:rsidRPr="008C01C0">
        <w:rPr>
          <w:lang w:val="en-US"/>
        </w:rPr>
        <w:t>&gt;.</w:t>
      </w:r>
    </w:p>
    <w:p w14:paraId="20D940D5" w14:textId="42DC9E1F" w:rsidR="008C01C0" w:rsidRPr="00F2586C" w:rsidRDefault="00F2586C" w:rsidP="008C01C0">
      <w:pPr>
        <w:rPr>
          <w:szCs w:val="20"/>
          <w:lang w:val="en-US"/>
        </w:rPr>
      </w:pPr>
      <w:r w:rsidRPr="00F2586C">
        <w:rPr>
          <w:rFonts w:eastAsiaTheme="minorEastAsia" w:cs="Times New Roman"/>
          <w:color w:val="000000"/>
          <w:szCs w:val="20"/>
          <w:lang w:val="en-US"/>
        </w:rPr>
        <w:t xml:space="preserve">‘Welcome! </w:t>
      </w:r>
      <w:r w:rsidRPr="00F2586C">
        <w:rPr>
          <w:rFonts w:eastAsia="SimSun" w:cs="SimSun"/>
          <w:color w:val="000000"/>
          <w:szCs w:val="20"/>
          <w:lang w:val="en-US"/>
        </w:rPr>
        <w:t>欢</w:t>
      </w:r>
      <w:r w:rsidRPr="00F2586C">
        <w:rPr>
          <w:rFonts w:ascii="MS Mincho" w:eastAsia="MS Mincho" w:hAnsi="MS Mincho" w:cs="MS Mincho" w:hint="eastAsia"/>
          <w:color w:val="000000"/>
          <w:szCs w:val="20"/>
          <w:lang w:val="en-US"/>
        </w:rPr>
        <w:t>迎光</w:t>
      </w:r>
      <w:r w:rsidRPr="00F2586C">
        <w:rPr>
          <w:rFonts w:eastAsia="SimSun" w:cs="SimSun"/>
          <w:color w:val="000000"/>
          <w:szCs w:val="20"/>
          <w:lang w:val="en-US"/>
        </w:rPr>
        <w:t>临</w:t>
      </w:r>
      <w:r w:rsidRPr="00F2586C">
        <w:rPr>
          <w:rFonts w:eastAsiaTheme="minorEastAsia" w:cs="Times New Roman"/>
          <w:color w:val="000000"/>
          <w:szCs w:val="20"/>
          <w:lang w:val="en-US"/>
        </w:rPr>
        <w:t xml:space="preserve">! </w:t>
      </w:r>
      <w:r w:rsidRPr="00F2586C">
        <w:rPr>
          <w:rFonts w:ascii="MS Mincho" w:eastAsia="MS Mincho" w:hAnsi="MS Mincho" w:cs="MS Mincho" w:hint="eastAsia"/>
          <w:color w:val="000000"/>
          <w:szCs w:val="20"/>
          <w:lang w:val="en-US"/>
        </w:rPr>
        <w:t>歡迎光臨</w:t>
      </w:r>
      <w:r w:rsidRPr="00F2586C">
        <w:rPr>
          <w:rFonts w:eastAsiaTheme="minorEastAsia" w:cs="Times New Roman"/>
          <w:color w:val="000000"/>
          <w:szCs w:val="20"/>
          <w:lang w:val="en-US"/>
        </w:rPr>
        <w:t xml:space="preserve">! </w:t>
      </w:r>
      <w:proofErr w:type="spellStart"/>
      <w:proofErr w:type="gramStart"/>
      <w:r w:rsidRPr="00F2586C">
        <w:rPr>
          <w:rFonts w:eastAsiaTheme="minorEastAsia" w:cs="Times New Roman"/>
          <w:color w:val="000000"/>
          <w:szCs w:val="20"/>
          <w:lang w:val="en-US"/>
        </w:rPr>
        <w:t>sự</w:t>
      </w:r>
      <w:proofErr w:type="spellEnd"/>
      <w:proofErr w:type="gramEnd"/>
      <w:r w:rsidRPr="00F2586C">
        <w:rPr>
          <w:rFonts w:eastAsiaTheme="minorEastAsia" w:cs="Times New Roman"/>
          <w:color w:val="000000"/>
          <w:szCs w:val="20"/>
          <w:lang w:val="en-US"/>
        </w:rPr>
        <w:t xml:space="preserve"> </w:t>
      </w:r>
      <w:proofErr w:type="spellStart"/>
      <w:r w:rsidRPr="00F2586C">
        <w:rPr>
          <w:rFonts w:eastAsiaTheme="minorEastAsia" w:cs="Times New Roman"/>
          <w:color w:val="000000"/>
          <w:szCs w:val="20"/>
          <w:lang w:val="en-US"/>
        </w:rPr>
        <w:t>hoan</w:t>
      </w:r>
      <w:proofErr w:type="spellEnd"/>
      <w:r w:rsidRPr="00F2586C">
        <w:rPr>
          <w:rFonts w:eastAsiaTheme="minorEastAsia" w:cs="Times New Roman"/>
          <w:color w:val="000000"/>
          <w:szCs w:val="20"/>
          <w:lang w:val="en-US"/>
        </w:rPr>
        <w:t xml:space="preserve"> </w:t>
      </w:r>
      <w:proofErr w:type="spellStart"/>
      <w:r w:rsidRPr="00F2586C">
        <w:rPr>
          <w:rFonts w:eastAsiaTheme="minorEastAsia" w:cs="Times New Roman"/>
          <w:color w:val="000000"/>
          <w:szCs w:val="20"/>
          <w:lang w:val="en-US"/>
        </w:rPr>
        <w:t>nghinh</w:t>
      </w:r>
      <w:proofErr w:type="spellEnd"/>
      <w:r w:rsidRPr="00F2586C">
        <w:rPr>
          <w:rFonts w:eastAsiaTheme="minorEastAsia" w:cs="Times New Roman"/>
          <w:color w:val="000000"/>
          <w:szCs w:val="20"/>
          <w:lang w:val="en-US"/>
        </w:rPr>
        <w:t xml:space="preserve">! </w:t>
      </w:r>
      <w:proofErr w:type="gramStart"/>
      <w:r w:rsidRPr="00F2586C">
        <w:rPr>
          <w:rFonts w:eastAsiaTheme="minorEastAsia" w:cs="Times New Roman"/>
          <w:color w:val="000000"/>
          <w:szCs w:val="20"/>
          <w:lang w:val="en-US"/>
        </w:rPr>
        <w:t>!</w:t>
      </w:r>
      <w:proofErr w:type="spellStart"/>
      <w:r w:rsidRPr="00F2586C">
        <w:rPr>
          <w:rFonts w:eastAsia="Tahoma" w:cs="Arial"/>
          <w:color w:val="000000"/>
          <w:szCs w:val="20"/>
          <w:lang w:val="en-US"/>
        </w:rPr>
        <w:t>مرحبا</w:t>
      </w:r>
      <w:proofErr w:type="spellEnd"/>
      <w:proofErr w:type="gramEnd"/>
      <w:r w:rsidRPr="00F2586C">
        <w:rPr>
          <w:rFonts w:eastAsiaTheme="minorEastAsia" w:cs="Times New Roman"/>
          <w:color w:val="000000"/>
          <w:szCs w:val="20"/>
          <w:lang w:val="en-US"/>
        </w:rPr>
        <w:t xml:space="preserve"> | </w:t>
      </w:r>
      <w:r w:rsidR="008C01C0" w:rsidRPr="00F2586C">
        <w:rPr>
          <w:szCs w:val="20"/>
          <w:lang w:val="en-US"/>
        </w:rPr>
        <w:t>Collingwood’, Collingwood.vic.au, viewed 8 July 2016 &lt;</w:t>
      </w:r>
      <w:hyperlink r:id="rId62" w:history="1">
        <w:r w:rsidR="00AD5537" w:rsidRPr="00AD5537">
          <w:rPr>
            <w:rStyle w:val="Hyperlink"/>
            <w:szCs w:val="20"/>
            <w:lang w:val="en-US"/>
          </w:rPr>
          <w:t>http://www.collingwood.vic.au/</w:t>
        </w:r>
      </w:hyperlink>
      <w:r w:rsidR="00AD5537">
        <w:rPr>
          <w:szCs w:val="20"/>
          <w:lang w:val="en-US"/>
        </w:rPr>
        <w:t>&gt;</w:t>
      </w:r>
    </w:p>
    <w:p w14:paraId="4998F93B" w14:textId="452AFC5B" w:rsidR="008C01C0" w:rsidRPr="008C01C0" w:rsidRDefault="008C01C0" w:rsidP="008C01C0">
      <w:pPr>
        <w:rPr>
          <w:lang w:val="en-US"/>
        </w:rPr>
      </w:pPr>
      <w:r w:rsidRPr="008C01C0">
        <w:rPr>
          <w:lang w:val="en-US"/>
        </w:rPr>
        <w:t>‘</w:t>
      </w:r>
      <w:proofErr w:type="spellStart"/>
      <w:r w:rsidRPr="008C01C0">
        <w:rPr>
          <w:lang w:val="en-US"/>
        </w:rPr>
        <w:t>WiredCommunity@Collingwood</w:t>
      </w:r>
      <w:proofErr w:type="spellEnd"/>
      <w:r w:rsidRPr="008C01C0">
        <w:rPr>
          <w:lang w:val="en-US"/>
        </w:rPr>
        <w:t>: Final Evaluation Report’, Australian Policy Online, viewed 8 July 2016 &lt;</w:t>
      </w:r>
      <w:hyperlink r:id="rId63" w:history="1">
        <w:r w:rsidRPr="00AD5537">
          <w:rPr>
            <w:rStyle w:val="Hyperlink"/>
            <w:lang w:val="en-US"/>
          </w:rPr>
          <w:t>http://apo.org.au/resource/wiredcommunitycollingwood-final-evaluation-report</w:t>
        </w:r>
      </w:hyperlink>
      <w:r w:rsidRPr="008C01C0">
        <w:rPr>
          <w:lang w:val="en-US"/>
        </w:rPr>
        <w:t>&gt;.</w:t>
      </w:r>
    </w:p>
    <w:p w14:paraId="69359277" w14:textId="405C8911" w:rsidR="008C342C" w:rsidRPr="00126065" w:rsidRDefault="008C01C0" w:rsidP="008C01C0">
      <w:pPr>
        <w:rPr>
          <w:rFonts w:eastAsiaTheme="minorEastAsia"/>
          <w:color w:val="000000"/>
          <w:lang w:val="en-US"/>
        </w:rPr>
      </w:pPr>
      <w:r w:rsidRPr="008C01C0">
        <w:rPr>
          <w:lang w:val="en-US"/>
        </w:rPr>
        <w:t xml:space="preserve">‘World Internet Project (Australia)’, cci.edu.au, viewed 9 </w:t>
      </w:r>
      <w:proofErr w:type="gramStart"/>
      <w:r w:rsidRPr="008C01C0">
        <w:rPr>
          <w:lang w:val="en-US"/>
        </w:rPr>
        <w:t>July,</w:t>
      </w:r>
      <w:proofErr w:type="gramEnd"/>
      <w:r w:rsidRPr="008C01C0">
        <w:rPr>
          <w:lang w:val="en-US"/>
        </w:rPr>
        <w:t xml:space="preserve"> 2016, &lt;</w:t>
      </w:r>
      <w:hyperlink r:id="rId64" w:history="1">
        <w:r w:rsidRPr="00AD5537">
          <w:rPr>
            <w:rStyle w:val="Hyperlink"/>
            <w:lang w:val="en-US"/>
          </w:rPr>
          <w:t>http://www.cci.edu.au/projects/world-internet-project-australia</w:t>
        </w:r>
      </w:hyperlink>
      <w:r w:rsidRPr="008C01C0">
        <w:rPr>
          <w:lang w:val="en-US"/>
        </w:rPr>
        <w:t>&gt;.</w:t>
      </w:r>
      <w:r w:rsidR="008C342C" w:rsidRPr="00126065">
        <w:rPr>
          <w:rFonts w:eastAsiaTheme="minorEastAsia"/>
          <w:color w:val="000000"/>
          <w:lang w:val="en-US"/>
        </w:rPr>
        <w:br w:type="page"/>
      </w:r>
    </w:p>
    <w:p w14:paraId="4740D7B7" w14:textId="6F9BCC81" w:rsidR="002C1277" w:rsidRPr="00126065" w:rsidRDefault="00A65BFF" w:rsidP="00A65BFF">
      <w:pPr>
        <w:pStyle w:val="Heading1"/>
        <w:rPr>
          <w:lang w:eastAsia="en-AU"/>
        </w:rPr>
      </w:pPr>
      <w:r w:rsidRPr="00126065">
        <w:rPr>
          <w:lang w:eastAsia="en-AU"/>
        </w:rPr>
        <w:lastRenderedPageBreak/>
        <w:t>Who</w:t>
      </w:r>
      <w:r>
        <w:rPr>
          <w:lang w:eastAsia="en-AU"/>
        </w:rPr>
        <w:t xml:space="preserve"> We Are</w:t>
      </w:r>
    </w:p>
    <w:p w14:paraId="40D4F086" w14:textId="77777777" w:rsidR="00A65BFF" w:rsidRPr="00A65BFF" w:rsidRDefault="00A65BFF" w:rsidP="00A65BFF">
      <w:pPr>
        <w:rPr>
          <w:lang w:val="en-GB" w:eastAsia="en-AU"/>
        </w:rPr>
      </w:pPr>
      <w:r w:rsidRPr="00A65BFF">
        <w:rPr>
          <w:lang w:val="en-GB" w:eastAsia="en-AU"/>
        </w:rPr>
        <w:t>The following partner organisations worked together to create the Australian Digital Inclusion Index (ADII) and produce this research:</w:t>
      </w:r>
    </w:p>
    <w:p w14:paraId="441C13F4" w14:textId="77777777" w:rsidR="00A65BFF" w:rsidRPr="00A65BFF" w:rsidRDefault="00A65BFF" w:rsidP="00A65BFF">
      <w:pPr>
        <w:pStyle w:val="Heading3"/>
        <w:rPr>
          <w:lang w:val="en-GB" w:eastAsia="en-AU"/>
        </w:rPr>
      </w:pPr>
      <w:r w:rsidRPr="00A65BFF">
        <w:rPr>
          <w:lang w:val="en-GB" w:eastAsia="en-AU"/>
        </w:rPr>
        <w:t>Swinburne Institute for Social Research, Swinburne University of Technology</w:t>
      </w:r>
    </w:p>
    <w:p w14:paraId="0436583A" w14:textId="7D546ED0" w:rsidR="00A65BFF" w:rsidRPr="00A65BFF" w:rsidRDefault="00A65BFF" w:rsidP="00A65BFF">
      <w:pPr>
        <w:rPr>
          <w:lang w:val="en-US" w:eastAsia="en-AU"/>
        </w:rPr>
      </w:pPr>
      <w:r w:rsidRPr="00A65BFF">
        <w:rPr>
          <w:lang w:val="en-US" w:eastAsia="en-AU"/>
        </w:rPr>
        <w:t xml:space="preserve">The Swinburne Institute for Social Research (SISR) is one of Australia’s largest social science and humanities research </w:t>
      </w:r>
      <w:proofErr w:type="spellStart"/>
      <w:r w:rsidRPr="00A65BFF">
        <w:rPr>
          <w:lang w:val="en-US" w:eastAsia="en-AU"/>
        </w:rPr>
        <w:t>centres</w:t>
      </w:r>
      <w:proofErr w:type="spellEnd"/>
      <w:r w:rsidRPr="00A65BFF">
        <w:rPr>
          <w:lang w:val="en-US" w:eastAsia="en-AU"/>
        </w:rPr>
        <w:t>. The SISR focuses on some of Australia’s most challenging social, economic and environmental problems, including digital inclusion. We collaborate with industry, government and community partners to extend the evidence base, identify solutions to complex problems, and contribute to public debate. With expertise in a range of disciplines including economics, statistics, sociology, history, media studies and political science, SISR is well known for its innovative work on the social aspects of communications and new media.</w:t>
      </w:r>
    </w:p>
    <w:p w14:paraId="33E361B8" w14:textId="526B66D2" w:rsidR="00A65BFF" w:rsidRPr="00D07EEA" w:rsidRDefault="00F37105" w:rsidP="00A65BFF">
      <w:pPr>
        <w:rPr>
          <w:lang w:val="en-US" w:eastAsia="en-AU"/>
        </w:rPr>
      </w:pPr>
      <w:hyperlink r:id="rId65" w:history="1">
        <w:r w:rsidR="00A65BFF" w:rsidRPr="00D07EEA">
          <w:rPr>
            <w:rStyle w:val="Hyperlink"/>
            <w:lang w:val="en-US" w:eastAsia="en-AU"/>
          </w:rPr>
          <w:t>www.swinburne.edu.au/research/institute-social-research</w:t>
        </w:r>
      </w:hyperlink>
    </w:p>
    <w:p w14:paraId="35288F9C" w14:textId="77777777" w:rsidR="00A65BFF" w:rsidRPr="00A65BFF" w:rsidRDefault="00A65BFF" w:rsidP="00A65BFF">
      <w:pPr>
        <w:pStyle w:val="Heading3"/>
        <w:rPr>
          <w:lang w:val="en-GB" w:eastAsia="en-AU"/>
        </w:rPr>
      </w:pPr>
      <w:r w:rsidRPr="00A65BFF">
        <w:rPr>
          <w:lang w:val="en-GB" w:eastAsia="en-AU"/>
        </w:rPr>
        <w:t>Telstra</w:t>
      </w:r>
    </w:p>
    <w:p w14:paraId="701A1D40" w14:textId="47D09A22" w:rsidR="00A65BFF" w:rsidRPr="00A65BFF" w:rsidRDefault="00A65BFF" w:rsidP="00A65BFF">
      <w:pPr>
        <w:rPr>
          <w:lang w:val="en-US" w:eastAsia="en-AU"/>
        </w:rPr>
      </w:pPr>
      <w:r w:rsidRPr="00A65BFF">
        <w:rPr>
          <w:lang w:val="en-US" w:eastAsia="en-AU"/>
        </w:rPr>
        <w:t xml:space="preserve">Telstra is a leading telecommunications and technology company with a proudly Australian heritage and a longstanding, growing international business. In Australia we provide 16.9 million mobile services, 7.2 million fixed voice services and 3.3 million retail fixed broadband services. For many years we have been providing products, services and programs to support digital inclusion, including more than $2 billion of customer benefits over the past decade through our Access for Everyone programs. We believe all Australians should be able to connect, participate and interact safely in the digital world – irrespective of age, income, ability or location – and we </w:t>
      </w:r>
      <w:proofErr w:type="spellStart"/>
      <w:r w:rsidRPr="00A65BFF">
        <w:rPr>
          <w:lang w:val="en-US" w:eastAsia="en-AU"/>
        </w:rPr>
        <w:t>recognise</w:t>
      </w:r>
      <w:proofErr w:type="spellEnd"/>
      <w:r w:rsidRPr="00A65BFF">
        <w:rPr>
          <w:lang w:val="en-US" w:eastAsia="en-AU"/>
        </w:rPr>
        <w:t xml:space="preserve"> the fundamental role Telstra can play in enabling digital and social inclusion. </w:t>
      </w:r>
    </w:p>
    <w:p w14:paraId="34E10854" w14:textId="45D56F53" w:rsidR="00A65BFF" w:rsidRPr="00D07EEA" w:rsidRDefault="00F37105" w:rsidP="00A65BFF">
      <w:pPr>
        <w:rPr>
          <w:lang w:val="en-US" w:eastAsia="en-AU"/>
        </w:rPr>
      </w:pPr>
      <w:hyperlink r:id="rId66" w:history="1">
        <w:r w:rsidR="00A65BFF" w:rsidRPr="00D07EEA">
          <w:rPr>
            <w:rStyle w:val="Hyperlink"/>
            <w:lang w:val="en-US" w:eastAsia="en-AU"/>
          </w:rPr>
          <w:t>www.telstra.com.au</w:t>
        </w:r>
      </w:hyperlink>
    </w:p>
    <w:p w14:paraId="38093D88" w14:textId="77777777" w:rsidR="00A65BFF" w:rsidRPr="00A65BFF" w:rsidRDefault="00A65BFF" w:rsidP="00A65BFF">
      <w:pPr>
        <w:pStyle w:val="Heading3"/>
        <w:rPr>
          <w:lang w:val="en-GB" w:eastAsia="en-AU"/>
        </w:rPr>
      </w:pPr>
      <w:r w:rsidRPr="00A65BFF">
        <w:rPr>
          <w:lang w:val="en-GB" w:eastAsia="en-AU"/>
        </w:rPr>
        <w:t>The Centre for Social Impact Swinburne</w:t>
      </w:r>
    </w:p>
    <w:p w14:paraId="558A5B07" w14:textId="4319975D" w:rsidR="00A65BFF" w:rsidRPr="00A65BFF" w:rsidRDefault="00A65BFF" w:rsidP="00A65BFF">
      <w:pPr>
        <w:rPr>
          <w:lang w:val="en-US" w:eastAsia="en-AU"/>
        </w:rPr>
      </w:pPr>
      <w:r w:rsidRPr="00A65BFF">
        <w:rPr>
          <w:lang w:val="en-US" w:eastAsia="en-AU"/>
        </w:rPr>
        <w:t xml:space="preserve">The Centre for Social Impact (CSI) is an independent, not-for-profit research and education partnership spanning three of Australia’s leading universities: UNSW Australia, Swinburne University of Technology, and The University </w:t>
      </w:r>
      <w:r>
        <w:rPr>
          <w:lang w:val="en-US" w:eastAsia="en-AU"/>
        </w:rPr>
        <w:t xml:space="preserve">of Western Australia. CSI acts </w:t>
      </w:r>
      <w:r w:rsidRPr="00A65BFF">
        <w:rPr>
          <w:lang w:val="en-US" w:eastAsia="en-AU"/>
        </w:rPr>
        <w:t xml:space="preserve">as a catalyst for social change by creating knowledge through research, and transferring that knowledge through teaching and public engagement. CSI Swinburne’s focus is on developing leaders, </w:t>
      </w:r>
      <w:proofErr w:type="spellStart"/>
      <w:r w:rsidRPr="00A65BFF">
        <w:rPr>
          <w:lang w:val="en-US" w:eastAsia="en-AU"/>
        </w:rPr>
        <w:t>organisations</w:t>
      </w:r>
      <w:proofErr w:type="spellEnd"/>
      <w:r w:rsidRPr="00A65BFF">
        <w:rPr>
          <w:lang w:val="en-US" w:eastAsia="en-AU"/>
        </w:rPr>
        <w:t>, and policy conditions that support progressive social change in the areas of: social innovation; social investment and philanthropy; business and social impact; and measuring and demonstrating social value.</w:t>
      </w:r>
    </w:p>
    <w:p w14:paraId="37D30677" w14:textId="2EC1D0B8" w:rsidR="00A65BFF" w:rsidRPr="00D07EEA" w:rsidRDefault="00F37105" w:rsidP="00A65BFF">
      <w:pPr>
        <w:rPr>
          <w:lang w:val="en-US" w:eastAsia="en-AU"/>
        </w:rPr>
      </w:pPr>
      <w:hyperlink r:id="rId67" w:history="1">
        <w:r w:rsidR="00A65BFF" w:rsidRPr="00D07EEA">
          <w:rPr>
            <w:rStyle w:val="Hyperlink"/>
            <w:lang w:val="en-US" w:eastAsia="en-AU"/>
          </w:rPr>
          <w:t>www.swinburne.edu.au/research/social-impact</w:t>
        </w:r>
      </w:hyperlink>
    </w:p>
    <w:p w14:paraId="35ABE4CA" w14:textId="77777777" w:rsidR="00A65BFF" w:rsidRPr="00A65BFF" w:rsidRDefault="00A65BFF" w:rsidP="00A65BFF">
      <w:pPr>
        <w:pStyle w:val="Heading3"/>
        <w:rPr>
          <w:lang w:val="en-GB" w:eastAsia="en-AU"/>
        </w:rPr>
      </w:pPr>
      <w:r w:rsidRPr="00A65BFF">
        <w:rPr>
          <w:lang w:val="en-GB" w:eastAsia="en-AU"/>
        </w:rPr>
        <w:t>Roy Morgan Research</w:t>
      </w:r>
    </w:p>
    <w:p w14:paraId="1E74DFE5" w14:textId="28B5F1E7" w:rsidR="00A65BFF" w:rsidRPr="00A65BFF" w:rsidRDefault="00A65BFF" w:rsidP="00A65BFF">
      <w:pPr>
        <w:rPr>
          <w:lang w:val="en-US" w:eastAsia="en-AU"/>
        </w:rPr>
      </w:pPr>
      <w:r w:rsidRPr="00A65BFF">
        <w:rPr>
          <w:lang w:val="en-US" w:eastAsia="en-AU"/>
        </w:rPr>
        <w:t xml:space="preserve">Roy Morgan Research has more than 70 years’ experience in tracking consumer and social trends, and developing innovative methodologies and new technologies. Proudly independent, we’ve built a reputation based on our accurate data and </w:t>
      </w:r>
      <w:proofErr w:type="gramStart"/>
      <w:r w:rsidRPr="00A65BFF">
        <w:rPr>
          <w:lang w:val="en-US" w:eastAsia="en-AU"/>
        </w:rPr>
        <w:t>products which</w:t>
      </w:r>
      <w:proofErr w:type="gramEnd"/>
      <w:r w:rsidRPr="00A65BFF">
        <w:rPr>
          <w:lang w:val="en-US" w:eastAsia="en-AU"/>
        </w:rPr>
        <w:t xml:space="preserve"> include our extensive Single Source survey, and new digital research technologies such as Helix Personas, and Roy Morgan Audiences. Single Source, Helix Personas, and Roy Morgan Audiences integrate together to provide a comprehensive digital and offline customer engagement, marketing and media strategy offering.</w:t>
      </w:r>
    </w:p>
    <w:p w14:paraId="04BE04C0" w14:textId="4C6B398D" w:rsidR="00A65BFF" w:rsidRPr="00A65BFF" w:rsidRDefault="00A65BFF" w:rsidP="00A65BFF">
      <w:pPr>
        <w:rPr>
          <w:lang w:val="en-US" w:eastAsia="en-AU"/>
        </w:rPr>
      </w:pPr>
      <w:r w:rsidRPr="00A65BFF">
        <w:rPr>
          <w:lang w:val="en-US" w:eastAsia="en-AU"/>
        </w:rPr>
        <w:t xml:space="preserve">The Australian Digital Inclusion Index (ADII) data is available for purchase. To learn how Roy Morgan’s deep data resources can help your business, </w:t>
      </w:r>
      <w:r w:rsidR="00C83FB5">
        <w:rPr>
          <w:lang w:val="en-US" w:eastAsia="en-AU"/>
        </w:rPr>
        <w:t>email</w:t>
      </w:r>
      <w:r w:rsidRPr="00A65BFF">
        <w:rPr>
          <w:lang w:val="en-US" w:eastAsia="en-AU"/>
        </w:rPr>
        <w:t>: AskRoyMorgan@roymorgan.com</w:t>
      </w:r>
    </w:p>
    <w:p w14:paraId="08C8E1D7" w14:textId="696BDA9D" w:rsidR="00A65BFF" w:rsidRPr="00D07EEA" w:rsidRDefault="00F37105" w:rsidP="00A65BFF">
      <w:pPr>
        <w:rPr>
          <w:lang w:val="en-US" w:eastAsia="en-AU"/>
        </w:rPr>
      </w:pPr>
      <w:hyperlink r:id="rId68" w:history="1">
        <w:r w:rsidR="00A65BFF" w:rsidRPr="00D07EEA">
          <w:rPr>
            <w:rStyle w:val="Hyperlink"/>
            <w:lang w:val="en-US" w:eastAsia="en-AU"/>
          </w:rPr>
          <w:t>www.roymorgan.com</w:t>
        </w:r>
      </w:hyperlink>
    </w:p>
    <w:p w14:paraId="3931C208" w14:textId="5B7B96CC" w:rsidR="00A65BFF" w:rsidRPr="00D07EEA" w:rsidRDefault="00A65BFF" w:rsidP="00A65BFF">
      <w:pPr>
        <w:rPr>
          <w:lang w:val="en-US" w:eastAsia="en-AU"/>
        </w:rPr>
      </w:pPr>
      <w:r w:rsidRPr="00442E2C">
        <w:rPr>
          <w:b/>
          <w:lang w:val="en-US" w:eastAsia="en-AU"/>
        </w:rPr>
        <w:t>More information about the ADII,</w:t>
      </w:r>
      <w:r w:rsidRPr="00A65BFF">
        <w:rPr>
          <w:lang w:val="en-US" w:eastAsia="en-AU"/>
        </w:rPr>
        <w:t xml:space="preserve"> including region-specific data</w:t>
      </w:r>
      <w:r w:rsidR="007E0A3B">
        <w:rPr>
          <w:lang w:val="en-US" w:eastAsia="en-AU"/>
        </w:rPr>
        <w:t>:</w:t>
      </w:r>
      <w:r w:rsidR="00442E2C">
        <w:rPr>
          <w:lang w:val="en-US" w:eastAsia="en-AU"/>
        </w:rPr>
        <w:t xml:space="preserve"> see</w:t>
      </w:r>
      <w:r w:rsidRPr="00A65BFF">
        <w:rPr>
          <w:lang w:val="en-US" w:eastAsia="en-AU"/>
        </w:rPr>
        <w:t xml:space="preserve"> </w:t>
      </w:r>
      <w:hyperlink r:id="rId69" w:history="1">
        <w:r w:rsidRPr="00D07EEA">
          <w:rPr>
            <w:rStyle w:val="Hyperlink"/>
            <w:lang w:val="en-US" w:eastAsia="en-AU"/>
          </w:rPr>
          <w:t>www.digitalinclusionindex.org.au</w:t>
        </w:r>
      </w:hyperlink>
    </w:p>
    <w:p w14:paraId="44ED8EEA" w14:textId="69AEB0B2" w:rsidR="00A65BFF" w:rsidRPr="00A65BFF" w:rsidRDefault="00A65BFF" w:rsidP="007E0A3B">
      <w:pPr>
        <w:spacing w:after="0"/>
        <w:rPr>
          <w:lang w:val="en-US" w:eastAsia="en-AU"/>
        </w:rPr>
      </w:pPr>
      <w:r w:rsidRPr="00A65BFF">
        <w:rPr>
          <w:b/>
          <w:lang w:val="en-US" w:eastAsia="en-AU"/>
        </w:rPr>
        <w:t>Email us:</w:t>
      </w:r>
      <w:r w:rsidRPr="00A65BFF">
        <w:rPr>
          <w:lang w:val="en-US" w:eastAsia="en-AU"/>
        </w:rPr>
        <w:t xml:space="preserve"> info@digitalinclusionindex.org.au</w:t>
      </w:r>
    </w:p>
    <w:p w14:paraId="689070F6" w14:textId="77777777" w:rsidR="00A65BFF" w:rsidRPr="00A65BFF" w:rsidRDefault="00A65BFF" w:rsidP="007E0A3B">
      <w:pPr>
        <w:spacing w:after="0"/>
        <w:rPr>
          <w:lang w:val="en-US" w:eastAsia="en-AU"/>
        </w:rPr>
      </w:pPr>
      <w:r w:rsidRPr="00A65BFF">
        <w:rPr>
          <w:b/>
          <w:lang w:val="en-US" w:eastAsia="en-AU"/>
        </w:rPr>
        <w:t>Follow us on Twitter:</w:t>
      </w:r>
      <w:r w:rsidRPr="00A65BFF">
        <w:rPr>
          <w:lang w:val="en-US" w:eastAsia="en-AU"/>
        </w:rPr>
        <w:t xml:space="preserve"> @</w:t>
      </w:r>
      <w:proofErr w:type="spellStart"/>
      <w:r w:rsidRPr="00A65BFF">
        <w:rPr>
          <w:lang w:val="en-US" w:eastAsia="en-AU"/>
        </w:rPr>
        <w:t>digiInclusionAU</w:t>
      </w:r>
      <w:proofErr w:type="spellEnd"/>
    </w:p>
    <w:p w14:paraId="50ABC85E" w14:textId="688EAF0E" w:rsidR="00643A6A" w:rsidRPr="007E0A3B" w:rsidRDefault="00A65BFF" w:rsidP="007E0A3B">
      <w:pPr>
        <w:spacing w:after="0"/>
        <w:rPr>
          <w:lang w:val="en-US" w:eastAsia="en-AU"/>
        </w:rPr>
      </w:pPr>
      <w:r w:rsidRPr="00A65BFF">
        <w:rPr>
          <w:b/>
          <w:lang w:val="en-US" w:eastAsia="en-AU"/>
        </w:rPr>
        <w:t>Join the conversation:</w:t>
      </w:r>
      <w:r w:rsidRPr="00A65BFF">
        <w:rPr>
          <w:lang w:val="en-US" w:eastAsia="en-AU"/>
        </w:rPr>
        <w:t xml:space="preserve"> #</w:t>
      </w:r>
      <w:proofErr w:type="spellStart"/>
      <w:r w:rsidRPr="00A65BFF">
        <w:rPr>
          <w:lang w:val="en-US" w:eastAsia="en-AU"/>
        </w:rPr>
        <w:t>digitalinclusionAU</w:t>
      </w:r>
      <w:proofErr w:type="spellEnd"/>
    </w:p>
    <w:sectPr w:rsidR="00643A6A" w:rsidRPr="007E0A3B" w:rsidSect="00746C52">
      <w:footerReference w:type="default" r:id="rId70"/>
      <w:pgSz w:w="11906" w:h="16838"/>
      <w:pgMar w:top="851" w:right="1134" w:bottom="1021" w:left="1134" w:header="709" w:footer="67"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C15758" w15:done="0"/>
  <w15:commentEx w15:paraId="6C590C94" w15:done="0"/>
  <w15:commentEx w15:paraId="57684D0C" w15:paraIdParent="6C590C94" w15:done="0"/>
  <w15:commentEx w15:paraId="660F8098" w15:done="0"/>
  <w15:commentEx w15:paraId="576A7AA6" w15:done="0"/>
  <w15:commentEx w15:paraId="5141683F" w15:paraIdParent="576A7AA6" w15:done="0"/>
  <w15:commentEx w15:paraId="419BFC8B" w15:done="0"/>
  <w15:commentEx w15:paraId="2AF003E7" w15:done="0"/>
  <w15:commentEx w15:paraId="33D151B7" w15:paraIdParent="2AF003E7" w15:done="0"/>
  <w15:commentEx w15:paraId="71D05504" w15:done="0"/>
  <w15:commentEx w15:paraId="54D28757" w15:done="0"/>
  <w15:commentEx w15:paraId="6916C61E" w15:paraIdParent="54D28757" w15:done="0"/>
  <w15:commentEx w15:paraId="2B9EE6F4" w15:done="0"/>
  <w15:commentEx w15:paraId="11E3F2DB" w15:paraIdParent="2B9EE6F4" w15:done="0"/>
  <w15:commentEx w15:paraId="1768E62C" w15:done="0"/>
  <w15:commentEx w15:paraId="6C2715BB" w15:paraIdParent="1768E62C" w15:done="0"/>
  <w15:commentEx w15:paraId="44511AAB" w15:done="0"/>
  <w15:commentEx w15:paraId="2652F5E0" w15:paraIdParent="44511AA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30396" w14:textId="77777777" w:rsidR="0095072E" w:rsidRDefault="0095072E" w:rsidP="0044483F">
      <w:pPr>
        <w:spacing w:after="0" w:line="240" w:lineRule="auto"/>
      </w:pPr>
      <w:r>
        <w:separator/>
      </w:r>
    </w:p>
  </w:endnote>
  <w:endnote w:type="continuationSeparator" w:id="0">
    <w:p w14:paraId="30ECFF8C" w14:textId="77777777" w:rsidR="0095072E" w:rsidRDefault="0095072E" w:rsidP="00444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kurat-Light">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Segoe UI">
    <w:altName w:val="Calibri"/>
    <w:charset w:val="00"/>
    <w:family w:val="swiss"/>
    <w:pitch w:val="variable"/>
    <w:sig w:usb0="E10022FF" w:usb1="C000E47F" w:usb2="00000029" w:usb3="00000000" w:csb0="000001DF" w:csb1="00000000"/>
  </w:font>
  <w:font w:name="Telstra Akkurat Light">
    <w:altName w:val="Times New Roman"/>
    <w:charset w:val="00"/>
    <w:family w:val="roman"/>
    <w:pitch w:val="variable"/>
  </w:font>
  <w:font w:name="Telstra Akkurat">
    <w:altName w:val="Times New Roman"/>
    <w:charset w:val="00"/>
    <w:family w:val="roman"/>
    <w:pitch w:val="variable"/>
  </w:font>
  <w:font w:name="SimSun">
    <w:altName w:val="宋体"/>
    <w:charset w:val="86"/>
    <w:family w:val="auto"/>
    <w:pitch w:val="variable"/>
    <w:sig w:usb0="00000003" w:usb1="288F0000" w:usb2="00000016" w:usb3="00000000" w:csb0="00040001"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39641"/>
      <w:docPartObj>
        <w:docPartGallery w:val="Page Numbers (Bottom of Page)"/>
        <w:docPartUnique/>
      </w:docPartObj>
    </w:sdtPr>
    <w:sdtEndPr>
      <w:rPr>
        <w:noProof/>
      </w:rPr>
    </w:sdtEndPr>
    <w:sdtContent>
      <w:p w14:paraId="30194CD2" w14:textId="77777777" w:rsidR="0095072E" w:rsidRDefault="0095072E">
        <w:pPr>
          <w:pStyle w:val="Footer"/>
          <w:jc w:val="center"/>
        </w:pPr>
        <w:r>
          <w:fldChar w:fldCharType="begin"/>
        </w:r>
        <w:r>
          <w:instrText xml:space="preserve"> PAGE   \* MERGEFORMAT </w:instrText>
        </w:r>
        <w:r>
          <w:fldChar w:fldCharType="separate"/>
        </w:r>
        <w:r w:rsidR="009A692E">
          <w:rPr>
            <w:noProof/>
          </w:rPr>
          <w:t>43</w:t>
        </w:r>
        <w:r>
          <w:rPr>
            <w:noProof/>
          </w:rPr>
          <w:fldChar w:fldCharType="end"/>
        </w:r>
      </w:p>
    </w:sdtContent>
  </w:sdt>
  <w:p w14:paraId="55A4DAA5" w14:textId="77777777" w:rsidR="0095072E" w:rsidRDefault="0095072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209C0" w14:textId="77777777" w:rsidR="0095072E" w:rsidRDefault="0095072E" w:rsidP="0044483F">
      <w:pPr>
        <w:spacing w:after="0" w:line="240" w:lineRule="auto"/>
      </w:pPr>
      <w:r>
        <w:separator/>
      </w:r>
    </w:p>
  </w:footnote>
  <w:footnote w:type="continuationSeparator" w:id="0">
    <w:p w14:paraId="28AC33CB" w14:textId="77777777" w:rsidR="0095072E" w:rsidRDefault="0095072E" w:rsidP="0044483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89019F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5945B6"/>
    <w:multiLevelType w:val="hybridMultilevel"/>
    <w:tmpl w:val="48346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AA2CFC"/>
    <w:multiLevelType w:val="hybridMultilevel"/>
    <w:tmpl w:val="D0B68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4B49B2"/>
    <w:multiLevelType w:val="hybridMultilevel"/>
    <w:tmpl w:val="08B45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4C42C0"/>
    <w:multiLevelType w:val="hybridMultilevel"/>
    <w:tmpl w:val="251AE06C"/>
    <w:lvl w:ilvl="0" w:tplc="476EC226">
      <w:start w:val="1"/>
      <w:numFmt w:val="bullet"/>
      <w:lvlText w:val="•"/>
      <w:lvlJc w:val="left"/>
      <w:pPr>
        <w:ind w:left="250" w:hanging="142"/>
      </w:pPr>
      <w:rPr>
        <w:rFonts w:ascii="Akkurat-Light" w:eastAsia="Akkurat-Light" w:hAnsi="Akkurat-Light" w:hint="default"/>
        <w:color w:val="414042"/>
        <w:sz w:val="16"/>
        <w:szCs w:val="16"/>
      </w:rPr>
    </w:lvl>
    <w:lvl w:ilvl="1" w:tplc="A7BC5F22">
      <w:start w:val="1"/>
      <w:numFmt w:val="bullet"/>
      <w:lvlText w:val="•"/>
      <w:lvlJc w:val="left"/>
      <w:pPr>
        <w:ind w:left="565" w:hanging="142"/>
      </w:pPr>
      <w:rPr>
        <w:rFonts w:hint="default"/>
      </w:rPr>
    </w:lvl>
    <w:lvl w:ilvl="2" w:tplc="F4340270">
      <w:start w:val="1"/>
      <w:numFmt w:val="bullet"/>
      <w:lvlText w:val="•"/>
      <w:lvlJc w:val="left"/>
      <w:pPr>
        <w:ind w:left="880" w:hanging="142"/>
      </w:pPr>
      <w:rPr>
        <w:rFonts w:hint="default"/>
      </w:rPr>
    </w:lvl>
    <w:lvl w:ilvl="3" w:tplc="EB4EACC0">
      <w:start w:val="1"/>
      <w:numFmt w:val="bullet"/>
      <w:lvlText w:val="•"/>
      <w:lvlJc w:val="left"/>
      <w:pPr>
        <w:ind w:left="1195" w:hanging="142"/>
      </w:pPr>
      <w:rPr>
        <w:rFonts w:hint="default"/>
      </w:rPr>
    </w:lvl>
    <w:lvl w:ilvl="4" w:tplc="C4CC4826">
      <w:start w:val="1"/>
      <w:numFmt w:val="bullet"/>
      <w:lvlText w:val="•"/>
      <w:lvlJc w:val="left"/>
      <w:pPr>
        <w:ind w:left="1510" w:hanging="142"/>
      </w:pPr>
      <w:rPr>
        <w:rFonts w:hint="default"/>
      </w:rPr>
    </w:lvl>
    <w:lvl w:ilvl="5" w:tplc="62805B12">
      <w:start w:val="1"/>
      <w:numFmt w:val="bullet"/>
      <w:lvlText w:val="•"/>
      <w:lvlJc w:val="left"/>
      <w:pPr>
        <w:ind w:left="1825" w:hanging="142"/>
      </w:pPr>
      <w:rPr>
        <w:rFonts w:hint="default"/>
      </w:rPr>
    </w:lvl>
    <w:lvl w:ilvl="6" w:tplc="229E6EA2">
      <w:start w:val="1"/>
      <w:numFmt w:val="bullet"/>
      <w:lvlText w:val="•"/>
      <w:lvlJc w:val="left"/>
      <w:pPr>
        <w:ind w:left="2140" w:hanging="142"/>
      </w:pPr>
      <w:rPr>
        <w:rFonts w:hint="default"/>
      </w:rPr>
    </w:lvl>
    <w:lvl w:ilvl="7" w:tplc="B0E25588">
      <w:start w:val="1"/>
      <w:numFmt w:val="bullet"/>
      <w:lvlText w:val="•"/>
      <w:lvlJc w:val="left"/>
      <w:pPr>
        <w:ind w:left="2455" w:hanging="142"/>
      </w:pPr>
      <w:rPr>
        <w:rFonts w:hint="default"/>
      </w:rPr>
    </w:lvl>
    <w:lvl w:ilvl="8" w:tplc="A41C6758">
      <w:start w:val="1"/>
      <w:numFmt w:val="bullet"/>
      <w:lvlText w:val="•"/>
      <w:lvlJc w:val="left"/>
      <w:pPr>
        <w:ind w:left="2770" w:hanging="142"/>
      </w:pPr>
      <w:rPr>
        <w:rFonts w:hint="default"/>
      </w:rPr>
    </w:lvl>
  </w:abstractNum>
  <w:abstractNum w:abstractNumId="5">
    <w:nsid w:val="0BFE38C6"/>
    <w:multiLevelType w:val="hybridMultilevel"/>
    <w:tmpl w:val="A5C6086A"/>
    <w:lvl w:ilvl="0" w:tplc="1E3C5AC0">
      <w:start w:val="1"/>
      <w:numFmt w:val="bullet"/>
      <w:lvlText w:val="•"/>
      <w:lvlJc w:val="left"/>
      <w:pPr>
        <w:ind w:left="250" w:hanging="142"/>
      </w:pPr>
      <w:rPr>
        <w:rFonts w:ascii="Akkurat-Light" w:eastAsia="Akkurat-Light" w:hAnsi="Akkurat-Light" w:hint="default"/>
        <w:color w:val="414042"/>
        <w:sz w:val="16"/>
        <w:szCs w:val="16"/>
      </w:rPr>
    </w:lvl>
    <w:lvl w:ilvl="1" w:tplc="F52A13D8">
      <w:start w:val="1"/>
      <w:numFmt w:val="bullet"/>
      <w:lvlText w:val="•"/>
      <w:lvlJc w:val="left"/>
      <w:pPr>
        <w:ind w:left="565" w:hanging="142"/>
      </w:pPr>
      <w:rPr>
        <w:rFonts w:hint="default"/>
      </w:rPr>
    </w:lvl>
    <w:lvl w:ilvl="2" w:tplc="C4D010DE">
      <w:start w:val="1"/>
      <w:numFmt w:val="bullet"/>
      <w:lvlText w:val="•"/>
      <w:lvlJc w:val="left"/>
      <w:pPr>
        <w:ind w:left="880" w:hanging="142"/>
      </w:pPr>
      <w:rPr>
        <w:rFonts w:hint="default"/>
      </w:rPr>
    </w:lvl>
    <w:lvl w:ilvl="3" w:tplc="7B7A8922">
      <w:start w:val="1"/>
      <w:numFmt w:val="bullet"/>
      <w:lvlText w:val="•"/>
      <w:lvlJc w:val="left"/>
      <w:pPr>
        <w:ind w:left="1195" w:hanging="142"/>
      </w:pPr>
      <w:rPr>
        <w:rFonts w:hint="default"/>
      </w:rPr>
    </w:lvl>
    <w:lvl w:ilvl="4" w:tplc="74A454AC">
      <w:start w:val="1"/>
      <w:numFmt w:val="bullet"/>
      <w:lvlText w:val="•"/>
      <w:lvlJc w:val="left"/>
      <w:pPr>
        <w:ind w:left="1510" w:hanging="142"/>
      </w:pPr>
      <w:rPr>
        <w:rFonts w:hint="default"/>
      </w:rPr>
    </w:lvl>
    <w:lvl w:ilvl="5" w:tplc="A05C7DA2">
      <w:start w:val="1"/>
      <w:numFmt w:val="bullet"/>
      <w:lvlText w:val="•"/>
      <w:lvlJc w:val="left"/>
      <w:pPr>
        <w:ind w:left="1825" w:hanging="142"/>
      </w:pPr>
      <w:rPr>
        <w:rFonts w:hint="default"/>
      </w:rPr>
    </w:lvl>
    <w:lvl w:ilvl="6" w:tplc="3C16AAF6">
      <w:start w:val="1"/>
      <w:numFmt w:val="bullet"/>
      <w:lvlText w:val="•"/>
      <w:lvlJc w:val="left"/>
      <w:pPr>
        <w:ind w:left="2140" w:hanging="142"/>
      </w:pPr>
      <w:rPr>
        <w:rFonts w:hint="default"/>
      </w:rPr>
    </w:lvl>
    <w:lvl w:ilvl="7" w:tplc="42D09E8A">
      <w:start w:val="1"/>
      <w:numFmt w:val="bullet"/>
      <w:lvlText w:val="•"/>
      <w:lvlJc w:val="left"/>
      <w:pPr>
        <w:ind w:left="2455" w:hanging="142"/>
      </w:pPr>
      <w:rPr>
        <w:rFonts w:hint="default"/>
      </w:rPr>
    </w:lvl>
    <w:lvl w:ilvl="8" w:tplc="89C01090">
      <w:start w:val="1"/>
      <w:numFmt w:val="bullet"/>
      <w:lvlText w:val="•"/>
      <w:lvlJc w:val="left"/>
      <w:pPr>
        <w:ind w:left="2770" w:hanging="142"/>
      </w:pPr>
      <w:rPr>
        <w:rFonts w:hint="default"/>
      </w:rPr>
    </w:lvl>
  </w:abstractNum>
  <w:abstractNum w:abstractNumId="6">
    <w:nsid w:val="0C2A582A"/>
    <w:multiLevelType w:val="hybridMultilevel"/>
    <w:tmpl w:val="0C0A2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A4452"/>
    <w:multiLevelType w:val="hybridMultilevel"/>
    <w:tmpl w:val="6C72F18A"/>
    <w:lvl w:ilvl="0" w:tplc="04383A78">
      <w:start w:val="1"/>
      <w:numFmt w:val="bullet"/>
      <w:lvlText w:val="•"/>
      <w:lvlJc w:val="left"/>
      <w:pPr>
        <w:ind w:left="250" w:hanging="142"/>
      </w:pPr>
      <w:rPr>
        <w:rFonts w:ascii="Akkurat-Light" w:eastAsia="Akkurat-Light" w:hAnsi="Akkurat-Light" w:hint="default"/>
        <w:color w:val="414042"/>
        <w:sz w:val="16"/>
        <w:szCs w:val="16"/>
      </w:rPr>
    </w:lvl>
    <w:lvl w:ilvl="1" w:tplc="99BC52FA">
      <w:start w:val="1"/>
      <w:numFmt w:val="bullet"/>
      <w:lvlText w:val="-"/>
      <w:lvlJc w:val="left"/>
      <w:pPr>
        <w:ind w:left="350" w:hanging="101"/>
      </w:pPr>
      <w:rPr>
        <w:rFonts w:ascii="Akkurat-Light" w:eastAsia="Akkurat-Light" w:hAnsi="Akkurat-Light" w:hint="default"/>
        <w:color w:val="414042"/>
        <w:sz w:val="16"/>
        <w:szCs w:val="16"/>
      </w:rPr>
    </w:lvl>
    <w:lvl w:ilvl="2" w:tplc="942A7C0C">
      <w:start w:val="1"/>
      <w:numFmt w:val="bullet"/>
      <w:lvlText w:val="•"/>
      <w:lvlJc w:val="left"/>
      <w:pPr>
        <w:ind w:left="350" w:hanging="101"/>
      </w:pPr>
      <w:rPr>
        <w:rFonts w:hint="default"/>
      </w:rPr>
    </w:lvl>
    <w:lvl w:ilvl="3" w:tplc="59CE961A">
      <w:start w:val="1"/>
      <w:numFmt w:val="bullet"/>
      <w:lvlText w:val="•"/>
      <w:lvlJc w:val="left"/>
      <w:pPr>
        <w:ind w:left="737" w:hanging="101"/>
      </w:pPr>
      <w:rPr>
        <w:rFonts w:hint="default"/>
      </w:rPr>
    </w:lvl>
    <w:lvl w:ilvl="4" w:tplc="DC52D9E8">
      <w:start w:val="1"/>
      <w:numFmt w:val="bullet"/>
      <w:lvlText w:val="•"/>
      <w:lvlJc w:val="left"/>
      <w:pPr>
        <w:ind w:left="1125" w:hanging="101"/>
      </w:pPr>
      <w:rPr>
        <w:rFonts w:hint="default"/>
      </w:rPr>
    </w:lvl>
    <w:lvl w:ilvl="5" w:tplc="46C096E4">
      <w:start w:val="1"/>
      <w:numFmt w:val="bullet"/>
      <w:lvlText w:val="•"/>
      <w:lvlJc w:val="left"/>
      <w:pPr>
        <w:ind w:left="1512" w:hanging="101"/>
      </w:pPr>
      <w:rPr>
        <w:rFonts w:hint="default"/>
      </w:rPr>
    </w:lvl>
    <w:lvl w:ilvl="6" w:tplc="34A88624">
      <w:start w:val="1"/>
      <w:numFmt w:val="bullet"/>
      <w:lvlText w:val="•"/>
      <w:lvlJc w:val="left"/>
      <w:pPr>
        <w:ind w:left="1900" w:hanging="101"/>
      </w:pPr>
      <w:rPr>
        <w:rFonts w:hint="default"/>
      </w:rPr>
    </w:lvl>
    <w:lvl w:ilvl="7" w:tplc="93E2CA38">
      <w:start w:val="1"/>
      <w:numFmt w:val="bullet"/>
      <w:lvlText w:val="•"/>
      <w:lvlJc w:val="left"/>
      <w:pPr>
        <w:ind w:left="2287" w:hanging="101"/>
      </w:pPr>
      <w:rPr>
        <w:rFonts w:hint="default"/>
      </w:rPr>
    </w:lvl>
    <w:lvl w:ilvl="8" w:tplc="822AFF7C">
      <w:start w:val="1"/>
      <w:numFmt w:val="bullet"/>
      <w:lvlText w:val="•"/>
      <w:lvlJc w:val="left"/>
      <w:pPr>
        <w:ind w:left="2674" w:hanging="101"/>
      </w:pPr>
      <w:rPr>
        <w:rFonts w:hint="default"/>
      </w:rPr>
    </w:lvl>
  </w:abstractNum>
  <w:abstractNum w:abstractNumId="8">
    <w:nsid w:val="0DA107E6"/>
    <w:multiLevelType w:val="hybridMultilevel"/>
    <w:tmpl w:val="58D65F92"/>
    <w:lvl w:ilvl="0" w:tplc="0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E7C5051"/>
    <w:multiLevelType w:val="hybridMultilevel"/>
    <w:tmpl w:val="CE6C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473AE2"/>
    <w:multiLevelType w:val="hybridMultilevel"/>
    <w:tmpl w:val="5BF2D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6B0F92"/>
    <w:multiLevelType w:val="hybridMultilevel"/>
    <w:tmpl w:val="0E54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576EAB"/>
    <w:multiLevelType w:val="hybridMultilevel"/>
    <w:tmpl w:val="D6F06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88B4A81"/>
    <w:multiLevelType w:val="hybridMultilevel"/>
    <w:tmpl w:val="F7064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47678E"/>
    <w:multiLevelType w:val="hybridMultilevel"/>
    <w:tmpl w:val="E692F56C"/>
    <w:lvl w:ilvl="0" w:tplc="EF92593A">
      <w:start w:val="1"/>
      <w:numFmt w:val="bullet"/>
      <w:lvlText w:val="•"/>
      <w:lvlJc w:val="left"/>
      <w:pPr>
        <w:ind w:left="250" w:hanging="142"/>
      </w:pPr>
      <w:rPr>
        <w:rFonts w:ascii="Akkurat-Light" w:eastAsia="Akkurat-Light" w:hAnsi="Akkurat-Light" w:hint="default"/>
        <w:color w:val="414042"/>
        <w:sz w:val="16"/>
        <w:szCs w:val="16"/>
      </w:rPr>
    </w:lvl>
    <w:lvl w:ilvl="1" w:tplc="8B38723E">
      <w:start w:val="1"/>
      <w:numFmt w:val="bullet"/>
      <w:lvlText w:val="-"/>
      <w:lvlJc w:val="left"/>
      <w:pPr>
        <w:ind w:left="348" w:hanging="101"/>
      </w:pPr>
      <w:rPr>
        <w:rFonts w:ascii="Akkurat-Light" w:eastAsia="Akkurat-Light" w:hAnsi="Akkurat-Light" w:hint="default"/>
        <w:color w:val="414042"/>
        <w:sz w:val="16"/>
        <w:szCs w:val="16"/>
      </w:rPr>
    </w:lvl>
    <w:lvl w:ilvl="2" w:tplc="23C002A2">
      <w:start w:val="1"/>
      <w:numFmt w:val="bullet"/>
      <w:lvlText w:val="•"/>
      <w:lvlJc w:val="left"/>
      <w:pPr>
        <w:ind w:left="693" w:hanging="101"/>
      </w:pPr>
      <w:rPr>
        <w:rFonts w:hint="default"/>
      </w:rPr>
    </w:lvl>
    <w:lvl w:ilvl="3" w:tplc="776AC0D0">
      <w:start w:val="1"/>
      <w:numFmt w:val="bullet"/>
      <w:lvlText w:val="•"/>
      <w:lvlJc w:val="left"/>
      <w:pPr>
        <w:ind w:left="1037" w:hanging="101"/>
      </w:pPr>
      <w:rPr>
        <w:rFonts w:hint="default"/>
      </w:rPr>
    </w:lvl>
    <w:lvl w:ilvl="4" w:tplc="7F2A14E2">
      <w:start w:val="1"/>
      <w:numFmt w:val="bullet"/>
      <w:lvlText w:val="•"/>
      <w:lvlJc w:val="left"/>
      <w:pPr>
        <w:ind w:left="1382" w:hanging="101"/>
      </w:pPr>
      <w:rPr>
        <w:rFonts w:hint="default"/>
      </w:rPr>
    </w:lvl>
    <w:lvl w:ilvl="5" w:tplc="6AF81660">
      <w:start w:val="1"/>
      <w:numFmt w:val="bullet"/>
      <w:lvlText w:val="•"/>
      <w:lvlJc w:val="left"/>
      <w:pPr>
        <w:ind w:left="1726" w:hanging="101"/>
      </w:pPr>
      <w:rPr>
        <w:rFonts w:hint="default"/>
      </w:rPr>
    </w:lvl>
    <w:lvl w:ilvl="6" w:tplc="A81A7478">
      <w:start w:val="1"/>
      <w:numFmt w:val="bullet"/>
      <w:lvlText w:val="•"/>
      <w:lvlJc w:val="left"/>
      <w:pPr>
        <w:ind w:left="2071" w:hanging="101"/>
      </w:pPr>
      <w:rPr>
        <w:rFonts w:hint="default"/>
      </w:rPr>
    </w:lvl>
    <w:lvl w:ilvl="7" w:tplc="91F8520A">
      <w:start w:val="1"/>
      <w:numFmt w:val="bullet"/>
      <w:lvlText w:val="•"/>
      <w:lvlJc w:val="left"/>
      <w:pPr>
        <w:ind w:left="2415" w:hanging="101"/>
      </w:pPr>
      <w:rPr>
        <w:rFonts w:hint="default"/>
      </w:rPr>
    </w:lvl>
    <w:lvl w:ilvl="8" w:tplc="D6D2DA52">
      <w:start w:val="1"/>
      <w:numFmt w:val="bullet"/>
      <w:lvlText w:val="•"/>
      <w:lvlJc w:val="left"/>
      <w:pPr>
        <w:ind w:left="2760" w:hanging="101"/>
      </w:pPr>
      <w:rPr>
        <w:rFonts w:hint="default"/>
      </w:rPr>
    </w:lvl>
  </w:abstractNum>
  <w:abstractNum w:abstractNumId="15">
    <w:nsid w:val="19C434D1"/>
    <w:multiLevelType w:val="hybridMultilevel"/>
    <w:tmpl w:val="F73A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2C36E1"/>
    <w:multiLevelType w:val="hybridMultilevel"/>
    <w:tmpl w:val="BCFED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11B5141"/>
    <w:multiLevelType w:val="hybridMultilevel"/>
    <w:tmpl w:val="D7B25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20D7CD0"/>
    <w:multiLevelType w:val="hybridMultilevel"/>
    <w:tmpl w:val="327A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EE3D01"/>
    <w:multiLevelType w:val="hybridMultilevel"/>
    <w:tmpl w:val="8C2CE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041033"/>
    <w:multiLevelType w:val="hybridMultilevel"/>
    <w:tmpl w:val="69ECF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E958F0"/>
    <w:multiLevelType w:val="hybridMultilevel"/>
    <w:tmpl w:val="609E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001AEC"/>
    <w:multiLevelType w:val="hybridMultilevel"/>
    <w:tmpl w:val="129E9C4E"/>
    <w:lvl w:ilvl="0" w:tplc="0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107139F"/>
    <w:multiLevelType w:val="hybridMultilevel"/>
    <w:tmpl w:val="99328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0F7572"/>
    <w:multiLevelType w:val="hybridMultilevel"/>
    <w:tmpl w:val="AA46C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0D4E6B"/>
    <w:multiLevelType w:val="hybridMultilevel"/>
    <w:tmpl w:val="7F3EE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AB36B71"/>
    <w:multiLevelType w:val="hybridMultilevel"/>
    <w:tmpl w:val="4ED6F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051494"/>
    <w:multiLevelType w:val="hybridMultilevel"/>
    <w:tmpl w:val="4094C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435378"/>
    <w:multiLevelType w:val="hybridMultilevel"/>
    <w:tmpl w:val="BEBE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FA36E3"/>
    <w:multiLevelType w:val="hybridMultilevel"/>
    <w:tmpl w:val="B85AE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765128"/>
    <w:multiLevelType w:val="hybridMultilevel"/>
    <w:tmpl w:val="5A1A1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E454256"/>
    <w:multiLevelType w:val="hybridMultilevel"/>
    <w:tmpl w:val="1CBC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96597C"/>
    <w:multiLevelType w:val="hybridMultilevel"/>
    <w:tmpl w:val="7B40E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B566CB"/>
    <w:multiLevelType w:val="hybridMultilevel"/>
    <w:tmpl w:val="904E7E6C"/>
    <w:lvl w:ilvl="0" w:tplc="919A2656">
      <w:start w:val="1"/>
      <w:numFmt w:val="bullet"/>
      <w:lvlText w:val="•"/>
      <w:lvlJc w:val="left"/>
      <w:pPr>
        <w:ind w:left="250" w:hanging="142"/>
      </w:pPr>
      <w:rPr>
        <w:rFonts w:ascii="Akkurat-Light" w:eastAsia="Akkurat-Light" w:hAnsi="Akkurat-Light" w:hint="default"/>
        <w:color w:val="414042"/>
        <w:sz w:val="16"/>
        <w:szCs w:val="16"/>
      </w:rPr>
    </w:lvl>
    <w:lvl w:ilvl="1" w:tplc="359E6022">
      <w:start w:val="1"/>
      <w:numFmt w:val="bullet"/>
      <w:lvlText w:val="•"/>
      <w:lvlJc w:val="left"/>
      <w:pPr>
        <w:ind w:left="565" w:hanging="142"/>
      </w:pPr>
      <w:rPr>
        <w:rFonts w:hint="default"/>
      </w:rPr>
    </w:lvl>
    <w:lvl w:ilvl="2" w:tplc="7D06F45E">
      <w:start w:val="1"/>
      <w:numFmt w:val="bullet"/>
      <w:lvlText w:val="•"/>
      <w:lvlJc w:val="left"/>
      <w:pPr>
        <w:ind w:left="880" w:hanging="142"/>
      </w:pPr>
      <w:rPr>
        <w:rFonts w:hint="default"/>
      </w:rPr>
    </w:lvl>
    <w:lvl w:ilvl="3" w:tplc="3F3086BC">
      <w:start w:val="1"/>
      <w:numFmt w:val="bullet"/>
      <w:lvlText w:val="•"/>
      <w:lvlJc w:val="left"/>
      <w:pPr>
        <w:ind w:left="1195" w:hanging="142"/>
      </w:pPr>
      <w:rPr>
        <w:rFonts w:hint="default"/>
      </w:rPr>
    </w:lvl>
    <w:lvl w:ilvl="4" w:tplc="4DF2BAB2">
      <w:start w:val="1"/>
      <w:numFmt w:val="bullet"/>
      <w:lvlText w:val="•"/>
      <w:lvlJc w:val="left"/>
      <w:pPr>
        <w:ind w:left="1510" w:hanging="142"/>
      </w:pPr>
      <w:rPr>
        <w:rFonts w:hint="default"/>
      </w:rPr>
    </w:lvl>
    <w:lvl w:ilvl="5" w:tplc="AD16D4FA">
      <w:start w:val="1"/>
      <w:numFmt w:val="bullet"/>
      <w:lvlText w:val="•"/>
      <w:lvlJc w:val="left"/>
      <w:pPr>
        <w:ind w:left="1825" w:hanging="142"/>
      </w:pPr>
      <w:rPr>
        <w:rFonts w:hint="default"/>
      </w:rPr>
    </w:lvl>
    <w:lvl w:ilvl="6" w:tplc="01266F7E">
      <w:start w:val="1"/>
      <w:numFmt w:val="bullet"/>
      <w:lvlText w:val="•"/>
      <w:lvlJc w:val="left"/>
      <w:pPr>
        <w:ind w:left="2140" w:hanging="142"/>
      </w:pPr>
      <w:rPr>
        <w:rFonts w:hint="default"/>
      </w:rPr>
    </w:lvl>
    <w:lvl w:ilvl="7" w:tplc="BA3053EC">
      <w:start w:val="1"/>
      <w:numFmt w:val="bullet"/>
      <w:lvlText w:val="•"/>
      <w:lvlJc w:val="left"/>
      <w:pPr>
        <w:ind w:left="2455" w:hanging="142"/>
      </w:pPr>
      <w:rPr>
        <w:rFonts w:hint="default"/>
      </w:rPr>
    </w:lvl>
    <w:lvl w:ilvl="8" w:tplc="F0245158">
      <w:start w:val="1"/>
      <w:numFmt w:val="bullet"/>
      <w:lvlText w:val="•"/>
      <w:lvlJc w:val="left"/>
      <w:pPr>
        <w:ind w:left="2770" w:hanging="142"/>
      </w:pPr>
      <w:rPr>
        <w:rFonts w:hint="default"/>
      </w:rPr>
    </w:lvl>
  </w:abstractNum>
  <w:abstractNum w:abstractNumId="34">
    <w:nsid w:val="734604E3"/>
    <w:multiLevelType w:val="hybridMultilevel"/>
    <w:tmpl w:val="730E77C0"/>
    <w:lvl w:ilvl="0" w:tplc="70FA92AE">
      <w:start w:val="1"/>
      <w:numFmt w:val="bullet"/>
      <w:lvlText w:val="•"/>
      <w:lvlJc w:val="left"/>
      <w:pPr>
        <w:ind w:left="250" w:hanging="142"/>
      </w:pPr>
      <w:rPr>
        <w:rFonts w:ascii="Akkurat-Light" w:eastAsia="Akkurat-Light" w:hAnsi="Akkurat-Light" w:hint="default"/>
        <w:color w:val="414042"/>
        <w:sz w:val="16"/>
        <w:szCs w:val="16"/>
      </w:rPr>
    </w:lvl>
    <w:lvl w:ilvl="1" w:tplc="8CB8FB10">
      <w:start w:val="1"/>
      <w:numFmt w:val="bullet"/>
      <w:lvlText w:val="-"/>
      <w:lvlJc w:val="left"/>
      <w:pPr>
        <w:ind w:left="348" w:hanging="101"/>
      </w:pPr>
      <w:rPr>
        <w:rFonts w:ascii="Akkurat-Light" w:eastAsia="Akkurat-Light" w:hAnsi="Akkurat-Light" w:hint="default"/>
        <w:color w:val="414042"/>
        <w:sz w:val="16"/>
        <w:szCs w:val="16"/>
      </w:rPr>
    </w:lvl>
    <w:lvl w:ilvl="2" w:tplc="42BEC77E">
      <w:start w:val="1"/>
      <w:numFmt w:val="bullet"/>
      <w:lvlText w:val="•"/>
      <w:lvlJc w:val="left"/>
      <w:pPr>
        <w:ind w:left="350" w:hanging="101"/>
      </w:pPr>
      <w:rPr>
        <w:rFonts w:hint="default"/>
      </w:rPr>
    </w:lvl>
    <w:lvl w:ilvl="3" w:tplc="A524D364">
      <w:start w:val="1"/>
      <w:numFmt w:val="bullet"/>
      <w:lvlText w:val="•"/>
      <w:lvlJc w:val="left"/>
      <w:pPr>
        <w:ind w:left="737" w:hanging="101"/>
      </w:pPr>
      <w:rPr>
        <w:rFonts w:hint="default"/>
      </w:rPr>
    </w:lvl>
    <w:lvl w:ilvl="4" w:tplc="4C02724A">
      <w:start w:val="1"/>
      <w:numFmt w:val="bullet"/>
      <w:lvlText w:val="•"/>
      <w:lvlJc w:val="left"/>
      <w:pPr>
        <w:ind w:left="1125" w:hanging="101"/>
      </w:pPr>
      <w:rPr>
        <w:rFonts w:hint="default"/>
      </w:rPr>
    </w:lvl>
    <w:lvl w:ilvl="5" w:tplc="2362CBFC">
      <w:start w:val="1"/>
      <w:numFmt w:val="bullet"/>
      <w:lvlText w:val="•"/>
      <w:lvlJc w:val="left"/>
      <w:pPr>
        <w:ind w:left="1512" w:hanging="101"/>
      </w:pPr>
      <w:rPr>
        <w:rFonts w:hint="default"/>
      </w:rPr>
    </w:lvl>
    <w:lvl w:ilvl="6" w:tplc="17B610CE">
      <w:start w:val="1"/>
      <w:numFmt w:val="bullet"/>
      <w:lvlText w:val="•"/>
      <w:lvlJc w:val="left"/>
      <w:pPr>
        <w:ind w:left="1900" w:hanging="101"/>
      </w:pPr>
      <w:rPr>
        <w:rFonts w:hint="default"/>
      </w:rPr>
    </w:lvl>
    <w:lvl w:ilvl="7" w:tplc="341094BC">
      <w:start w:val="1"/>
      <w:numFmt w:val="bullet"/>
      <w:lvlText w:val="•"/>
      <w:lvlJc w:val="left"/>
      <w:pPr>
        <w:ind w:left="2287" w:hanging="101"/>
      </w:pPr>
      <w:rPr>
        <w:rFonts w:hint="default"/>
      </w:rPr>
    </w:lvl>
    <w:lvl w:ilvl="8" w:tplc="5768C574">
      <w:start w:val="1"/>
      <w:numFmt w:val="bullet"/>
      <w:lvlText w:val="•"/>
      <w:lvlJc w:val="left"/>
      <w:pPr>
        <w:ind w:left="2674" w:hanging="101"/>
      </w:pPr>
      <w:rPr>
        <w:rFonts w:hint="default"/>
      </w:rPr>
    </w:lvl>
  </w:abstractNum>
  <w:abstractNum w:abstractNumId="35">
    <w:nsid w:val="76A970F2"/>
    <w:multiLevelType w:val="hybridMultilevel"/>
    <w:tmpl w:val="776A98A4"/>
    <w:lvl w:ilvl="0" w:tplc="0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A586297"/>
    <w:multiLevelType w:val="hybridMultilevel"/>
    <w:tmpl w:val="E8C8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301B5B"/>
    <w:multiLevelType w:val="hybridMultilevel"/>
    <w:tmpl w:val="4058D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8"/>
  </w:num>
  <w:num w:numId="4">
    <w:abstractNumId w:val="35"/>
  </w:num>
  <w:num w:numId="5">
    <w:abstractNumId w:val="1"/>
  </w:num>
  <w:num w:numId="6">
    <w:abstractNumId w:val="17"/>
  </w:num>
  <w:num w:numId="7">
    <w:abstractNumId w:val="16"/>
  </w:num>
  <w:num w:numId="8">
    <w:abstractNumId w:val="37"/>
  </w:num>
  <w:num w:numId="9">
    <w:abstractNumId w:val="30"/>
  </w:num>
  <w:num w:numId="10">
    <w:abstractNumId w:val="32"/>
  </w:num>
  <w:num w:numId="11">
    <w:abstractNumId w:val="36"/>
  </w:num>
  <w:num w:numId="12">
    <w:abstractNumId w:val="25"/>
  </w:num>
  <w:num w:numId="13">
    <w:abstractNumId w:val="10"/>
  </w:num>
  <w:num w:numId="14">
    <w:abstractNumId w:val="13"/>
  </w:num>
  <w:num w:numId="15">
    <w:abstractNumId w:val="2"/>
  </w:num>
  <w:num w:numId="16">
    <w:abstractNumId w:val="9"/>
  </w:num>
  <w:num w:numId="17">
    <w:abstractNumId w:val="27"/>
  </w:num>
  <w:num w:numId="18">
    <w:abstractNumId w:val="15"/>
  </w:num>
  <w:num w:numId="19">
    <w:abstractNumId w:val="31"/>
  </w:num>
  <w:num w:numId="20">
    <w:abstractNumId w:val="6"/>
  </w:num>
  <w:num w:numId="21">
    <w:abstractNumId w:val="14"/>
  </w:num>
  <w:num w:numId="22">
    <w:abstractNumId w:val="7"/>
  </w:num>
  <w:num w:numId="23">
    <w:abstractNumId w:val="34"/>
  </w:num>
  <w:num w:numId="24">
    <w:abstractNumId w:val="21"/>
  </w:num>
  <w:num w:numId="25">
    <w:abstractNumId w:val="18"/>
  </w:num>
  <w:num w:numId="26">
    <w:abstractNumId w:val="19"/>
  </w:num>
  <w:num w:numId="27">
    <w:abstractNumId w:val="20"/>
  </w:num>
  <w:num w:numId="28">
    <w:abstractNumId w:val="24"/>
  </w:num>
  <w:num w:numId="29">
    <w:abstractNumId w:val="28"/>
  </w:num>
  <w:num w:numId="30">
    <w:abstractNumId w:val="11"/>
  </w:num>
  <w:num w:numId="31">
    <w:abstractNumId w:val="23"/>
  </w:num>
  <w:num w:numId="32">
    <w:abstractNumId w:val="29"/>
  </w:num>
  <w:num w:numId="33">
    <w:abstractNumId w:val="4"/>
  </w:num>
  <w:num w:numId="34">
    <w:abstractNumId w:val="5"/>
  </w:num>
  <w:num w:numId="35">
    <w:abstractNumId w:val="33"/>
  </w:num>
  <w:num w:numId="36">
    <w:abstractNumId w:val="26"/>
  </w:num>
  <w:num w:numId="37">
    <w:abstractNumId w:val="3"/>
  </w:num>
  <w:num w:numId="3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oley, Hugh">
    <w15:presenceInfo w15:providerId="AD" w15:userId="S-1-5-21-2057967664-1157253723-1077494903-1306452"/>
  </w15:person>
  <w15:person w15:author="Robinson, Nancie-Lee">
    <w15:presenceInfo w15:providerId="AD" w15:userId="S-1-5-21-2057967664-1157253723-1077494903-379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83F"/>
    <w:rsid w:val="00002762"/>
    <w:rsid w:val="000032BD"/>
    <w:rsid w:val="00003565"/>
    <w:rsid w:val="000037F4"/>
    <w:rsid w:val="00006914"/>
    <w:rsid w:val="00012908"/>
    <w:rsid w:val="0001458E"/>
    <w:rsid w:val="00015425"/>
    <w:rsid w:val="00015E80"/>
    <w:rsid w:val="00020872"/>
    <w:rsid w:val="0002149F"/>
    <w:rsid w:val="000250DE"/>
    <w:rsid w:val="0002677D"/>
    <w:rsid w:val="000300C3"/>
    <w:rsid w:val="00032EAD"/>
    <w:rsid w:val="000333B4"/>
    <w:rsid w:val="00033718"/>
    <w:rsid w:val="00033C08"/>
    <w:rsid w:val="00036502"/>
    <w:rsid w:val="00042F57"/>
    <w:rsid w:val="0004433F"/>
    <w:rsid w:val="000461C8"/>
    <w:rsid w:val="00046C8D"/>
    <w:rsid w:val="00051F9F"/>
    <w:rsid w:val="0005588A"/>
    <w:rsid w:val="000561A9"/>
    <w:rsid w:val="00057327"/>
    <w:rsid w:val="00060DA9"/>
    <w:rsid w:val="00063BFE"/>
    <w:rsid w:val="00065441"/>
    <w:rsid w:val="00067523"/>
    <w:rsid w:val="00070B5C"/>
    <w:rsid w:val="00074F03"/>
    <w:rsid w:val="00075118"/>
    <w:rsid w:val="00077CCB"/>
    <w:rsid w:val="00077FF0"/>
    <w:rsid w:val="00080311"/>
    <w:rsid w:val="00081F77"/>
    <w:rsid w:val="00081FF1"/>
    <w:rsid w:val="000830F7"/>
    <w:rsid w:val="00083E57"/>
    <w:rsid w:val="000910F6"/>
    <w:rsid w:val="000917CF"/>
    <w:rsid w:val="00092ECF"/>
    <w:rsid w:val="00097D88"/>
    <w:rsid w:val="000A3828"/>
    <w:rsid w:val="000A5160"/>
    <w:rsid w:val="000B1697"/>
    <w:rsid w:val="000B2065"/>
    <w:rsid w:val="000B392C"/>
    <w:rsid w:val="000B52E7"/>
    <w:rsid w:val="000B5632"/>
    <w:rsid w:val="000B5DB6"/>
    <w:rsid w:val="000C1441"/>
    <w:rsid w:val="000C299B"/>
    <w:rsid w:val="000C7C51"/>
    <w:rsid w:val="000D0EE8"/>
    <w:rsid w:val="000D1572"/>
    <w:rsid w:val="000D36CE"/>
    <w:rsid w:val="000D44D8"/>
    <w:rsid w:val="000D61A5"/>
    <w:rsid w:val="000D70AB"/>
    <w:rsid w:val="000D7737"/>
    <w:rsid w:val="000E175D"/>
    <w:rsid w:val="000E5579"/>
    <w:rsid w:val="000F027C"/>
    <w:rsid w:val="000F07AB"/>
    <w:rsid w:val="000F245E"/>
    <w:rsid w:val="000F3DAB"/>
    <w:rsid w:val="000F4902"/>
    <w:rsid w:val="001003BC"/>
    <w:rsid w:val="00100B8B"/>
    <w:rsid w:val="00101BB3"/>
    <w:rsid w:val="00102A68"/>
    <w:rsid w:val="00102DBB"/>
    <w:rsid w:val="0010660F"/>
    <w:rsid w:val="00107F25"/>
    <w:rsid w:val="00112661"/>
    <w:rsid w:val="00112719"/>
    <w:rsid w:val="00112FDC"/>
    <w:rsid w:val="001139EB"/>
    <w:rsid w:val="001176C5"/>
    <w:rsid w:val="0012074A"/>
    <w:rsid w:val="00121913"/>
    <w:rsid w:val="0012454F"/>
    <w:rsid w:val="0012463B"/>
    <w:rsid w:val="00124F03"/>
    <w:rsid w:val="00125797"/>
    <w:rsid w:val="00126065"/>
    <w:rsid w:val="00130949"/>
    <w:rsid w:val="00133D55"/>
    <w:rsid w:val="00136D7A"/>
    <w:rsid w:val="001403AC"/>
    <w:rsid w:val="00140972"/>
    <w:rsid w:val="00142C71"/>
    <w:rsid w:val="00146CFF"/>
    <w:rsid w:val="0014768E"/>
    <w:rsid w:val="00151662"/>
    <w:rsid w:val="00154FA5"/>
    <w:rsid w:val="001578A6"/>
    <w:rsid w:val="00160576"/>
    <w:rsid w:val="00162994"/>
    <w:rsid w:val="001727E0"/>
    <w:rsid w:val="00172AFB"/>
    <w:rsid w:val="001742AD"/>
    <w:rsid w:val="00174FB7"/>
    <w:rsid w:val="00181AFC"/>
    <w:rsid w:val="00184430"/>
    <w:rsid w:val="0019218E"/>
    <w:rsid w:val="00193A33"/>
    <w:rsid w:val="00194E91"/>
    <w:rsid w:val="001953CE"/>
    <w:rsid w:val="001969D3"/>
    <w:rsid w:val="00197D0C"/>
    <w:rsid w:val="001A2335"/>
    <w:rsid w:val="001A678D"/>
    <w:rsid w:val="001B43CA"/>
    <w:rsid w:val="001C070D"/>
    <w:rsid w:val="001C14DE"/>
    <w:rsid w:val="001C225B"/>
    <w:rsid w:val="001C26E3"/>
    <w:rsid w:val="001C5098"/>
    <w:rsid w:val="001C6508"/>
    <w:rsid w:val="001C6CAB"/>
    <w:rsid w:val="001D4782"/>
    <w:rsid w:val="001E0CBD"/>
    <w:rsid w:val="001E1632"/>
    <w:rsid w:val="001E1859"/>
    <w:rsid w:val="001E4B40"/>
    <w:rsid w:val="001E4BBD"/>
    <w:rsid w:val="001E5A29"/>
    <w:rsid w:val="001E5D92"/>
    <w:rsid w:val="001E740D"/>
    <w:rsid w:val="001E7A61"/>
    <w:rsid w:val="001F180F"/>
    <w:rsid w:val="001F3E46"/>
    <w:rsid w:val="001F4B28"/>
    <w:rsid w:val="001F4CCE"/>
    <w:rsid w:val="001F6050"/>
    <w:rsid w:val="001F6485"/>
    <w:rsid w:val="001F6683"/>
    <w:rsid w:val="001F6959"/>
    <w:rsid w:val="0020008D"/>
    <w:rsid w:val="00201D06"/>
    <w:rsid w:val="002028C9"/>
    <w:rsid w:val="00202FB4"/>
    <w:rsid w:val="0021019C"/>
    <w:rsid w:val="00211D6A"/>
    <w:rsid w:val="002168FC"/>
    <w:rsid w:val="002169FF"/>
    <w:rsid w:val="00217648"/>
    <w:rsid w:val="00223326"/>
    <w:rsid w:val="002258BD"/>
    <w:rsid w:val="00225B58"/>
    <w:rsid w:val="00227004"/>
    <w:rsid w:val="00232066"/>
    <w:rsid w:val="002330FE"/>
    <w:rsid w:val="002334B3"/>
    <w:rsid w:val="0023360E"/>
    <w:rsid w:val="00240742"/>
    <w:rsid w:val="00240E43"/>
    <w:rsid w:val="002438CF"/>
    <w:rsid w:val="00247E74"/>
    <w:rsid w:val="002533B1"/>
    <w:rsid w:val="00254B5B"/>
    <w:rsid w:val="0026084A"/>
    <w:rsid w:val="00262026"/>
    <w:rsid w:val="0026264D"/>
    <w:rsid w:val="002631FD"/>
    <w:rsid w:val="0026371F"/>
    <w:rsid w:val="00266846"/>
    <w:rsid w:val="00277625"/>
    <w:rsid w:val="00280408"/>
    <w:rsid w:val="0028246D"/>
    <w:rsid w:val="0028312A"/>
    <w:rsid w:val="0028701E"/>
    <w:rsid w:val="00291D6A"/>
    <w:rsid w:val="00297245"/>
    <w:rsid w:val="002A48FD"/>
    <w:rsid w:val="002A53F2"/>
    <w:rsid w:val="002A6E89"/>
    <w:rsid w:val="002B08ED"/>
    <w:rsid w:val="002B0949"/>
    <w:rsid w:val="002B34EC"/>
    <w:rsid w:val="002B3F95"/>
    <w:rsid w:val="002B6706"/>
    <w:rsid w:val="002B6D83"/>
    <w:rsid w:val="002B7A67"/>
    <w:rsid w:val="002C05B4"/>
    <w:rsid w:val="002C1277"/>
    <w:rsid w:val="002C372E"/>
    <w:rsid w:val="002C3F7A"/>
    <w:rsid w:val="002C4C6D"/>
    <w:rsid w:val="002C528C"/>
    <w:rsid w:val="002C5375"/>
    <w:rsid w:val="002C55AA"/>
    <w:rsid w:val="002C79EB"/>
    <w:rsid w:val="002D0A72"/>
    <w:rsid w:val="002D2197"/>
    <w:rsid w:val="002E5E56"/>
    <w:rsid w:val="002E733B"/>
    <w:rsid w:val="002F2C96"/>
    <w:rsid w:val="002F3F11"/>
    <w:rsid w:val="002F6647"/>
    <w:rsid w:val="002F7FD4"/>
    <w:rsid w:val="00301A22"/>
    <w:rsid w:val="00303035"/>
    <w:rsid w:val="00304B36"/>
    <w:rsid w:val="003105DC"/>
    <w:rsid w:val="00313FB8"/>
    <w:rsid w:val="00315317"/>
    <w:rsid w:val="003167AC"/>
    <w:rsid w:val="00317765"/>
    <w:rsid w:val="00317969"/>
    <w:rsid w:val="0032079C"/>
    <w:rsid w:val="00320827"/>
    <w:rsid w:val="00320989"/>
    <w:rsid w:val="0032269E"/>
    <w:rsid w:val="00324B33"/>
    <w:rsid w:val="003250FA"/>
    <w:rsid w:val="00330780"/>
    <w:rsid w:val="003322BD"/>
    <w:rsid w:val="00345F4A"/>
    <w:rsid w:val="00346B8A"/>
    <w:rsid w:val="00354278"/>
    <w:rsid w:val="00360060"/>
    <w:rsid w:val="00360D87"/>
    <w:rsid w:val="003615AB"/>
    <w:rsid w:val="003628D0"/>
    <w:rsid w:val="00363818"/>
    <w:rsid w:val="00363EAB"/>
    <w:rsid w:val="00366581"/>
    <w:rsid w:val="00367C7B"/>
    <w:rsid w:val="00370675"/>
    <w:rsid w:val="0037071F"/>
    <w:rsid w:val="0037093B"/>
    <w:rsid w:val="00371DA6"/>
    <w:rsid w:val="00371FA4"/>
    <w:rsid w:val="00373B84"/>
    <w:rsid w:val="00375D01"/>
    <w:rsid w:val="0037618E"/>
    <w:rsid w:val="0038223D"/>
    <w:rsid w:val="00383843"/>
    <w:rsid w:val="00384A69"/>
    <w:rsid w:val="00385C52"/>
    <w:rsid w:val="00390995"/>
    <w:rsid w:val="00391F7C"/>
    <w:rsid w:val="003932DE"/>
    <w:rsid w:val="003960BF"/>
    <w:rsid w:val="00397284"/>
    <w:rsid w:val="003A0620"/>
    <w:rsid w:val="003A1149"/>
    <w:rsid w:val="003A4DC3"/>
    <w:rsid w:val="003B1424"/>
    <w:rsid w:val="003B1674"/>
    <w:rsid w:val="003B3A3B"/>
    <w:rsid w:val="003B6569"/>
    <w:rsid w:val="003C1A96"/>
    <w:rsid w:val="003C26D4"/>
    <w:rsid w:val="003C3F78"/>
    <w:rsid w:val="003C4B37"/>
    <w:rsid w:val="003C51C1"/>
    <w:rsid w:val="003C733D"/>
    <w:rsid w:val="003D0E18"/>
    <w:rsid w:val="003D2A2F"/>
    <w:rsid w:val="003D2DD0"/>
    <w:rsid w:val="003D2F5A"/>
    <w:rsid w:val="003D3F30"/>
    <w:rsid w:val="003D4F3D"/>
    <w:rsid w:val="003E0923"/>
    <w:rsid w:val="003E0D24"/>
    <w:rsid w:val="003E3A04"/>
    <w:rsid w:val="003E4CEB"/>
    <w:rsid w:val="003E5CE2"/>
    <w:rsid w:val="003E70E1"/>
    <w:rsid w:val="003F0683"/>
    <w:rsid w:val="003F1CE3"/>
    <w:rsid w:val="003F28B1"/>
    <w:rsid w:val="00400AD4"/>
    <w:rsid w:val="00403D22"/>
    <w:rsid w:val="00403D3D"/>
    <w:rsid w:val="0040670D"/>
    <w:rsid w:val="00407A75"/>
    <w:rsid w:val="0041096A"/>
    <w:rsid w:val="0041740F"/>
    <w:rsid w:val="004258F8"/>
    <w:rsid w:val="00431A2E"/>
    <w:rsid w:val="00432887"/>
    <w:rsid w:val="0043438A"/>
    <w:rsid w:val="0043556F"/>
    <w:rsid w:val="00440695"/>
    <w:rsid w:val="00440A1B"/>
    <w:rsid w:val="00440C78"/>
    <w:rsid w:val="0044227D"/>
    <w:rsid w:val="00442E2C"/>
    <w:rsid w:val="00442FA3"/>
    <w:rsid w:val="00443EF3"/>
    <w:rsid w:val="0044483F"/>
    <w:rsid w:val="00444F48"/>
    <w:rsid w:val="00445BEF"/>
    <w:rsid w:val="0045297B"/>
    <w:rsid w:val="00454491"/>
    <w:rsid w:val="004552F4"/>
    <w:rsid w:val="00455DE1"/>
    <w:rsid w:val="00456513"/>
    <w:rsid w:val="00461808"/>
    <w:rsid w:val="0046289B"/>
    <w:rsid w:val="00463E9F"/>
    <w:rsid w:val="00465610"/>
    <w:rsid w:val="004704B6"/>
    <w:rsid w:val="00472698"/>
    <w:rsid w:val="004734DB"/>
    <w:rsid w:val="0047420D"/>
    <w:rsid w:val="00474F25"/>
    <w:rsid w:val="00476574"/>
    <w:rsid w:val="00476E73"/>
    <w:rsid w:val="00476F9D"/>
    <w:rsid w:val="00477362"/>
    <w:rsid w:val="004816C0"/>
    <w:rsid w:val="00482308"/>
    <w:rsid w:val="004866BD"/>
    <w:rsid w:val="004931D8"/>
    <w:rsid w:val="004A6CFE"/>
    <w:rsid w:val="004A774D"/>
    <w:rsid w:val="004A7EEF"/>
    <w:rsid w:val="004B1037"/>
    <w:rsid w:val="004B4C77"/>
    <w:rsid w:val="004C0328"/>
    <w:rsid w:val="004C0BBC"/>
    <w:rsid w:val="004C22C3"/>
    <w:rsid w:val="004C5F8E"/>
    <w:rsid w:val="004C686C"/>
    <w:rsid w:val="004C7203"/>
    <w:rsid w:val="004C742D"/>
    <w:rsid w:val="004C7897"/>
    <w:rsid w:val="004D09F5"/>
    <w:rsid w:val="004D1A36"/>
    <w:rsid w:val="004E00DB"/>
    <w:rsid w:val="004E0549"/>
    <w:rsid w:val="004E0EBB"/>
    <w:rsid w:val="004E3F9F"/>
    <w:rsid w:val="004E4C52"/>
    <w:rsid w:val="004E6E97"/>
    <w:rsid w:val="004E7FFB"/>
    <w:rsid w:val="004F1258"/>
    <w:rsid w:val="004F2FAA"/>
    <w:rsid w:val="004F2FF7"/>
    <w:rsid w:val="004F3ED7"/>
    <w:rsid w:val="004F5C26"/>
    <w:rsid w:val="004F5D75"/>
    <w:rsid w:val="00500BB8"/>
    <w:rsid w:val="005014A6"/>
    <w:rsid w:val="00501A58"/>
    <w:rsid w:val="00503F1B"/>
    <w:rsid w:val="00505004"/>
    <w:rsid w:val="00506D04"/>
    <w:rsid w:val="005102AD"/>
    <w:rsid w:val="005118B4"/>
    <w:rsid w:val="0051421B"/>
    <w:rsid w:val="0051427C"/>
    <w:rsid w:val="00514F46"/>
    <w:rsid w:val="005160AB"/>
    <w:rsid w:val="005162D1"/>
    <w:rsid w:val="00516C35"/>
    <w:rsid w:val="00520D1C"/>
    <w:rsid w:val="00521D58"/>
    <w:rsid w:val="005235B2"/>
    <w:rsid w:val="00527D39"/>
    <w:rsid w:val="00531D67"/>
    <w:rsid w:val="005342A8"/>
    <w:rsid w:val="00537B46"/>
    <w:rsid w:val="00540A38"/>
    <w:rsid w:val="0054195E"/>
    <w:rsid w:val="00544ACD"/>
    <w:rsid w:val="00544E79"/>
    <w:rsid w:val="00545464"/>
    <w:rsid w:val="00546DE2"/>
    <w:rsid w:val="00552107"/>
    <w:rsid w:val="005535CA"/>
    <w:rsid w:val="00554A95"/>
    <w:rsid w:val="00556139"/>
    <w:rsid w:val="00556866"/>
    <w:rsid w:val="00560D78"/>
    <w:rsid w:val="0056365C"/>
    <w:rsid w:val="00563B33"/>
    <w:rsid w:val="00571279"/>
    <w:rsid w:val="005745B1"/>
    <w:rsid w:val="00581A7A"/>
    <w:rsid w:val="00584E05"/>
    <w:rsid w:val="00587728"/>
    <w:rsid w:val="0059230D"/>
    <w:rsid w:val="00595AE5"/>
    <w:rsid w:val="005972AA"/>
    <w:rsid w:val="005A07B5"/>
    <w:rsid w:val="005A27E0"/>
    <w:rsid w:val="005A3CF5"/>
    <w:rsid w:val="005B6D44"/>
    <w:rsid w:val="005C3692"/>
    <w:rsid w:val="005C4E0C"/>
    <w:rsid w:val="005C5FE0"/>
    <w:rsid w:val="005C6C04"/>
    <w:rsid w:val="005D0834"/>
    <w:rsid w:val="005D1D89"/>
    <w:rsid w:val="005D646F"/>
    <w:rsid w:val="005E2E36"/>
    <w:rsid w:val="005E3011"/>
    <w:rsid w:val="005F2125"/>
    <w:rsid w:val="005F6EE8"/>
    <w:rsid w:val="00601718"/>
    <w:rsid w:val="00601846"/>
    <w:rsid w:val="006019A8"/>
    <w:rsid w:val="006036B1"/>
    <w:rsid w:val="0060484F"/>
    <w:rsid w:val="006049E0"/>
    <w:rsid w:val="0060697B"/>
    <w:rsid w:val="00614AA7"/>
    <w:rsid w:val="0061648B"/>
    <w:rsid w:val="00616E2F"/>
    <w:rsid w:val="00617168"/>
    <w:rsid w:val="00620DDA"/>
    <w:rsid w:val="006224D1"/>
    <w:rsid w:val="006230CE"/>
    <w:rsid w:val="00624F23"/>
    <w:rsid w:val="0062635C"/>
    <w:rsid w:val="00626571"/>
    <w:rsid w:val="00626EB9"/>
    <w:rsid w:val="00626F9B"/>
    <w:rsid w:val="006312AC"/>
    <w:rsid w:val="00631C3D"/>
    <w:rsid w:val="0063282B"/>
    <w:rsid w:val="00634276"/>
    <w:rsid w:val="0063562A"/>
    <w:rsid w:val="00636615"/>
    <w:rsid w:val="00636CE2"/>
    <w:rsid w:val="00640110"/>
    <w:rsid w:val="0064336F"/>
    <w:rsid w:val="0064353F"/>
    <w:rsid w:val="00643623"/>
    <w:rsid w:val="00643A6A"/>
    <w:rsid w:val="00646C57"/>
    <w:rsid w:val="00647486"/>
    <w:rsid w:val="0065086D"/>
    <w:rsid w:val="00650F9D"/>
    <w:rsid w:val="00651312"/>
    <w:rsid w:val="00657C5A"/>
    <w:rsid w:val="00663EEB"/>
    <w:rsid w:val="006677A7"/>
    <w:rsid w:val="00670595"/>
    <w:rsid w:val="00671C8D"/>
    <w:rsid w:val="00672E3F"/>
    <w:rsid w:val="00680999"/>
    <w:rsid w:val="00681172"/>
    <w:rsid w:val="0068176B"/>
    <w:rsid w:val="00682DAE"/>
    <w:rsid w:val="00683962"/>
    <w:rsid w:val="00683C46"/>
    <w:rsid w:val="0069138B"/>
    <w:rsid w:val="00691398"/>
    <w:rsid w:val="00693231"/>
    <w:rsid w:val="00694B1F"/>
    <w:rsid w:val="00695510"/>
    <w:rsid w:val="006A3264"/>
    <w:rsid w:val="006A32AB"/>
    <w:rsid w:val="006A645E"/>
    <w:rsid w:val="006B0EAB"/>
    <w:rsid w:val="006B669A"/>
    <w:rsid w:val="006C0B17"/>
    <w:rsid w:val="006C1740"/>
    <w:rsid w:val="006C215C"/>
    <w:rsid w:val="006C22F0"/>
    <w:rsid w:val="006C455D"/>
    <w:rsid w:val="006C5471"/>
    <w:rsid w:val="006D061E"/>
    <w:rsid w:val="006D3AFC"/>
    <w:rsid w:val="006D6283"/>
    <w:rsid w:val="006D6859"/>
    <w:rsid w:val="006D7575"/>
    <w:rsid w:val="006E12CF"/>
    <w:rsid w:val="006E40CA"/>
    <w:rsid w:val="006E7D43"/>
    <w:rsid w:val="006F69B4"/>
    <w:rsid w:val="00705261"/>
    <w:rsid w:val="007056CE"/>
    <w:rsid w:val="00705837"/>
    <w:rsid w:val="00715582"/>
    <w:rsid w:val="00721C0D"/>
    <w:rsid w:val="0072439E"/>
    <w:rsid w:val="00724BF3"/>
    <w:rsid w:val="007258A7"/>
    <w:rsid w:val="00725CCD"/>
    <w:rsid w:val="007260AA"/>
    <w:rsid w:val="0072654B"/>
    <w:rsid w:val="00736134"/>
    <w:rsid w:val="00736337"/>
    <w:rsid w:val="007378C7"/>
    <w:rsid w:val="00737A8D"/>
    <w:rsid w:val="0074097D"/>
    <w:rsid w:val="00740A52"/>
    <w:rsid w:val="0074184B"/>
    <w:rsid w:val="0074306E"/>
    <w:rsid w:val="0074463B"/>
    <w:rsid w:val="00746C52"/>
    <w:rsid w:val="0075134A"/>
    <w:rsid w:val="00751FB7"/>
    <w:rsid w:val="00753B26"/>
    <w:rsid w:val="00754D07"/>
    <w:rsid w:val="00755886"/>
    <w:rsid w:val="00760519"/>
    <w:rsid w:val="0076136B"/>
    <w:rsid w:val="00770E3E"/>
    <w:rsid w:val="0077131B"/>
    <w:rsid w:val="00773F26"/>
    <w:rsid w:val="007822B2"/>
    <w:rsid w:val="007829C5"/>
    <w:rsid w:val="00783F62"/>
    <w:rsid w:val="00784961"/>
    <w:rsid w:val="00785F49"/>
    <w:rsid w:val="00786862"/>
    <w:rsid w:val="00786F7D"/>
    <w:rsid w:val="0079240F"/>
    <w:rsid w:val="00795524"/>
    <w:rsid w:val="007961FD"/>
    <w:rsid w:val="00797298"/>
    <w:rsid w:val="007A0DD2"/>
    <w:rsid w:val="007A3BAD"/>
    <w:rsid w:val="007A6B9A"/>
    <w:rsid w:val="007B10B0"/>
    <w:rsid w:val="007B24AF"/>
    <w:rsid w:val="007B30EC"/>
    <w:rsid w:val="007B39D3"/>
    <w:rsid w:val="007B400F"/>
    <w:rsid w:val="007B4760"/>
    <w:rsid w:val="007B6E2E"/>
    <w:rsid w:val="007C2276"/>
    <w:rsid w:val="007D044E"/>
    <w:rsid w:val="007D4AFE"/>
    <w:rsid w:val="007D5DDB"/>
    <w:rsid w:val="007D6FF7"/>
    <w:rsid w:val="007E0A3B"/>
    <w:rsid w:val="007E0DEE"/>
    <w:rsid w:val="007E2634"/>
    <w:rsid w:val="007E5022"/>
    <w:rsid w:val="007E68D9"/>
    <w:rsid w:val="007F0BC2"/>
    <w:rsid w:val="007F236B"/>
    <w:rsid w:val="007F287E"/>
    <w:rsid w:val="007F3B04"/>
    <w:rsid w:val="007F562A"/>
    <w:rsid w:val="00802255"/>
    <w:rsid w:val="00802AC2"/>
    <w:rsid w:val="00806280"/>
    <w:rsid w:val="008063C8"/>
    <w:rsid w:val="00806687"/>
    <w:rsid w:val="008109D1"/>
    <w:rsid w:val="00815265"/>
    <w:rsid w:val="00821314"/>
    <w:rsid w:val="00827212"/>
    <w:rsid w:val="0082793C"/>
    <w:rsid w:val="00831263"/>
    <w:rsid w:val="0083373D"/>
    <w:rsid w:val="008340CF"/>
    <w:rsid w:val="00834679"/>
    <w:rsid w:val="00834B44"/>
    <w:rsid w:val="00836221"/>
    <w:rsid w:val="00836336"/>
    <w:rsid w:val="00840B19"/>
    <w:rsid w:val="00844B76"/>
    <w:rsid w:val="00847506"/>
    <w:rsid w:val="008512B7"/>
    <w:rsid w:val="008516A2"/>
    <w:rsid w:val="00851EBB"/>
    <w:rsid w:val="008563E0"/>
    <w:rsid w:val="00860DA4"/>
    <w:rsid w:val="00863C27"/>
    <w:rsid w:val="008673BC"/>
    <w:rsid w:val="008678E9"/>
    <w:rsid w:val="008702ED"/>
    <w:rsid w:val="00870B2B"/>
    <w:rsid w:val="00870F2F"/>
    <w:rsid w:val="008753C5"/>
    <w:rsid w:val="008756B5"/>
    <w:rsid w:val="008819DC"/>
    <w:rsid w:val="00882511"/>
    <w:rsid w:val="00884F1F"/>
    <w:rsid w:val="00886D13"/>
    <w:rsid w:val="00887DC9"/>
    <w:rsid w:val="008926C6"/>
    <w:rsid w:val="00892DFA"/>
    <w:rsid w:val="008939CB"/>
    <w:rsid w:val="00897082"/>
    <w:rsid w:val="008A1263"/>
    <w:rsid w:val="008A2768"/>
    <w:rsid w:val="008A35A0"/>
    <w:rsid w:val="008A37C1"/>
    <w:rsid w:val="008A3B57"/>
    <w:rsid w:val="008B09F9"/>
    <w:rsid w:val="008B0A27"/>
    <w:rsid w:val="008B2E58"/>
    <w:rsid w:val="008B476E"/>
    <w:rsid w:val="008B6C85"/>
    <w:rsid w:val="008C01C0"/>
    <w:rsid w:val="008C12FE"/>
    <w:rsid w:val="008C1533"/>
    <w:rsid w:val="008C342C"/>
    <w:rsid w:val="008C3860"/>
    <w:rsid w:val="008C67CF"/>
    <w:rsid w:val="008C6C23"/>
    <w:rsid w:val="008C6F20"/>
    <w:rsid w:val="008D178F"/>
    <w:rsid w:val="008D268C"/>
    <w:rsid w:val="008D3762"/>
    <w:rsid w:val="008D4A70"/>
    <w:rsid w:val="008E11B1"/>
    <w:rsid w:val="008E40AD"/>
    <w:rsid w:val="008E4E4B"/>
    <w:rsid w:val="008E7197"/>
    <w:rsid w:val="008E77A4"/>
    <w:rsid w:val="008E7FD9"/>
    <w:rsid w:val="008F4FBF"/>
    <w:rsid w:val="008F52E1"/>
    <w:rsid w:val="008F6560"/>
    <w:rsid w:val="009040C4"/>
    <w:rsid w:val="00906C3F"/>
    <w:rsid w:val="009103D2"/>
    <w:rsid w:val="00913626"/>
    <w:rsid w:val="00920959"/>
    <w:rsid w:val="0092322B"/>
    <w:rsid w:val="00932737"/>
    <w:rsid w:val="00933939"/>
    <w:rsid w:val="0093508E"/>
    <w:rsid w:val="00936BC9"/>
    <w:rsid w:val="00937629"/>
    <w:rsid w:val="00940DC5"/>
    <w:rsid w:val="0094185D"/>
    <w:rsid w:val="009435E3"/>
    <w:rsid w:val="00943FF8"/>
    <w:rsid w:val="009441EE"/>
    <w:rsid w:val="009445E7"/>
    <w:rsid w:val="009448D6"/>
    <w:rsid w:val="00944AC9"/>
    <w:rsid w:val="00946ED2"/>
    <w:rsid w:val="0094785A"/>
    <w:rsid w:val="009503CA"/>
    <w:rsid w:val="0095072E"/>
    <w:rsid w:val="00950EA1"/>
    <w:rsid w:val="0095231C"/>
    <w:rsid w:val="009523C2"/>
    <w:rsid w:val="009561AD"/>
    <w:rsid w:val="00957018"/>
    <w:rsid w:val="00960732"/>
    <w:rsid w:val="00962448"/>
    <w:rsid w:val="0096281C"/>
    <w:rsid w:val="009631E8"/>
    <w:rsid w:val="00963BAE"/>
    <w:rsid w:val="00965F83"/>
    <w:rsid w:val="009669F4"/>
    <w:rsid w:val="00974858"/>
    <w:rsid w:val="009771BE"/>
    <w:rsid w:val="00980F40"/>
    <w:rsid w:val="0098226E"/>
    <w:rsid w:val="00982AC1"/>
    <w:rsid w:val="00982B6D"/>
    <w:rsid w:val="00982C58"/>
    <w:rsid w:val="009834DD"/>
    <w:rsid w:val="009843D6"/>
    <w:rsid w:val="00987F09"/>
    <w:rsid w:val="00990D9C"/>
    <w:rsid w:val="00997A07"/>
    <w:rsid w:val="009A0237"/>
    <w:rsid w:val="009A2BC4"/>
    <w:rsid w:val="009A408F"/>
    <w:rsid w:val="009A692E"/>
    <w:rsid w:val="009A6B85"/>
    <w:rsid w:val="009A7685"/>
    <w:rsid w:val="009B0E9A"/>
    <w:rsid w:val="009B1C18"/>
    <w:rsid w:val="009B1D21"/>
    <w:rsid w:val="009B2570"/>
    <w:rsid w:val="009B29B4"/>
    <w:rsid w:val="009B2DC8"/>
    <w:rsid w:val="009B4647"/>
    <w:rsid w:val="009B50B4"/>
    <w:rsid w:val="009B5BF8"/>
    <w:rsid w:val="009B7B96"/>
    <w:rsid w:val="009C34FB"/>
    <w:rsid w:val="009C7C5F"/>
    <w:rsid w:val="009E09B2"/>
    <w:rsid w:val="009E0EA4"/>
    <w:rsid w:val="009E22CA"/>
    <w:rsid w:val="009E3442"/>
    <w:rsid w:val="009E47D8"/>
    <w:rsid w:val="009E63F9"/>
    <w:rsid w:val="009E66AC"/>
    <w:rsid w:val="009E69D5"/>
    <w:rsid w:val="009F1F92"/>
    <w:rsid w:val="009F33CB"/>
    <w:rsid w:val="009F39F3"/>
    <w:rsid w:val="009F71B1"/>
    <w:rsid w:val="009F794C"/>
    <w:rsid w:val="00A0206C"/>
    <w:rsid w:val="00A0248C"/>
    <w:rsid w:val="00A05016"/>
    <w:rsid w:val="00A0632E"/>
    <w:rsid w:val="00A1068C"/>
    <w:rsid w:val="00A11292"/>
    <w:rsid w:val="00A12279"/>
    <w:rsid w:val="00A15604"/>
    <w:rsid w:val="00A17FBE"/>
    <w:rsid w:val="00A26E41"/>
    <w:rsid w:val="00A30616"/>
    <w:rsid w:val="00A30ECC"/>
    <w:rsid w:val="00A31CCD"/>
    <w:rsid w:val="00A338D4"/>
    <w:rsid w:val="00A34A53"/>
    <w:rsid w:val="00A3596A"/>
    <w:rsid w:val="00A37363"/>
    <w:rsid w:val="00A37391"/>
    <w:rsid w:val="00A42F5B"/>
    <w:rsid w:val="00A432A0"/>
    <w:rsid w:val="00A43874"/>
    <w:rsid w:val="00A452D0"/>
    <w:rsid w:val="00A459A9"/>
    <w:rsid w:val="00A511E1"/>
    <w:rsid w:val="00A5398C"/>
    <w:rsid w:val="00A54DB1"/>
    <w:rsid w:val="00A551B5"/>
    <w:rsid w:val="00A612BC"/>
    <w:rsid w:val="00A633BE"/>
    <w:rsid w:val="00A657DC"/>
    <w:rsid w:val="00A65940"/>
    <w:rsid w:val="00A65BFF"/>
    <w:rsid w:val="00A67BAC"/>
    <w:rsid w:val="00A70A68"/>
    <w:rsid w:val="00A70E0D"/>
    <w:rsid w:val="00A73932"/>
    <w:rsid w:val="00A7415F"/>
    <w:rsid w:val="00A746E2"/>
    <w:rsid w:val="00A76AE0"/>
    <w:rsid w:val="00A77861"/>
    <w:rsid w:val="00A825B0"/>
    <w:rsid w:val="00A825B6"/>
    <w:rsid w:val="00A8386E"/>
    <w:rsid w:val="00A83F49"/>
    <w:rsid w:val="00A85021"/>
    <w:rsid w:val="00A954FB"/>
    <w:rsid w:val="00A96D32"/>
    <w:rsid w:val="00AA000D"/>
    <w:rsid w:val="00AA00F8"/>
    <w:rsid w:val="00AA1CDA"/>
    <w:rsid w:val="00AA5B5C"/>
    <w:rsid w:val="00AA6F81"/>
    <w:rsid w:val="00AA7342"/>
    <w:rsid w:val="00AA7A5D"/>
    <w:rsid w:val="00AB230D"/>
    <w:rsid w:val="00AB3EA1"/>
    <w:rsid w:val="00AB4DED"/>
    <w:rsid w:val="00AB7F76"/>
    <w:rsid w:val="00AC0DCF"/>
    <w:rsid w:val="00AC456E"/>
    <w:rsid w:val="00AC47B4"/>
    <w:rsid w:val="00AC4B58"/>
    <w:rsid w:val="00AC4C0D"/>
    <w:rsid w:val="00AC576A"/>
    <w:rsid w:val="00AC591A"/>
    <w:rsid w:val="00AC5CAF"/>
    <w:rsid w:val="00AD3ACB"/>
    <w:rsid w:val="00AD4D61"/>
    <w:rsid w:val="00AD5537"/>
    <w:rsid w:val="00AD5F26"/>
    <w:rsid w:val="00AE0173"/>
    <w:rsid w:val="00AE1DD9"/>
    <w:rsid w:val="00AE35C7"/>
    <w:rsid w:val="00AE54ED"/>
    <w:rsid w:val="00AE5D3B"/>
    <w:rsid w:val="00AE7073"/>
    <w:rsid w:val="00AE72D3"/>
    <w:rsid w:val="00AE74C0"/>
    <w:rsid w:val="00AF5179"/>
    <w:rsid w:val="00AF62B2"/>
    <w:rsid w:val="00AF7B3A"/>
    <w:rsid w:val="00B02A0F"/>
    <w:rsid w:val="00B02C96"/>
    <w:rsid w:val="00B06B4B"/>
    <w:rsid w:val="00B07097"/>
    <w:rsid w:val="00B211C1"/>
    <w:rsid w:val="00B22455"/>
    <w:rsid w:val="00B23A22"/>
    <w:rsid w:val="00B301FB"/>
    <w:rsid w:val="00B31539"/>
    <w:rsid w:val="00B34BF7"/>
    <w:rsid w:val="00B4021D"/>
    <w:rsid w:val="00B416B1"/>
    <w:rsid w:val="00B4194E"/>
    <w:rsid w:val="00B4790A"/>
    <w:rsid w:val="00B47EEA"/>
    <w:rsid w:val="00B5575C"/>
    <w:rsid w:val="00B60DAA"/>
    <w:rsid w:val="00B61D1E"/>
    <w:rsid w:val="00B630A4"/>
    <w:rsid w:val="00B6486C"/>
    <w:rsid w:val="00B64D28"/>
    <w:rsid w:val="00B67D14"/>
    <w:rsid w:val="00B7061C"/>
    <w:rsid w:val="00B7070A"/>
    <w:rsid w:val="00B7096F"/>
    <w:rsid w:val="00B70BB6"/>
    <w:rsid w:val="00B7349E"/>
    <w:rsid w:val="00B73536"/>
    <w:rsid w:val="00B80EA2"/>
    <w:rsid w:val="00B819B2"/>
    <w:rsid w:val="00B81E0D"/>
    <w:rsid w:val="00B82097"/>
    <w:rsid w:val="00B83D45"/>
    <w:rsid w:val="00B90519"/>
    <w:rsid w:val="00B9119B"/>
    <w:rsid w:val="00B91263"/>
    <w:rsid w:val="00B944A3"/>
    <w:rsid w:val="00B961D4"/>
    <w:rsid w:val="00BA0481"/>
    <w:rsid w:val="00BA20F9"/>
    <w:rsid w:val="00BA2A00"/>
    <w:rsid w:val="00BA7D02"/>
    <w:rsid w:val="00BB2C87"/>
    <w:rsid w:val="00BB4040"/>
    <w:rsid w:val="00BB5839"/>
    <w:rsid w:val="00BB68D0"/>
    <w:rsid w:val="00BC0995"/>
    <w:rsid w:val="00BC3366"/>
    <w:rsid w:val="00BC381B"/>
    <w:rsid w:val="00BC3CDF"/>
    <w:rsid w:val="00BC4392"/>
    <w:rsid w:val="00BC50FA"/>
    <w:rsid w:val="00BC58BA"/>
    <w:rsid w:val="00BC77F3"/>
    <w:rsid w:val="00BD0780"/>
    <w:rsid w:val="00BD4216"/>
    <w:rsid w:val="00BE0872"/>
    <w:rsid w:val="00BE281D"/>
    <w:rsid w:val="00BE6F2F"/>
    <w:rsid w:val="00BE769E"/>
    <w:rsid w:val="00BF15C7"/>
    <w:rsid w:val="00BF2AEF"/>
    <w:rsid w:val="00BF3B11"/>
    <w:rsid w:val="00BF54D6"/>
    <w:rsid w:val="00BF54DC"/>
    <w:rsid w:val="00BF5CCB"/>
    <w:rsid w:val="00BF7709"/>
    <w:rsid w:val="00C02606"/>
    <w:rsid w:val="00C02E09"/>
    <w:rsid w:val="00C05BBF"/>
    <w:rsid w:val="00C07681"/>
    <w:rsid w:val="00C116E4"/>
    <w:rsid w:val="00C14202"/>
    <w:rsid w:val="00C14906"/>
    <w:rsid w:val="00C15836"/>
    <w:rsid w:val="00C232A7"/>
    <w:rsid w:val="00C23739"/>
    <w:rsid w:val="00C26B75"/>
    <w:rsid w:val="00C3348A"/>
    <w:rsid w:val="00C34316"/>
    <w:rsid w:val="00C3443C"/>
    <w:rsid w:val="00C358C3"/>
    <w:rsid w:val="00C35A6F"/>
    <w:rsid w:val="00C35AD9"/>
    <w:rsid w:val="00C36E42"/>
    <w:rsid w:val="00C43C77"/>
    <w:rsid w:val="00C44948"/>
    <w:rsid w:val="00C4512B"/>
    <w:rsid w:val="00C45A19"/>
    <w:rsid w:val="00C462AD"/>
    <w:rsid w:val="00C47B18"/>
    <w:rsid w:val="00C50254"/>
    <w:rsid w:val="00C5205D"/>
    <w:rsid w:val="00C522E5"/>
    <w:rsid w:val="00C60089"/>
    <w:rsid w:val="00C6051C"/>
    <w:rsid w:val="00C60562"/>
    <w:rsid w:val="00C63966"/>
    <w:rsid w:val="00C65C41"/>
    <w:rsid w:val="00C678D6"/>
    <w:rsid w:val="00C73780"/>
    <w:rsid w:val="00C74CF7"/>
    <w:rsid w:val="00C80B0B"/>
    <w:rsid w:val="00C826DC"/>
    <w:rsid w:val="00C83FB5"/>
    <w:rsid w:val="00C850FF"/>
    <w:rsid w:val="00C87E93"/>
    <w:rsid w:val="00C952E4"/>
    <w:rsid w:val="00C96399"/>
    <w:rsid w:val="00C96532"/>
    <w:rsid w:val="00C97AC8"/>
    <w:rsid w:val="00CA4461"/>
    <w:rsid w:val="00CB03B8"/>
    <w:rsid w:val="00CB04C3"/>
    <w:rsid w:val="00CB15B8"/>
    <w:rsid w:val="00CB1BFA"/>
    <w:rsid w:val="00CB202C"/>
    <w:rsid w:val="00CB56F2"/>
    <w:rsid w:val="00CB6140"/>
    <w:rsid w:val="00CB6DC4"/>
    <w:rsid w:val="00CC1DD3"/>
    <w:rsid w:val="00CC5389"/>
    <w:rsid w:val="00CC63A9"/>
    <w:rsid w:val="00CD0DB0"/>
    <w:rsid w:val="00CD6D1C"/>
    <w:rsid w:val="00CE0D8D"/>
    <w:rsid w:val="00CF1959"/>
    <w:rsid w:val="00CF313E"/>
    <w:rsid w:val="00CF3D16"/>
    <w:rsid w:val="00CF561A"/>
    <w:rsid w:val="00D002B6"/>
    <w:rsid w:val="00D02B43"/>
    <w:rsid w:val="00D02DE2"/>
    <w:rsid w:val="00D054C4"/>
    <w:rsid w:val="00D05954"/>
    <w:rsid w:val="00D05B48"/>
    <w:rsid w:val="00D07620"/>
    <w:rsid w:val="00D07EEA"/>
    <w:rsid w:val="00D106BF"/>
    <w:rsid w:val="00D106F1"/>
    <w:rsid w:val="00D14170"/>
    <w:rsid w:val="00D14E61"/>
    <w:rsid w:val="00D1512F"/>
    <w:rsid w:val="00D21449"/>
    <w:rsid w:val="00D23150"/>
    <w:rsid w:val="00D23D6C"/>
    <w:rsid w:val="00D25543"/>
    <w:rsid w:val="00D3013B"/>
    <w:rsid w:val="00D314A9"/>
    <w:rsid w:val="00D3181E"/>
    <w:rsid w:val="00D3452B"/>
    <w:rsid w:val="00D36E14"/>
    <w:rsid w:val="00D375B7"/>
    <w:rsid w:val="00D37C2E"/>
    <w:rsid w:val="00D40A2B"/>
    <w:rsid w:val="00D42514"/>
    <w:rsid w:val="00D42851"/>
    <w:rsid w:val="00D46B02"/>
    <w:rsid w:val="00D50356"/>
    <w:rsid w:val="00D51A00"/>
    <w:rsid w:val="00D55D5C"/>
    <w:rsid w:val="00D561A8"/>
    <w:rsid w:val="00D56C7F"/>
    <w:rsid w:val="00D602A9"/>
    <w:rsid w:val="00D66439"/>
    <w:rsid w:val="00D66567"/>
    <w:rsid w:val="00D7125A"/>
    <w:rsid w:val="00D71F96"/>
    <w:rsid w:val="00D73A92"/>
    <w:rsid w:val="00D7414B"/>
    <w:rsid w:val="00D75DD9"/>
    <w:rsid w:val="00D761F1"/>
    <w:rsid w:val="00D775EF"/>
    <w:rsid w:val="00D80E40"/>
    <w:rsid w:val="00D855A0"/>
    <w:rsid w:val="00D85782"/>
    <w:rsid w:val="00D920EB"/>
    <w:rsid w:val="00D939DD"/>
    <w:rsid w:val="00D973AF"/>
    <w:rsid w:val="00DA29D1"/>
    <w:rsid w:val="00DA3FBC"/>
    <w:rsid w:val="00DA5EB7"/>
    <w:rsid w:val="00DA69E0"/>
    <w:rsid w:val="00DB01DF"/>
    <w:rsid w:val="00DB0DA2"/>
    <w:rsid w:val="00DB1D67"/>
    <w:rsid w:val="00DB3766"/>
    <w:rsid w:val="00DB57C6"/>
    <w:rsid w:val="00DB682B"/>
    <w:rsid w:val="00DB6AA5"/>
    <w:rsid w:val="00DC0B65"/>
    <w:rsid w:val="00DC128F"/>
    <w:rsid w:val="00DC5B5D"/>
    <w:rsid w:val="00DD09FB"/>
    <w:rsid w:val="00DE0393"/>
    <w:rsid w:val="00DE07B1"/>
    <w:rsid w:val="00DE115F"/>
    <w:rsid w:val="00DE258B"/>
    <w:rsid w:val="00DE32CF"/>
    <w:rsid w:val="00DE3631"/>
    <w:rsid w:val="00DE5E27"/>
    <w:rsid w:val="00DE71A9"/>
    <w:rsid w:val="00DF5AD2"/>
    <w:rsid w:val="00DF6F2C"/>
    <w:rsid w:val="00E11378"/>
    <w:rsid w:val="00E1193F"/>
    <w:rsid w:val="00E12FED"/>
    <w:rsid w:val="00E1484A"/>
    <w:rsid w:val="00E14B65"/>
    <w:rsid w:val="00E15330"/>
    <w:rsid w:val="00E16520"/>
    <w:rsid w:val="00E17552"/>
    <w:rsid w:val="00E22E6E"/>
    <w:rsid w:val="00E25B52"/>
    <w:rsid w:val="00E25C8C"/>
    <w:rsid w:val="00E31524"/>
    <w:rsid w:val="00E31537"/>
    <w:rsid w:val="00E31A09"/>
    <w:rsid w:val="00E33121"/>
    <w:rsid w:val="00E37B69"/>
    <w:rsid w:val="00E37E18"/>
    <w:rsid w:val="00E4182F"/>
    <w:rsid w:val="00E42D83"/>
    <w:rsid w:val="00E46439"/>
    <w:rsid w:val="00E46C54"/>
    <w:rsid w:val="00E47625"/>
    <w:rsid w:val="00E47E52"/>
    <w:rsid w:val="00E50931"/>
    <w:rsid w:val="00E530C1"/>
    <w:rsid w:val="00E53D23"/>
    <w:rsid w:val="00E54DD9"/>
    <w:rsid w:val="00E55ACE"/>
    <w:rsid w:val="00E55C9C"/>
    <w:rsid w:val="00E568DF"/>
    <w:rsid w:val="00E5760D"/>
    <w:rsid w:val="00E62980"/>
    <w:rsid w:val="00E64A16"/>
    <w:rsid w:val="00E65157"/>
    <w:rsid w:val="00E663DB"/>
    <w:rsid w:val="00E66AF4"/>
    <w:rsid w:val="00E70490"/>
    <w:rsid w:val="00E7307D"/>
    <w:rsid w:val="00E74DFA"/>
    <w:rsid w:val="00E80B79"/>
    <w:rsid w:val="00E8286E"/>
    <w:rsid w:val="00E83C6A"/>
    <w:rsid w:val="00E858CD"/>
    <w:rsid w:val="00E858EC"/>
    <w:rsid w:val="00E8798E"/>
    <w:rsid w:val="00E91F67"/>
    <w:rsid w:val="00E9397C"/>
    <w:rsid w:val="00EA01A4"/>
    <w:rsid w:val="00EA0B4B"/>
    <w:rsid w:val="00EA14E0"/>
    <w:rsid w:val="00EA4FF6"/>
    <w:rsid w:val="00EA503A"/>
    <w:rsid w:val="00EA7769"/>
    <w:rsid w:val="00EA7B54"/>
    <w:rsid w:val="00EB516D"/>
    <w:rsid w:val="00EB5A4C"/>
    <w:rsid w:val="00EB76FE"/>
    <w:rsid w:val="00EC4E93"/>
    <w:rsid w:val="00EC5790"/>
    <w:rsid w:val="00ED01C6"/>
    <w:rsid w:val="00ED12F1"/>
    <w:rsid w:val="00ED57FF"/>
    <w:rsid w:val="00ED6F3F"/>
    <w:rsid w:val="00ED79E8"/>
    <w:rsid w:val="00EE1FA5"/>
    <w:rsid w:val="00EE6600"/>
    <w:rsid w:val="00EF22F6"/>
    <w:rsid w:val="00EF29E4"/>
    <w:rsid w:val="00EF3887"/>
    <w:rsid w:val="00EF4F2F"/>
    <w:rsid w:val="00EF63D2"/>
    <w:rsid w:val="00EF640A"/>
    <w:rsid w:val="00EF65AE"/>
    <w:rsid w:val="00EF6A79"/>
    <w:rsid w:val="00F00600"/>
    <w:rsid w:val="00F03DAE"/>
    <w:rsid w:val="00F056F8"/>
    <w:rsid w:val="00F074D8"/>
    <w:rsid w:val="00F07B3B"/>
    <w:rsid w:val="00F11529"/>
    <w:rsid w:val="00F12EE0"/>
    <w:rsid w:val="00F1383A"/>
    <w:rsid w:val="00F1391A"/>
    <w:rsid w:val="00F1650F"/>
    <w:rsid w:val="00F1745B"/>
    <w:rsid w:val="00F17541"/>
    <w:rsid w:val="00F20AFA"/>
    <w:rsid w:val="00F2294B"/>
    <w:rsid w:val="00F22EC1"/>
    <w:rsid w:val="00F24AC7"/>
    <w:rsid w:val="00F25235"/>
    <w:rsid w:val="00F2586C"/>
    <w:rsid w:val="00F269D7"/>
    <w:rsid w:val="00F3008C"/>
    <w:rsid w:val="00F31797"/>
    <w:rsid w:val="00F3368D"/>
    <w:rsid w:val="00F36387"/>
    <w:rsid w:val="00F37105"/>
    <w:rsid w:val="00F4014E"/>
    <w:rsid w:val="00F40F73"/>
    <w:rsid w:val="00F41BF1"/>
    <w:rsid w:val="00F42CC0"/>
    <w:rsid w:val="00F43A84"/>
    <w:rsid w:val="00F46751"/>
    <w:rsid w:val="00F50410"/>
    <w:rsid w:val="00F60D8D"/>
    <w:rsid w:val="00F61230"/>
    <w:rsid w:val="00F61990"/>
    <w:rsid w:val="00F6247A"/>
    <w:rsid w:val="00F67796"/>
    <w:rsid w:val="00F67DA6"/>
    <w:rsid w:val="00F701CD"/>
    <w:rsid w:val="00F7177C"/>
    <w:rsid w:val="00F91F72"/>
    <w:rsid w:val="00F92152"/>
    <w:rsid w:val="00F92E76"/>
    <w:rsid w:val="00F92FD6"/>
    <w:rsid w:val="00F93673"/>
    <w:rsid w:val="00F94C09"/>
    <w:rsid w:val="00F97681"/>
    <w:rsid w:val="00F97FA5"/>
    <w:rsid w:val="00FA1F6E"/>
    <w:rsid w:val="00FA28F7"/>
    <w:rsid w:val="00FA567D"/>
    <w:rsid w:val="00FA6107"/>
    <w:rsid w:val="00FB0F2D"/>
    <w:rsid w:val="00FB505C"/>
    <w:rsid w:val="00FB5C4D"/>
    <w:rsid w:val="00FC2F8E"/>
    <w:rsid w:val="00FC43E5"/>
    <w:rsid w:val="00FC55B7"/>
    <w:rsid w:val="00FC7867"/>
    <w:rsid w:val="00FD03A2"/>
    <w:rsid w:val="00FD44E5"/>
    <w:rsid w:val="00FD746B"/>
    <w:rsid w:val="00FD798A"/>
    <w:rsid w:val="00FE1E97"/>
    <w:rsid w:val="00FE2E2D"/>
    <w:rsid w:val="00FE31F9"/>
    <w:rsid w:val="00FE5191"/>
    <w:rsid w:val="00FE519E"/>
    <w:rsid w:val="00FE5B86"/>
    <w:rsid w:val="00FE690F"/>
    <w:rsid w:val="00FF03B3"/>
    <w:rsid w:val="00FF215B"/>
    <w:rsid w:val="00FF46DD"/>
    <w:rsid w:val="00FF498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8E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B19"/>
    <w:rPr>
      <w:rFonts w:ascii="Arial" w:hAnsi="Arial"/>
      <w:sz w:val="20"/>
    </w:rPr>
  </w:style>
  <w:style w:type="paragraph" w:styleId="Heading1">
    <w:name w:val="heading 1"/>
    <w:basedOn w:val="Normal"/>
    <w:next w:val="Normal"/>
    <w:link w:val="Heading1Char"/>
    <w:uiPriority w:val="9"/>
    <w:qFormat/>
    <w:rsid w:val="00746C52"/>
    <w:pPr>
      <w:keepNext/>
      <w:keepLines/>
      <w:spacing w:before="480" w:after="0"/>
      <w:outlineLvl w:val="0"/>
    </w:pPr>
    <w:rPr>
      <w:rFonts w:eastAsiaTheme="majorEastAsia" w:cstheme="majorBidi"/>
      <w:bCs/>
      <w:sz w:val="40"/>
      <w:szCs w:val="28"/>
    </w:rPr>
  </w:style>
  <w:style w:type="paragraph" w:styleId="Heading2">
    <w:name w:val="heading 2"/>
    <w:basedOn w:val="Normal"/>
    <w:next w:val="Normal"/>
    <w:link w:val="Heading2Char"/>
    <w:uiPriority w:val="9"/>
    <w:unhideWhenUsed/>
    <w:qFormat/>
    <w:rsid w:val="002B7A67"/>
    <w:pPr>
      <w:spacing w:after="80" w:line="240" w:lineRule="auto"/>
      <w:outlineLvl w:val="1"/>
    </w:pPr>
    <w:rPr>
      <w:rFonts w:eastAsiaTheme="minorEastAsia"/>
      <w:spacing w:val="5"/>
      <w:sz w:val="32"/>
      <w:szCs w:val="28"/>
    </w:rPr>
  </w:style>
  <w:style w:type="paragraph" w:styleId="Heading3">
    <w:name w:val="heading 3"/>
    <w:basedOn w:val="Normal"/>
    <w:next w:val="Normal"/>
    <w:link w:val="Heading3Char"/>
    <w:uiPriority w:val="9"/>
    <w:unhideWhenUsed/>
    <w:qFormat/>
    <w:rsid w:val="0060484F"/>
    <w:pPr>
      <w:spacing w:after="0"/>
      <w:outlineLvl w:val="2"/>
    </w:pPr>
    <w:rPr>
      <w:rFonts w:eastAsiaTheme="minorEastAsia"/>
      <w:b/>
      <w:spacing w:val="5"/>
      <w:sz w:val="28"/>
      <w:szCs w:val="24"/>
    </w:rPr>
  </w:style>
  <w:style w:type="paragraph" w:styleId="Heading4">
    <w:name w:val="heading 4"/>
    <w:basedOn w:val="Normal"/>
    <w:next w:val="Normal"/>
    <w:link w:val="Heading4Char"/>
    <w:uiPriority w:val="1"/>
    <w:unhideWhenUsed/>
    <w:qFormat/>
    <w:rsid w:val="0060484F"/>
    <w:pPr>
      <w:outlineLvl w:val="3"/>
    </w:pPr>
    <w:rPr>
      <w:rFonts w:cs="Times New Roman"/>
      <w:sz w:val="2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83F"/>
  </w:style>
  <w:style w:type="paragraph" w:styleId="Footer">
    <w:name w:val="footer"/>
    <w:basedOn w:val="Normal"/>
    <w:link w:val="FooterChar"/>
    <w:uiPriority w:val="99"/>
    <w:unhideWhenUsed/>
    <w:rsid w:val="00444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83F"/>
  </w:style>
  <w:style w:type="paragraph" w:customStyle="1" w:styleId="Default">
    <w:name w:val="Default"/>
    <w:rsid w:val="00544ACD"/>
    <w:pPr>
      <w:autoSpaceDE w:val="0"/>
      <w:autoSpaceDN w:val="0"/>
      <w:adjustRightInd w:val="0"/>
      <w:spacing w:after="0" w:line="240" w:lineRule="auto"/>
    </w:pPr>
    <w:rPr>
      <w:rFonts w:ascii="Arial" w:hAnsi="Arial" w:cs="Arial"/>
      <w:color w:val="000000"/>
      <w:sz w:val="24"/>
      <w:szCs w:val="24"/>
    </w:rPr>
  </w:style>
  <w:style w:type="paragraph" w:customStyle="1" w:styleId="ecxcoverheadingtextsisr">
    <w:name w:val="ecxcoverheadingtextsisr"/>
    <w:basedOn w:val="Normal"/>
    <w:rsid w:val="0026202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cxcoverheadingsisr">
    <w:name w:val="ecxcoverheadingsisr"/>
    <w:basedOn w:val="Normal"/>
    <w:rsid w:val="0026202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262026"/>
  </w:style>
  <w:style w:type="character" w:styleId="Hyperlink">
    <w:name w:val="Hyperlink"/>
    <w:basedOn w:val="DefaultParagraphFont"/>
    <w:uiPriority w:val="99"/>
    <w:unhideWhenUsed/>
    <w:rsid w:val="00262026"/>
    <w:rPr>
      <w:color w:val="0000FF"/>
      <w:u w:val="single"/>
    </w:rPr>
  </w:style>
  <w:style w:type="character" w:customStyle="1" w:styleId="Heading2Char">
    <w:name w:val="Heading 2 Char"/>
    <w:basedOn w:val="DefaultParagraphFont"/>
    <w:link w:val="Heading2"/>
    <w:uiPriority w:val="9"/>
    <w:rsid w:val="002B7A67"/>
    <w:rPr>
      <w:rFonts w:ascii="Arial" w:eastAsiaTheme="minorEastAsia" w:hAnsi="Arial"/>
      <w:spacing w:val="5"/>
      <w:sz w:val="32"/>
      <w:szCs w:val="28"/>
    </w:rPr>
  </w:style>
  <w:style w:type="character" w:customStyle="1" w:styleId="Heading3Char">
    <w:name w:val="Heading 3 Char"/>
    <w:basedOn w:val="DefaultParagraphFont"/>
    <w:link w:val="Heading3"/>
    <w:uiPriority w:val="9"/>
    <w:rsid w:val="0060484F"/>
    <w:rPr>
      <w:rFonts w:ascii="Arial" w:eastAsiaTheme="minorEastAsia" w:hAnsi="Arial"/>
      <w:b/>
      <w:spacing w:val="5"/>
      <w:sz w:val="28"/>
      <w:szCs w:val="24"/>
    </w:rPr>
  </w:style>
  <w:style w:type="character" w:styleId="CommentReference">
    <w:name w:val="annotation reference"/>
    <w:basedOn w:val="DefaultParagraphFont"/>
    <w:uiPriority w:val="99"/>
    <w:semiHidden/>
    <w:unhideWhenUsed/>
    <w:rsid w:val="003F1CE3"/>
    <w:rPr>
      <w:sz w:val="16"/>
      <w:szCs w:val="16"/>
    </w:rPr>
  </w:style>
  <w:style w:type="paragraph" w:styleId="CommentText">
    <w:name w:val="annotation text"/>
    <w:basedOn w:val="Normal"/>
    <w:link w:val="CommentTextChar"/>
    <w:uiPriority w:val="99"/>
    <w:semiHidden/>
    <w:unhideWhenUsed/>
    <w:rsid w:val="003F1CE3"/>
    <w:pPr>
      <w:spacing w:line="240" w:lineRule="auto"/>
      <w:jc w:val="both"/>
    </w:pPr>
    <w:rPr>
      <w:rFonts w:eastAsiaTheme="minorEastAsia"/>
      <w:szCs w:val="20"/>
    </w:rPr>
  </w:style>
  <w:style w:type="character" w:customStyle="1" w:styleId="CommentTextChar">
    <w:name w:val="Comment Text Char"/>
    <w:basedOn w:val="DefaultParagraphFont"/>
    <w:link w:val="CommentText"/>
    <w:uiPriority w:val="99"/>
    <w:semiHidden/>
    <w:rsid w:val="003F1CE3"/>
    <w:rPr>
      <w:rFonts w:eastAsiaTheme="minorEastAsia"/>
      <w:sz w:val="20"/>
      <w:szCs w:val="20"/>
    </w:rPr>
  </w:style>
  <w:style w:type="paragraph" w:styleId="BalloonText">
    <w:name w:val="Balloon Text"/>
    <w:basedOn w:val="Normal"/>
    <w:link w:val="BalloonTextChar"/>
    <w:uiPriority w:val="99"/>
    <w:semiHidden/>
    <w:unhideWhenUsed/>
    <w:rsid w:val="003F1C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CE3"/>
    <w:rPr>
      <w:rFonts w:ascii="Tahoma" w:hAnsi="Tahoma" w:cs="Tahoma"/>
      <w:sz w:val="16"/>
      <w:szCs w:val="16"/>
    </w:rPr>
  </w:style>
  <w:style w:type="paragraph" w:styleId="FootnoteText">
    <w:name w:val="footnote text"/>
    <w:basedOn w:val="Normal"/>
    <w:link w:val="FootnoteTextChar"/>
    <w:uiPriority w:val="99"/>
    <w:unhideWhenUsed/>
    <w:rsid w:val="00A05016"/>
    <w:pPr>
      <w:spacing w:after="0" w:line="240" w:lineRule="auto"/>
    </w:pPr>
    <w:rPr>
      <w:szCs w:val="20"/>
    </w:rPr>
  </w:style>
  <w:style w:type="character" w:customStyle="1" w:styleId="FootnoteTextChar">
    <w:name w:val="Footnote Text Char"/>
    <w:basedOn w:val="DefaultParagraphFont"/>
    <w:link w:val="FootnoteText"/>
    <w:uiPriority w:val="99"/>
    <w:rsid w:val="00A05016"/>
    <w:rPr>
      <w:sz w:val="20"/>
      <w:szCs w:val="20"/>
    </w:rPr>
  </w:style>
  <w:style w:type="character" w:styleId="FootnoteReference">
    <w:name w:val="footnote reference"/>
    <w:basedOn w:val="DefaultParagraphFont"/>
    <w:uiPriority w:val="99"/>
    <w:unhideWhenUsed/>
    <w:rsid w:val="00A05016"/>
    <w:rPr>
      <w:vertAlign w:val="superscript"/>
    </w:rPr>
  </w:style>
  <w:style w:type="table" w:styleId="TableGrid">
    <w:name w:val="Table Grid"/>
    <w:basedOn w:val="TableNormal"/>
    <w:uiPriority w:val="59"/>
    <w:rsid w:val="00F42C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8D3762"/>
    <w:pPr>
      <w:jc w:val="left"/>
    </w:pPr>
    <w:rPr>
      <w:rFonts w:eastAsiaTheme="minorHAnsi"/>
      <w:b/>
      <w:bCs/>
    </w:rPr>
  </w:style>
  <w:style w:type="character" w:customStyle="1" w:styleId="CommentSubjectChar">
    <w:name w:val="Comment Subject Char"/>
    <w:basedOn w:val="CommentTextChar"/>
    <w:link w:val="CommentSubject"/>
    <w:uiPriority w:val="99"/>
    <w:semiHidden/>
    <w:rsid w:val="008D3762"/>
    <w:rPr>
      <w:rFonts w:eastAsiaTheme="minorEastAsia"/>
      <w:b/>
      <w:bCs/>
      <w:sz w:val="20"/>
      <w:szCs w:val="20"/>
    </w:rPr>
  </w:style>
  <w:style w:type="character" w:customStyle="1" w:styleId="Heading1Char">
    <w:name w:val="Heading 1 Char"/>
    <w:basedOn w:val="DefaultParagraphFont"/>
    <w:link w:val="Heading1"/>
    <w:uiPriority w:val="9"/>
    <w:rsid w:val="00746C52"/>
    <w:rPr>
      <w:rFonts w:ascii="Arial" w:eastAsiaTheme="majorEastAsia" w:hAnsi="Arial" w:cstheme="majorBidi"/>
      <w:bCs/>
      <w:sz w:val="40"/>
      <w:szCs w:val="28"/>
    </w:rPr>
  </w:style>
  <w:style w:type="paragraph" w:styleId="ListParagraph">
    <w:name w:val="List Paragraph"/>
    <w:basedOn w:val="Normal"/>
    <w:uiPriority w:val="1"/>
    <w:qFormat/>
    <w:rsid w:val="009441EE"/>
    <w:pPr>
      <w:ind w:left="720"/>
      <w:contextualSpacing/>
    </w:pPr>
  </w:style>
  <w:style w:type="character" w:customStyle="1" w:styleId="Heading4Char">
    <w:name w:val="Heading 4 Char"/>
    <w:basedOn w:val="DefaultParagraphFont"/>
    <w:link w:val="Heading4"/>
    <w:uiPriority w:val="1"/>
    <w:rsid w:val="0060484F"/>
    <w:rPr>
      <w:rFonts w:ascii="Arial" w:hAnsi="Arial" w:cs="Times New Roman"/>
      <w:sz w:val="26"/>
      <w:szCs w:val="24"/>
      <w:lang w:val="en-GB"/>
    </w:rPr>
  </w:style>
  <w:style w:type="paragraph" w:styleId="BodyText">
    <w:name w:val="Body Text"/>
    <w:basedOn w:val="Normal"/>
    <w:link w:val="BodyTextChar"/>
    <w:uiPriority w:val="1"/>
    <w:qFormat/>
    <w:rsid w:val="0063562A"/>
    <w:pPr>
      <w:widowControl w:val="0"/>
      <w:spacing w:before="116" w:after="0" w:line="240" w:lineRule="auto"/>
      <w:ind w:left="114"/>
    </w:pPr>
    <w:rPr>
      <w:rFonts w:ascii="Akkurat-Light" w:eastAsia="Akkurat-Light" w:hAnsi="Akkurat-Light"/>
      <w:sz w:val="17"/>
      <w:szCs w:val="17"/>
      <w:lang w:val="en-US"/>
    </w:rPr>
  </w:style>
  <w:style w:type="character" w:customStyle="1" w:styleId="BodyTextChar">
    <w:name w:val="Body Text Char"/>
    <w:basedOn w:val="DefaultParagraphFont"/>
    <w:link w:val="BodyText"/>
    <w:uiPriority w:val="1"/>
    <w:rsid w:val="0063562A"/>
    <w:rPr>
      <w:rFonts w:ascii="Akkurat-Light" w:eastAsia="Akkurat-Light" w:hAnsi="Akkurat-Light"/>
      <w:sz w:val="17"/>
      <w:szCs w:val="17"/>
      <w:lang w:val="en-US"/>
    </w:rPr>
  </w:style>
  <w:style w:type="paragraph" w:customStyle="1" w:styleId="TableParagraph">
    <w:name w:val="Table Paragraph"/>
    <w:basedOn w:val="Normal"/>
    <w:uiPriority w:val="1"/>
    <w:qFormat/>
    <w:rsid w:val="006C22F0"/>
    <w:pPr>
      <w:widowControl w:val="0"/>
      <w:spacing w:after="0" w:line="240" w:lineRule="auto"/>
    </w:pPr>
    <w:rPr>
      <w:rFonts w:asciiTheme="minorHAnsi" w:hAnsiTheme="minorHAnsi"/>
      <w:sz w:val="22"/>
      <w:lang w:val="en-US"/>
    </w:rPr>
  </w:style>
  <w:style w:type="paragraph" w:styleId="ListBullet">
    <w:name w:val="List Bullet"/>
    <w:basedOn w:val="Normal"/>
    <w:uiPriority w:val="99"/>
    <w:unhideWhenUsed/>
    <w:rsid w:val="00F37105"/>
    <w:pPr>
      <w:numPr>
        <w:numId w:val="38"/>
      </w:numPr>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B19"/>
    <w:rPr>
      <w:rFonts w:ascii="Arial" w:hAnsi="Arial"/>
      <w:sz w:val="20"/>
    </w:rPr>
  </w:style>
  <w:style w:type="paragraph" w:styleId="Heading1">
    <w:name w:val="heading 1"/>
    <w:basedOn w:val="Normal"/>
    <w:next w:val="Normal"/>
    <w:link w:val="Heading1Char"/>
    <w:uiPriority w:val="9"/>
    <w:qFormat/>
    <w:rsid w:val="00746C52"/>
    <w:pPr>
      <w:keepNext/>
      <w:keepLines/>
      <w:spacing w:before="480" w:after="0"/>
      <w:outlineLvl w:val="0"/>
    </w:pPr>
    <w:rPr>
      <w:rFonts w:eastAsiaTheme="majorEastAsia" w:cstheme="majorBidi"/>
      <w:bCs/>
      <w:sz w:val="40"/>
      <w:szCs w:val="28"/>
    </w:rPr>
  </w:style>
  <w:style w:type="paragraph" w:styleId="Heading2">
    <w:name w:val="heading 2"/>
    <w:basedOn w:val="Normal"/>
    <w:next w:val="Normal"/>
    <w:link w:val="Heading2Char"/>
    <w:uiPriority w:val="9"/>
    <w:unhideWhenUsed/>
    <w:qFormat/>
    <w:rsid w:val="002B7A67"/>
    <w:pPr>
      <w:spacing w:after="80" w:line="240" w:lineRule="auto"/>
      <w:outlineLvl w:val="1"/>
    </w:pPr>
    <w:rPr>
      <w:rFonts w:eastAsiaTheme="minorEastAsia"/>
      <w:spacing w:val="5"/>
      <w:sz w:val="32"/>
      <w:szCs w:val="28"/>
    </w:rPr>
  </w:style>
  <w:style w:type="paragraph" w:styleId="Heading3">
    <w:name w:val="heading 3"/>
    <w:basedOn w:val="Normal"/>
    <w:next w:val="Normal"/>
    <w:link w:val="Heading3Char"/>
    <w:uiPriority w:val="9"/>
    <w:unhideWhenUsed/>
    <w:qFormat/>
    <w:rsid w:val="0060484F"/>
    <w:pPr>
      <w:spacing w:after="0"/>
      <w:outlineLvl w:val="2"/>
    </w:pPr>
    <w:rPr>
      <w:rFonts w:eastAsiaTheme="minorEastAsia"/>
      <w:b/>
      <w:spacing w:val="5"/>
      <w:sz w:val="28"/>
      <w:szCs w:val="24"/>
    </w:rPr>
  </w:style>
  <w:style w:type="paragraph" w:styleId="Heading4">
    <w:name w:val="heading 4"/>
    <w:basedOn w:val="Normal"/>
    <w:next w:val="Normal"/>
    <w:link w:val="Heading4Char"/>
    <w:uiPriority w:val="1"/>
    <w:unhideWhenUsed/>
    <w:qFormat/>
    <w:rsid w:val="0060484F"/>
    <w:pPr>
      <w:outlineLvl w:val="3"/>
    </w:pPr>
    <w:rPr>
      <w:rFonts w:cs="Times New Roman"/>
      <w:sz w:val="2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83F"/>
  </w:style>
  <w:style w:type="paragraph" w:styleId="Footer">
    <w:name w:val="footer"/>
    <w:basedOn w:val="Normal"/>
    <w:link w:val="FooterChar"/>
    <w:uiPriority w:val="99"/>
    <w:unhideWhenUsed/>
    <w:rsid w:val="00444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83F"/>
  </w:style>
  <w:style w:type="paragraph" w:customStyle="1" w:styleId="Default">
    <w:name w:val="Default"/>
    <w:rsid w:val="00544ACD"/>
    <w:pPr>
      <w:autoSpaceDE w:val="0"/>
      <w:autoSpaceDN w:val="0"/>
      <w:adjustRightInd w:val="0"/>
      <w:spacing w:after="0" w:line="240" w:lineRule="auto"/>
    </w:pPr>
    <w:rPr>
      <w:rFonts w:ascii="Arial" w:hAnsi="Arial" w:cs="Arial"/>
      <w:color w:val="000000"/>
      <w:sz w:val="24"/>
      <w:szCs w:val="24"/>
    </w:rPr>
  </w:style>
  <w:style w:type="paragraph" w:customStyle="1" w:styleId="ecxcoverheadingtextsisr">
    <w:name w:val="ecxcoverheadingtextsisr"/>
    <w:basedOn w:val="Normal"/>
    <w:rsid w:val="0026202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cxcoverheadingsisr">
    <w:name w:val="ecxcoverheadingsisr"/>
    <w:basedOn w:val="Normal"/>
    <w:rsid w:val="0026202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262026"/>
  </w:style>
  <w:style w:type="character" w:styleId="Hyperlink">
    <w:name w:val="Hyperlink"/>
    <w:basedOn w:val="DefaultParagraphFont"/>
    <w:uiPriority w:val="99"/>
    <w:unhideWhenUsed/>
    <w:rsid w:val="00262026"/>
    <w:rPr>
      <w:color w:val="0000FF"/>
      <w:u w:val="single"/>
    </w:rPr>
  </w:style>
  <w:style w:type="character" w:customStyle="1" w:styleId="Heading2Char">
    <w:name w:val="Heading 2 Char"/>
    <w:basedOn w:val="DefaultParagraphFont"/>
    <w:link w:val="Heading2"/>
    <w:uiPriority w:val="9"/>
    <w:rsid w:val="002B7A67"/>
    <w:rPr>
      <w:rFonts w:ascii="Arial" w:eastAsiaTheme="minorEastAsia" w:hAnsi="Arial"/>
      <w:spacing w:val="5"/>
      <w:sz w:val="32"/>
      <w:szCs w:val="28"/>
    </w:rPr>
  </w:style>
  <w:style w:type="character" w:customStyle="1" w:styleId="Heading3Char">
    <w:name w:val="Heading 3 Char"/>
    <w:basedOn w:val="DefaultParagraphFont"/>
    <w:link w:val="Heading3"/>
    <w:uiPriority w:val="9"/>
    <w:rsid w:val="0060484F"/>
    <w:rPr>
      <w:rFonts w:ascii="Arial" w:eastAsiaTheme="minorEastAsia" w:hAnsi="Arial"/>
      <w:b/>
      <w:spacing w:val="5"/>
      <w:sz w:val="28"/>
      <w:szCs w:val="24"/>
    </w:rPr>
  </w:style>
  <w:style w:type="character" w:styleId="CommentReference">
    <w:name w:val="annotation reference"/>
    <w:basedOn w:val="DefaultParagraphFont"/>
    <w:uiPriority w:val="99"/>
    <w:semiHidden/>
    <w:unhideWhenUsed/>
    <w:rsid w:val="003F1CE3"/>
    <w:rPr>
      <w:sz w:val="16"/>
      <w:szCs w:val="16"/>
    </w:rPr>
  </w:style>
  <w:style w:type="paragraph" w:styleId="CommentText">
    <w:name w:val="annotation text"/>
    <w:basedOn w:val="Normal"/>
    <w:link w:val="CommentTextChar"/>
    <w:uiPriority w:val="99"/>
    <w:semiHidden/>
    <w:unhideWhenUsed/>
    <w:rsid w:val="003F1CE3"/>
    <w:pPr>
      <w:spacing w:line="240" w:lineRule="auto"/>
      <w:jc w:val="both"/>
    </w:pPr>
    <w:rPr>
      <w:rFonts w:eastAsiaTheme="minorEastAsia"/>
      <w:szCs w:val="20"/>
    </w:rPr>
  </w:style>
  <w:style w:type="character" w:customStyle="1" w:styleId="CommentTextChar">
    <w:name w:val="Comment Text Char"/>
    <w:basedOn w:val="DefaultParagraphFont"/>
    <w:link w:val="CommentText"/>
    <w:uiPriority w:val="99"/>
    <w:semiHidden/>
    <w:rsid w:val="003F1CE3"/>
    <w:rPr>
      <w:rFonts w:eastAsiaTheme="minorEastAsia"/>
      <w:sz w:val="20"/>
      <w:szCs w:val="20"/>
    </w:rPr>
  </w:style>
  <w:style w:type="paragraph" w:styleId="BalloonText">
    <w:name w:val="Balloon Text"/>
    <w:basedOn w:val="Normal"/>
    <w:link w:val="BalloonTextChar"/>
    <w:uiPriority w:val="99"/>
    <w:semiHidden/>
    <w:unhideWhenUsed/>
    <w:rsid w:val="003F1C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CE3"/>
    <w:rPr>
      <w:rFonts w:ascii="Tahoma" w:hAnsi="Tahoma" w:cs="Tahoma"/>
      <w:sz w:val="16"/>
      <w:szCs w:val="16"/>
    </w:rPr>
  </w:style>
  <w:style w:type="paragraph" w:styleId="FootnoteText">
    <w:name w:val="footnote text"/>
    <w:basedOn w:val="Normal"/>
    <w:link w:val="FootnoteTextChar"/>
    <w:uiPriority w:val="99"/>
    <w:unhideWhenUsed/>
    <w:rsid w:val="00A05016"/>
    <w:pPr>
      <w:spacing w:after="0" w:line="240" w:lineRule="auto"/>
    </w:pPr>
    <w:rPr>
      <w:szCs w:val="20"/>
    </w:rPr>
  </w:style>
  <w:style w:type="character" w:customStyle="1" w:styleId="FootnoteTextChar">
    <w:name w:val="Footnote Text Char"/>
    <w:basedOn w:val="DefaultParagraphFont"/>
    <w:link w:val="FootnoteText"/>
    <w:uiPriority w:val="99"/>
    <w:rsid w:val="00A05016"/>
    <w:rPr>
      <w:sz w:val="20"/>
      <w:szCs w:val="20"/>
    </w:rPr>
  </w:style>
  <w:style w:type="character" w:styleId="FootnoteReference">
    <w:name w:val="footnote reference"/>
    <w:basedOn w:val="DefaultParagraphFont"/>
    <w:uiPriority w:val="99"/>
    <w:unhideWhenUsed/>
    <w:rsid w:val="00A05016"/>
    <w:rPr>
      <w:vertAlign w:val="superscript"/>
    </w:rPr>
  </w:style>
  <w:style w:type="table" w:styleId="TableGrid">
    <w:name w:val="Table Grid"/>
    <w:basedOn w:val="TableNormal"/>
    <w:uiPriority w:val="59"/>
    <w:rsid w:val="00F42C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8D3762"/>
    <w:pPr>
      <w:jc w:val="left"/>
    </w:pPr>
    <w:rPr>
      <w:rFonts w:eastAsiaTheme="minorHAnsi"/>
      <w:b/>
      <w:bCs/>
    </w:rPr>
  </w:style>
  <w:style w:type="character" w:customStyle="1" w:styleId="CommentSubjectChar">
    <w:name w:val="Comment Subject Char"/>
    <w:basedOn w:val="CommentTextChar"/>
    <w:link w:val="CommentSubject"/>
    <w:uiPriority w:val="99"/>
    <w:semiHidden/>
    <w:rsid w:val="008D3762"/>
    <w:rPr>
      <w:rFonts w:eastAsiaTheme="minorEastAsia"/>
      <w:b/>
      <w:bCs/>
      <w:sz w:val="20"/>
      <w:szCs w:val="20"/>
    </w:rPr>
  </w:style>
  <w:style w:type="character" w:customStyle="1" w:styleId="Heading1Char">
    <w:name w:val="Heading 1 Char"/>
    <w:basedOn w:val="DefaultParagraphFont"/>
    <w:link w:val="Heading1"/>
    <w:uiPriority w:val="9"/>
    <w:rsid w:val="00746C52"/>
    <w:rPr>
      <w:rFonts w:ascii="Arial" w:eastAsiaTheme="majorEastAsia" w:hAnsi="Arial" w:cstheme="majorBidi"/>
      <w:bCs/>
      <w:sz w:val="40"/>
      <w:szCs w:val="28"/>
    </w:rPr>
  </w:style>
  <w:style w:type="paragraph" w:styleId="ListParagraph">
    <w:name w:val="List Paragraph"/>
    <w:basedOn w:val="Normal"/>
    <w:uiPriority w:val="1"/>
    <w:qFormat/>
    <w:rsid w:val="009441EE"/>
    <w:pPr>
      <w:ind w:left="720"/>
      <w:contextualSpacing/>
    </w:pPr>
  </w:style>
  <w:style w:type="character" w:customStyle="1" w:styleId="Heading4Char">
    <w:name w:val="Heading 4 Char"/>
    <w:basedOn w:val="DefaultParagraphFont"/>
    <w:link w:val="Heading4"/>
    <w:uiPriority w:val="1"/>
    <w:rsid w:val="0060484F"/>
    <w:rPr>
      <w:rFonts w:ascii="Arial" w:hAnsi="Arial" w:cs="Times New Roman"/>
      <w:sz w:val="26"/>
      <w:szCs w:val="24"/>
      <w:lang w:val="en-GB"/>
    </w:rPr>
  </w:style>
  <w:style w:type="paragraph" w:styleId="BodyText">
    <w:name w:val="Body Text"/>
    <w:basedOn w:val="Normal"/>
    <w:link w:val="BodyTextChar"/>
    <w:uiPriority w:val="1"/>
    <w:qFormat/>
    <w:rsid w:val="0063562A"/>
    <w:pPr>
      <w:widowControl w:val="0"/>
      <w:spacing w:before="116" w:after="0" w:line="240" w:lineRule="auto"/>
      <w:ind w:left="114"/>
    </w:pPr>
    <w:rPr>
      <w:rFonts w:ascii="Akkurat-Light" w:eastAsia="Akkurat-Light" w:hAnsi="Akkurat-Light"/>
      <w:sz w:val="17"/>
      <w:szCs w:val="17"/>
      <w:lang w:val="en-US"/>
    </w:rPr>
  </w:style>
  <w:style w:type="character" w:customStyle="1" w:styleId="BodyTextChar">
    <w:name w:val="Body Text Char"/>
    <w:basedOn w:val="DefaultParagraphFont"/>
    <w:link w:val="BodyText"/>
    <w:uiPriority w:val="1"/>
    <w:rsid w:val="0063562A"/>
    <w:rPr>
      <w:rFonts w:ascii="Akkurat-Light" w:eastAsia="Akkurat-Light" w:hAnsi="Akkurat-Light"/>
      <w:sz w:val="17"/>
      <w:szCs w:val="17"/>
      <w:lang w:val="en-US"/>
    </w:rPr>
  </w:style>
  <w:style w:type="paragraph" w:customStyle="1" w:styleId="TableParagraph">
    <w:name w:val="Table Paragraph"/>
    <w:basedOn w:val="Normal"/>
    <w:uiPriority w:val="1"/>
    <w:qFormat/>
    <w:rsid w:val="006C22F0"/>
    <w:pPr>
      <w:widowControl w:val="0"/>
      <w:spacing w:after="0" w:line="240" w:lineRule="auto"/>
    </w:pPr>
    <w:rPr>
      <w:rFonts w:asciiTheme="minorHAnsi" w:hAnsiTheme="minorHAnsi"/>
      <w:sz w:val="22"/>
      <w:lang w:val="en-US"/>
    </w:rPr>
  </w:style>
  <w:style w:type="paragraph" w:styleId="ListBullet">
    <w:name w:val="List Bullet"/>
    <w:basedOn w:val="Normal"/>
    <w:uiPriority w:val="99"/>
    <w:unhideWhenUsed/>
    <w:rsid w:val="00F37105"/>
    <w:pPr>
      <w:numPr>
        <w:numId w:val="3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473473">
      <w:bodyDiv w:val="1"/>
      <w:marLeft w:val="0"/>
      <w:marRight w:val="0"/>
      <w:marTop w:val="0"/>
      <w:marBottom w:val="0"/>
      <w:divBdr>
        <w:top w:val="none" w:sz="0" w:space="0" w:color="auto"/>
        <w:left w:val="none" w:sz="0" w:space="0" w:color="auto"/>
        <w:bottom w:val="none" w:sz="0" w:space="0" w:color="auto"/>
        <w:right w:val="none" w:sz="0" w:space="0" w:color="auto"/>
      </w:divBdr>
    </w:div>
    <w:div w:id="289213777">
      <w:bodyDiv w:val="1"/>
      <w:marLeft w:val="0"/>
      <w:marRight w:val="0"/>
      <w:marTop w:val="0"/>
      <w:marBottom w:val="0"/>
      <w:divBdr>
        <w:top w:val="none" w:sz="0" w:space="0" w:color="auto"/>
        <w:left w:val="none" w:sz="0" w:space="0" w:color="auto"/>
        <w:bottom w:val="none" w:sz="0" w:space="0" w:color="auto"/>
        <w:right w:val="none" w:sz="0" w:space="0" w:color="auto"/>
      </w:divBdr>
    </w:div>
    <w:div w:id="438528914">
      <w:bodyDiv w:val="1"/>
      <w:marLeft w:val="0"/>
      <w:marRight w:val="0"/>
      <w:marTop w:val="0"/>
      <w:marBottom w:val="0"/>
      <w:divBdr>
        <w:top w:val="none" w:sz="0" w:space="0" w:color="auto"/>
        <w:left w:val="none" w:sz="0" w:space="0" w:color="auto"/>
        <w:bottom w:val="none" w:sz="0" w:space="0" w:color="auto"/>
        <w:right w:val="none" w:sz="0" w:space="0" w:color="auto"/>
      </w:divBdr>
    </w:div>
    <w:div w:id="448596679">
      <w:bodyDiv w:val="1"/>
      <w:marLeft w:val="0"/>
      <w:marRight w:val="0"/>
      <w:marTop w:val="0"/>
      <w:marBottom w:val="0"/>
      <w:divBdr>
        <w:top w:val="none" w:sz="0" w:space="0" w:color="auto"/>
        <w:left w:val="none" w:sz="0" w:space="0" w:color="auto"/>
        <w:bottom w:val="none" w:sz="0" w:space="0" w:color="auto"/>
        <w:right w:val="none" w:sz="0" w:space="0" w:color="auto"/>
      </w:divBdr>
    </w:div>
    <w:div w:id="645431115">
      <w:bodyDiv w:val="1"/>
      <w:marLeft w:val="0"/>
      <w:marRight w:val="0"/>
      <w:marTop w:val="0"/>
      <w:marBottom w:val="0"/>
      <w:divBdr>
        <w:top w:val="none" w:sz="0" w:space="0" w:color="auto"/>
        <w:left w:val="none" w:sz="0" w:space="0" w:color="auto"/>
        <w:bottom w:val="none" w:sz="0" w:space="0" w:color="auto"/>
        <w:right w:val="none" w:sz="0" w:space="0" w:color="auto"/>
      </w:divBdr>
    </w:div>
    <w:div w:id="785543629">
      <w:bodyDiv w:val="1"/>
      <w:marLeft w:val="0"/>
      <w:marRight w:val="0"/>
      <w:marTop w:val="0"/>
      <w:marBottom w:val="0"/>
      <w:divBdr>
        <w:top w:val="none" w:sz="0" w:space="0" w:color="auto"/>
        <w:left w:val="none" w:sz="0" w:space="0" w:color="auto"/>
        <w:bottom w:val="none" w:sz="0" w:space="0" w:color="auto"/>
        <w:right w:val="none" w:sz="0" w:space="0" w:color="auto"/>
      </w:divBdr>
    </w:div>
    <w:div w:id="955017976">
      <w:bodyDiv w:val="1"/>
      <w:marLeft w:val="0"/>
      <w:marRight w:val="0"/>
      <w:marTop w:val="0"/>
      <w:marBottom w:val="0"/>
      <w:divBdr>
        <w:top w:val="none" w:sz="0" w:space="0" w:color="auto"/>
        <w:left w:val="none" w:sz="0" w:space="0" w:color="auto"/>
        <w:bottom w:val="none" w:sz="0" w:space="0" w:color="auto"/>
        <w:right w:val="none" w:sz="0" w:space="0" w:color="auto"/>
      </w:divBdr>
    </w:div>
    <w:div w:id="1049305589">
      <w:bodyDiv w:val="1"/>
      <w:marLeft w:val="0"/>
      <w:marRight w:val="0"/>
      <w:marTop w:val="0"/>
      <w:marBottom w:val="0"/>
      <w:divBdr>
        <w:top w:val="none" w:sz="0" w:space="0" w:color="auto"/>
        <w:left w:val="none" w:sz="0" w:space="0" w:color="auto"/>
        <w:bottom w:val="none" w:sz="0" w:space="0" w:color="auto"/>
        <w:right w:val="none" w:sz="0" w:space="0" w:color="auto"/>
      </w:divBdr>
    </w:div>
    <w:div w:id="1351221325">
      <w:bodyDiv w:val="1"/>
      <w:marLeft w:val="0"/>
      <w:marRight w:val="0"/>
      <w:marTop w:val="0"/>
      <w:marBottom w:val="0"/>
      <w:divBdr>
        <w:top w:val="none" w:sz="0" w:space="0" w:color="auto"/>
        <w:left w:val="none" w:sz="0" w:space="0" w:color="auto"/>
        <w:bottom w:val="none" w:sz="0" w:space="0" w:color="auto"/>
        <w:right w:val="none" w:sz="0" w:space="0" w:color="auto"/>
      </w:divBdr>
      <w:divsChild>
        <w:div w:id="320162126">
          <w:marLeft w:val="0"/>
          <w:marRight w:val="0"/>
          <w:marTop w:val="0"/>
          <w:marBottom w:val="0"/>
          <w:divBdr>
            <w:top w:val="none" w:sz="0" w:space="0" w:color="auto"/>
            <w:left w:val="none" w:sz="0" w:space="0" w:color="auto"/>
            <w:bottom w:val="none" w:sz="0" w:space="0" w:color="auto"/>
            <w:right w:val="none" w:sz="0" w:space="0" w:color="auto"/>
          </w:divBdr>
        </w:div>
        <w:div w:id="1593663933">
          <w:marLeft w:val="0"/>
          <w:marRight w:val="0"/>
          <w:marTop w:val="0"/>
          <w:marBottom w:val="0"/>
          <w:divBdr>
            <w:top w:val="none" w:sz="0" w:space="0" w:color="auto"/>
            <w:left w:val="none" w:sz="0" w:space="0" w:color="auto"/>
            <w:bottom w:val="none" w:sz="0" w:space="0" w:color="auto"/>
            <w:right w:val="none" w:sz="0" w:space="0" w:color="auto"/>
          </w:divBdr>
        </w:div>
        <w:div w:id="959725444">
          <w:marLeft w:val="0"/>
          <w:marRight w:val="0"/>
          <w:marTop w:val="0"/>
          <w:marBottom w:val="0"/>
          <w:divBdr>
            <w:top w:val="none" w:sz="0" w:space="0" w:color="auto"/>
            <w:left w:val="none" w:sz="0" w:space="0" w:color="auto"/>
            <w:bottom w:val="none" w:sz="0" w:space="0" w:color="auto"/>
            <w:right w:val="none" w:sz="0" w:space="0" w:color="auto"/>
          </w:divBdr>
        </w:div>
      </w:divsChild>
    </w:div>
    <w:div w:id="1424181871">
      <w:bodyDiv w:val="1"/>
      <w:marLeft w:val="0"/>
      <w:marRight w:val="0"/>
      <w:marTop w:val="0"/>
      <w:marBottom w:val="0"/>
      <w:divBdr>
        <w:top w:val="none" w:sz="0" w:space="0" w:color="auto"/>
        <w:left w:val="none" w:sz="0" w:space="0" w:color="auto"/>
        <w:bottom w:val="none" w:sz="0" w:space="0" w:color="auto"/>
        <w:right w:val="none" w:sz="0" w:space="0" w:color="auto"/>
      </w:divBdr>
    </w:div>
    <w:div w:id="1449934417">
      <w:bodyDiv w:val="1"/>
      <w:marLeft w:val="0"/>
      <w:marRight w:val="0"/>
      <w:marTop w:val="0"/>
      <w:marBottom w:val="0"/>
      <w:divBdr>
        <w:top w:val="none" w:sz="0" w:space="0" w:color="auto"/>
        <w:left w:val="none" w:sz="0" w:space="0" w:color="auto"/>
        <w:bottom w:val="none" w:sz="0" w:space="0" w:color="auto"/>
        <w:right w:val="none" w:sz="0" w:space="0" w:color="auto"/>
      </w:divBdr>
    </w:div>
    <w:div w:id="1538660347">
      <w:bodyDiv w:val="1"/>
      <w:marLeft w:val="0"/>
      <w:marRight w:val="0"/>
      <w:marTop w:val="0"/>
      <w:marBottom w:val="0"/>
      <w:divBdr>
        <w:top w:val="none" w:sz="0" w:space="0" w:color="auto"/>
        <w:left w:val="none" w:sz="0" w:space="0" w:color="auto"/>
        <w:bottom w:val="none" w:sz="0" w:space="0" w:color="auto"/>
        <w:right w:val="none" w:sz="0" w:space="0" w:color="auto"/>
      </w:divBdr>
    </w:div>
    <w:div w:id="1559440074">
      <w:bodyDiv w:val="1"/>
      <w:marLeft w:val="0"/>
      <w:marRight w:val="0"/>
      <w:marTop w:val="0"/>
      <w:marBottom w:val="0"/>
      <w:divBdr>
        <w:top w:val="none" w:sz="0" w:space="0" w:color="auto"/>
        <w:left w:val="none" w:sz="0" w:space="0" w:color="auto"/>
        <w:bottom w:val="none" w:sz="0" w:space="0" w:color="auto"/>
        <w:right w:val="none" w:sz="0" w:space="0" w:color="auto"/>
      </w:divBdr>
    </w:div>
    <w:div w:id="1599412296">
      <w:bodyDiv w:val="1"/>
      <w:marLeft w:val="0"/>
      <w:marRight w:val="0"/>
      <w:marTop w:val="0"/>
      <w:marBottom w:val="0"/>
      <w:divBdr>
        <w:top w:val="none" w:sz="0" w:space="0" w:color="auto"/>
        <w:left w:val="none" w:sz="0" w:space="0" w:color="auto"/>
        <w:bottom w:val="none" w:sz="0" w:space="0" w:color="auto"/>
        <w:right w:val="none" w:sz="0" w:space="0" w:color="auto"/>
      </w:divBdr>
    </w:div>
    <w:div w:id="1615554712">
      <w:bodyDiv w:val="1"/>
      <w:marLeft w:val="0"/>
      <w:marRight w:val="0"/>
      <w:marTop w:val="0"/>
      <w:marBottom w:val="0"/>
      <w:divBdr>
        <w:top w:val="none" w:sz="0" w:space="0" w:color="auto"/>
        <w:left w:val="none" w:sz="0" w:space="0" w:color="auto"/>
        <w:bottom w:val="none" w:sz="0" w:space="0" w:color="auto"/>
        <w:right w:val="none" w:sz="0" w:space="0" w:color="auto"/>
      </w:divBdr>
      <w:divsChild>
        <w:div w:id="1156609981">
          <w:marLeft w:val="0"/>
          <w:marRight w:val="0"/>
          <w:marTop w:val="0"/>
          <w:marBottom w:val="0"/>
          <w:divBdr>
            <w:top w:val="none" w:sz="0" w:space="0" w:color="auto"/>
            <w:left w:val="none" w:sz="0" w:space="0" w:color="auto"/>
            <w:bottom w:val="none" w:sz="0" w:space="0" w:color="auto"/>
            <w:right w:val="none" w:sz="0" w:space="0" w:color="auto"/>
          </w:divBdr>
        </w:div>
        <w:div w:id="1269922258">
          <w:marLeft w:val="0"/>
          <w:marRight w:val="0"/>
          <w:marTop w:val="0"/>
          <w:marBottom w:val="0"/>
          <w:divBdr>
            <w:top w:val="none" w:sz="0" w:space="0" w:color="auto"/>
            <w:left w:val="none" w:sz="0" w:space="0" w:color="auto"/>
            <w:bottom w:val="none" w:sz="0" w:space="0" w:color="auto"/>
            <w:right w:val="none" w:sz="0" w:space="0" w:color="auto"/>
          </w:divBdr>
        </w:div>
        <w:div w:id="737899716">
          <w:marLeft w:val="0"/>
          <w:marRight w:val="0"/>
          <w:marTop w:val="0"/>
          <w:marBottom w:val="0"/>
          <w:divBdr>
            <w:top w:val="none" w:sz="0" w:space="0" w:color="auto"/>
            <w:left w:val="none" w:sz="0" w:space="0" w:color="auto"/>
            <w:bottom w:val="none" w:sz="0" w:space="0" w:color="auto"/>
            <w:right w:val="none" w:sz="0" w:space="0" w:color="auto"/>
          </w:divBdr>
        </w:div>
        <w:div w:id="622078281">
          <w:marLeft w:val="0"/>
          <w:marRight w:val="0"/>
          <w:marTop w:val="0"/>
          <w:marBottom w:val="0"/>
          <w:divBdr>
            <w:top w:val="none" w:sz="0" w:space="0" w:color="auto"/>
            <w:left w:val="none" w:sz="0" w:space="0" w:color="auto"/>
            <w:bottom w:val="none" w:sz="0" w:space="0" w:color="auto"/>
            <w:right w:val="none" w:sz="0" w:space="0" w:color="auto"/>
          </w:divBdr>
        </w:div>
      </w:divsChild>
    </w:div>
    <w:div w:id="1637831179">
      <w:bodyDiv w:val="1"/>
      <w:marLeft w:val="0"/>
      <w:marRight w:val="0"/>
      <w:marTop w:val="0"/>
      <w:marBottom w:val="0"/>
      <w:divBdr>
        <w:top w:val="none" w:sz="0" w:space="0" w:color="auto"/>
        <w:left w:val="none" w:sz="0" w:space="0" w:color="auto"/>
        <w:bottom w:val="none" w:sz="0" w:space="0" w:color="auto"/>
        <w:right w:val="none" w:sz="0" w:space="0" w:color="auto"/>
      </w:divBdr>
    </w:div>
    <w:div w:id="1667320010">
      <w:bodyDiv w:val="1"/>
      <w:marLeft w:val="0"/>
      <w:marRight w:val="0"/>
      <w:marTop w:val="0"/>
      <w:marBottom w:val="0"/>
      <w:divBdr>
        <w:top w:val="none" w:sz="0" w:space="0" w:color="auto"/>
        <w:left w:val="none" w:sz="0" w:space="0" w:color="auto"/>
        <w:bottom w:val="none" w:sz="0" w:space="0" w:color="auto"/>
        <w:right w:val="none" w:sz="0" w:space="0" w:color="auto"/>
      </w:divBdr>
    </w:div>
    <w:div w:id="1765808879">
      <w:bodyDiv w:val="1"/>
      <w:marLeft w:val="0"/>
      <w:marRight w:val="0"/>
      <w:marTop w:val="0"/>
      <w:marBottom w:val="0"/>
      <w:divBdr>
        <w:top w:val="none" w:sz="0" w:space="0" w:color="auto"/>
        <w:left w:val="none" w:sz="0" w:space="0" w:color="auto"/>
        <w:bottom w:val="none" w:sz="0" w:space="0" w:color="auto"/>
        <w:right w:val="none" w:sz="0" w:space="0" w:color="auto"/>
      </w:divBdr>
    </w:div>
    <w:div w:id="1851749857">
      <w:bodyDiv w:val="1"/>
      <w:marLeft w:val="0"/>
      <w:marRight w:val="0"/>
      <w:marTop w:val="0"/>
      <w:marBottom w:val="0"/>
      <w:divBdr>
        <w:top w:val="none" w:sz="0" w:space="0" w:color="auto"/>
        <w:left w:val="none" w:sz="0" w:space="0" w:color="auto"/>
        <w:bottom w:val="none" w:sz="0" w:space="0" w:color="auto"/>
        <w:right w:val="none" w:sz="0" w:space="0" w:color="auto"/>
      </w:divBdr>
    </w:div>
    <w:div w:id="1953628319">
      <w:bodyDiv w:val="1"/>
      <w:marLeft w:val="0"/>
      <w:marRight w:val="0"/>
      <w:marTop w:val="0"/>
      <w:marBottom w:val="0"/>
      <w:divBdr>
        <w:top w:val="none" w:sz="0" w:space="0" w:color="auto"/>
        <w:left w:val="none" w:sz="0" w:space="0" w:color="auto"/>
        <w:bottom w:val="none" w:sz="0" w:space="0" w:color="auto"/>
        <w:right w:val="none" w:sz="0" w:space="0" w:color="auto"/>
      </w:divBdr>
      <w:divsChild>
        <w:div w:id="1954480948">
          <w:marLeft w:val="0"/>
          <w:marRight w:val="0"/>
          <w:marTop w:val="0"/>
          <w:marBottom w:val="0"/>
          <w:divBdr>
            <w:top w:val="none" w:sz="0" w:space="0" w:color="auto"/>
            <w:left w:val="none" w:sz="0" w:space="0" w:color="auto"/>
            <w:bottom w:val="none" w:sz="0" w:space="0" w:color="auto"/>
            <w:right w:val="none" w:sz="0" w:space="0" w:color="auto"/>
          </w:divBdr>
        </w:div>
        <w:div w:id="1978560803">
          <w:marLeft w:val="0"/>
          <w:marRight w:val="0"/>
          <w:marTop w:val="0"/>
          <w:marBottom w:val="0"/>
          <w:divBdr>
            <w:top w:val="none" w:sz="0" w:space="0" w:color="auto"/>
            <w:left w:val="none" w:sz="0" w:space="0" w:color="auto"/>
            <w:bottom w:val="none" w:sz="0" w:space="0" w:color="auto"/>
            <w:right w:val="none" w:sz="0" w:space="0" w:color="auto"/>
          </w:divBdr>
        </w:div>
      </w:divsChild>
    </w:div>
    <w:div w:id="1959411430">
      <w:bodyDiv w:val="1"/>
      <w:marLeft w:val="0"/>
      <w:marRight w:val="0"/>
      <w:marTop w:val="0"/>
      <w:marBottom w:val="0"/>
      <w:divBdr>
        <w:top w:val="none" w:sz="0" w:space="0" w:color="auto"/>
        <w:left w:val="none" w:sz="0" w:space="0" w:color="auto"/>
        <w:bottom w:val="none" w:sz="0" w:space="0" w:color="auto"/>
        <w:right w:val="none" w:sz="0" w:space="0" w:color="auto"/>
      </w:divBdr>
    </w:div>
    <w:div w:id="206032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nc-sa/4.0%20%20" TargetMode="External"/><Relationship Id="rId14" Type="http://schemas.openxmlformats.org/officeDocument/2006/relationships/hyperlink" Target="http://digitalinclusionindex.org.au/wp-content/uploads/2015/08/ADII_DiscussionPaper_Final_Web8.pdf" TargetMode="External"/><Relationship Id="rId15" Type="http://schemas.openxmlformats.org/officeDocument/2006/relationships/hyperlink" Target="https://ec.europa.eu/digital-single-market/en/desi" TargetMode="External"/><Relationship Id="rId16" Type="http://schemas.openxmlformats.org/officeDocument/2006/relationships/hyperlink" Target="https://doteveryone.org.uk/blog/2015/07/a-shared-framework-for-measuring-digital-inclusion/" TargetMode="External"/><Relationship Id="rId17" Type="http://schemas.openxmlformats.org/officeDocument/2006/relationships/hyperlink" Target="http://www.abs.gov.au/ausstats/abs@.nsf/mf/8146.0" TargetMode="External"/><Relationship Id="rId18" Type="http://schemas.openxmlformats.org/officeDocument/2006/relationships/hyperlink" Target="http://apo.org.au/resource/cci-digital-futures-2014-internet-australia" TargetMode="External"/><Relationship Id="rId19" Type="http://schemas.openxmlformats.org/officeDocument/2006/relationships/hyperlink" Target="http://www.digitalcenter.org/wp-content/uploads/2013/12/2013worldinternetreport.pdf" TargetMode="External"/><Relationship Id="rId63" Type="http://schemas.openxmlformats.org/officeDocument/2006/relationships/hyperlink" Target="http://apo.org.au/resource/wiredcommunitycollingwood-final-evaluation-report" TargetMode="External"/><Relationship Id="rId64" Type="http://schemas.openxmlformats.org/officeDocument/2006/relationships/hyperlink" Target="http://www.cci.edu.au/projects/world-internet-project-australia" TargetMode="External"/><Relationship Id="rId65" Type="http://schemas.openxmlformats.org/officeDocument/2006/relationships/hyperlink" Target="http://www.swinburne.edu.au/research/institute-social-research" TargetMode="External"/><Relationship Id="rId66" Type="http://schemas.openxmlformats.org/officeDocument/2006/relationships/hyperlink" Target="file:///C:\Users\Meg\Desktop\Digital%20Inclusion%20Project\www.telstra.com.au" TargetMode="External"/><Relationship Id="rId67" Type="http://schemas.openxmlformats.org/officeDocument/2006/relationships/hyperlink" Target="http://www.swinburne.edu.au/research/social-impact" TargetMode="External"/><Relationship Id="rId68" Type="http://schemas.openxmlformats.org/officeDocument/2006/relationships/hyperlink" Target="http://www.roymorgan.com" TargetMode="External"/><Relationship Id="rId69" Type="http://schemas.openxmlformats.org/officeDocument/2006/relationships/hyperlink" Target="http://www.digitalinclusionindex.org.au" TargetMode="External"/><Relationship Id="rId50" Type="http://schemas.openxmlformats.org/officeDocument/2006/relationships/hyperlink" Target="http://apo.org.au/node/60896" TargetMode="External"/><Relationship Id="rId51" Type="http://schemas.openxmlformats.org/officeDocument/2006/relationships/hyperlink" Target="http://apo.org.au/node/53125" TargetMode="External"/><Relationship Id="rId52" Type="http://schemas.openxmlformats.org/officeDocument/2006/relationships/hyperlink" Target="https://digitalaustralia.ey.com/" TargetMode="External"/><Relationship Id="rId53" Type="http://schemas.openxmlformats.org/officeDocument/2006/relationships/hyperlink" Target="https://www.infoxchange.org/au/" TargetMode="External"/><Relationship Id="rId54" Type="http://schemas.openxmlformats.org/officeDocument/2006/relationships/hyperlink" Target="http://www.dhs.vic.gov.au/about-the-department/plans,-programs-and-projects/projects-and-initiatives/housing-and-accommodation/neighbourhood-renewal" TargetMode="External"/><Relationship Id="rId55" Type="http://schemas.openxmlformats.org/officeDocument/2006/relationships/hyperlink" Target="http://www.acma.gov.au/Home/theACMA/Library/researchacma" TargetMode="External"/><Relationship Id="rId56" Type="http://schemas.openxmlformats.org/officeDocument/2006/relationships/hyperlink" Target="http://www.ridbc.org.au/teleschool" TargetMode="External"/><Relationship Id="rId57" Type="http://schemas.openxmlformats.org/officeDocument/2006/relationships/hyperlink" Target="http://www.roymorgan.com/morganpoll/about/margin-of-error" TargetMode="External"/><Relationship Id="rId58" Type="http://schemas.openxmlformats.org/officeDocument/2006/relationships/hyperlink" Target="http://www.roymorgan.com/products/single-source" TargetMode="External"/><Relationship Id="rId59" Type="http://schemas.openxmlformats.org/officeDocument/2006/relationships/hyperlink" Target="https://accan.org.au/files/Grants/Digital_Age_final-web-accessible.pdf" TargetMode="External"/><Relationship Id="rId40" Type="http://schemas.openxmlformats.org/officeDocument/2006/relationships/hyperlink" Target="http://accan.org.au/" TargetMode="External"/><Relationship Id="rId41" Type="http://schemas.openxmlformats.org/officeDocument/2006/relationships/hyperlink" Target="https://doteveryone.org.uk/blog/2015/07/a-shared-framework-for-measuring-digital-inclusion/" TargetMode="External"/><Relationship Id="rId42" Type="http://schemas.openxmlformats.org/officeDocument/2006/relationships/hyperlink" Target="http://www.abs.gov.au" TargetMode="External"/><Relationship Id="rId43" Type="http://schemas.openxmlformats.org/officeDocument/2006/relationships/hyperlink" Target="http://www.acma.gov.au/theACMA/Library/Corporate-library/Corporate-publications/communications-report" TargetMode="External"/><Relationship Id="rId44" Type="http://schemas.openxmlformats.org/officeDocument/2006/relationships/hyperlink" Target="http://www.acma.gov.au/theACMA/Library/Corporate-library/Corporate-publications/communications-report-2014-15" TargetMode="External"/><Relationship Id="rId45" Type="http://schemas.openxmlformats.org/officeDocument/2006/relationships/hyperlink" Target="http://digitalinclusionindex.org.au/" TargetMode="External"/><Relationship Id="rId46" Type="http://schemas.openxmlformats.org/officeDocument/2006/relationships/hyperlink" Target="http://exchange.telstra.com.au/2016/05/03/connect-respect-cyber-safety-remote-indigenous-australia/" TargetMode="External"/><Relationship Id="rId47" Type="http://schemas.openxmlformats.org/officeDocument/2006/relationships/hyperlink" Target="https://www.infoxchange.org/sites/default/files/digital_technologies_in_the_nfp_sector_-_31_may_2016.pdf" TargetMode="External"/><Relationship Id="rId48" Type="http://schemas.openxmlformats.org/officeDocument/2006/relationships/hyperlink" Target="https://ec.europa.eu/digital-single-market/en/desi" TargetMode="External"/><Relationship Id="rId49" Type="http://schemas.openxmlformats.org/officeDocument/2006/relationships/hyperlink" Target="https://local.go-on.co.uk/resources/the-digital-inclusion-outcomes-framework/%20" TargetMode="External"/><Relationship Id="rId9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file:///C:\Users\Meg\Desktop\Digital%20Inclusion%20Project\www.dx.doi.org\10.4225\50\57A7D17127384" TargetMode="External"/><Relationship Id="rId30" Type="http://schemas.openxmlformats.org/officeDocument/2006/relationships/hyperlink" Target="http://www.dhs.vic.gov.au/about-the-department/plans,-programs-and-projects/projects-and-initiatives/housing-and-accommodation/neighbourhood-renewal" TargetMode="External"/><Relationship Id="rId31" Type="http://schemas.openxmlformats.org/officeDocument/2006/relationships/hyperlink" Target="http://www.apo.org.au/resource/wiredcommunitycollingwood-final-evaluation-report" TargetMode="External"/><Relationship Id="rId32" Type="http://schemas.openxmlformats.org/officeDocument/2006/relationships/image" Target="media/image1.png"/><Relationship Id="rId33" Type="http://schemas.openxmlformats.org/officeDocument/2006/relationships/image" Target="media/image2.png"/><Relationship Id="rId34" Type="http://schemas.openxmlformats.org/officeDocument/2006/relationships/hyperlink" Target="http://www.exchange.telstra.com.au/2016/05/03/connect-respect-cyber-safety-remote-indigenous-australi" TargetMode="External"/><Relationship Id="rId35" Type="http://schemas.openxmlformats.org/officeDocument/2006/relationships/hyperlink" Target="http://www.acma.gov.au/theACMA/Library/Corporate-library/Corporate-publications/communications-report-2014-15" TargetMode="External"/><Relationship Id="rId36" Type="http://schemas.openxmlformats.org/officeDocument/2006/relationships/hyperlink" Target="http://www.telstra.com.au/tech-savvy-seniors" TargetMode="External"/><Relationship Id="rId37" Type="http://schemas.openxmlformats.org/officeDocument/2006/relationships/hyperlink" Target="http://www.ridbc.org.au/teleschool" TargetMode="External"/><Relationship Id="rId38" Type="http://schemas.openxmlformats.org/officeDocument/2006/relationships/hyperlink" Target="http://www.roymorgan.com/morganpoll/about/margin-of-error" TargetMode="External"/><Relationship Id="rId39" Type="http://schemas.openxmlformats.org/officeDocument/2006/relationships/hyperlink" Target="http://www.digitalinclusionindex.org.au/" TargetMode="External"/><Relationship Id="rId100" Type="http://schemas.microsoft.com/office/2011/relationships/commentsExtended" Target="commentsExtended.xml"/><Relationship Id="rId70" Type="http://schemas.openxmlformats.org/officeDocument/2006/relationships/footer" Target="footer1.xml"/><Relationship Id="rId71" Type="http://schemas.openxmlformats.org/officeDocument/2006/relationships/fontTable" Target="fontTable.xml"/><Relationship Id="rId72" Type="http://schemas.openxmlformats.org/officeDocument/2006/relationships/theme" Target="theme/theme1.xml"/><Relationship Id="rId20" Type="http://schemas.openxmlformats.org/officeDocument/2006/relationships/hyperlink" Target="https://digitalaustralia.ey.com/" TargetMode="External"/><Relationship Id="rId21" Type="http://schemas.openxmlformats.org/officeDocument/2006/relationships/hyperlink" Target="https://www.infoxchange.org/sites/default/files/digital_technologies_in_the_nfp_sector_-_31_may_2016.pdf" TargetMode="External"/><Relationship Id="rId22" Type="http://schemas.openxmlformats.org/officeDocument/2006/relationships/hyperlink" Target="http://www.acma.gov.au/theACMA/Library/researchacma/Research-reports/acma-research-and-publications-1" TargetMode="External"/><Relationship Id="rId23" Type="http://schemas.openxmlformats.org/officeDocument/2006/relationships/hyperlink" Target="http://digitalinclusionindex.org.au/wp-content/uploads/2015/08/ADII_DiscussionPaper_Final_Web8.pdf" TargetMode="External"/><Relationship Id="rId24" Type="http://schemas.openxmlformats.org/officeDocument/2006/relationships/hyperlink" Target="http://digitalinclusionindex.org.au/" TargetMode="External"/><Relationship Id="rId25" Type="http://schemas.openxmlformats.org/officeDocument/2006/relationships/hyperlink" Target="https://twitter.com/digiinclusionau" TargetMode="External"/><Relationship Id="rId26" Type="http://schemas.openxmlformats.org/officeDocument/2006/relationships/hyperlink" Target="http://www.roymorgan.com/products/single-source" TargetMode="External"/><Relationship Id="rId27" Type="http://schemas.openxmlformats.org/officeDocument/2006/relationships/hyperlink" Target="file:///C:\Users\D824203\AppData\Local\Microsoft\Windows\Temporary%20Internet%20Files\Content.Outlook\250O5OFF\www.digitalinclusionindex.org.au" TargetMode="External"/><Relationship Id="rId28" Type="http://schemas.openxmlformats.org/officeDocument/2006/relationships/hyperlink" Target="file:///C:\Users\Meg\Desktop\Digital%20Inclusion%20Project\www.digitalinclusionindex.org.au" TargetMode="External"/><Relationship Id="rId29" Type="http://schemas.openxmlformats.org/officeDocument/2006/relationships/hyperlink" Target="http://www.accan.org.au/files/Grants/Digital_Age_final-web-accessible.pdf" TargetMode="External"/><Relationship Id="rId60" Type="http://schemas.openxmlformats.org/officeDocument/2006/relationships/hyperlink" Target="http://digitalinclusionindex.org.au/wp-content/uploads/2015/08/ADII_DiscussionPaper_Final_Web8.pdf" TargetMode="External"/><Relationship Id="rId61" Type="http://schemas.openxmlformats.org/officeDocument/2006/relationships/hyperlink" Target="https://www.telstra.com.au/tech-savvy-seniors" TargetMode="External"/><Relationship Id="rId62" Type="http://schemas.openxmlformats.org/officeDocument/2006/relationships/hyperlink" Target="http://www.collingwood.vic.au/" TargetMode="External"/><Relationship Id="rId10" Type="http://schemas.openxmlformats.org/officeDocument/2006/relationships/hyperlink" Target="file:///C:\Users\Meg\Desktop\Digital%20Inclusion%20Project\www.digitalinclusionindex.org.au" TargetMode="External"/><Relationship Id="rId11" Type="http://schemas.openxmlformats.org/officeDocument/2006/relationships/hyperlink" Target="file:///C:\Users\Meg\Desktop\Digital%20Inclusion%20Project\info@digitalinclusionindex.org.au" TargetMode="External"/><Relationship Id="rId12" Type="http://schemas.openxmlformats.org/officeDocument/2006/relationships/hyperlink" Target="mailto:%20@digiInclusion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9EF1D-A376-3D40-B59E-720E2EE1E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48</Pages>
  <Words>21265</Words>
  <Characters>121214</Characters>
  <Application>Microsoft Macintosh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dc:creator>
  <cp:lastModifiedBy>Ingrid Schroder</cp:lastModifiedBy>
  <cp:revision>21</cp:revision>
  <cp:lastPrinted>2016-07-28T08:59:00Z</cp:lastPrinted>
  <dcterms:created xsi:type="dcterms:W3CDTF">2016-08-31T07:57:00Z</dcterms:created>
  <dcterms:modified xsi:type="dcterms:W3CDTF">2016-09-01T08:22:00Z</dcterms:modified>
</cp:coreProperties>
</file>